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Andrea Valeria López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EPN-VIIV-2026-033</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IA para Documentos</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ACM LAK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Ciudad de México, México</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16/04/2026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20/04/2026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r>
              <w:t>USD 900</w:t>
            </w:r>
          </w:p>
        </w:tc>
        <w:tc>
          <w:tcPr>
            <w:tcW w:w="353" w:type="dxa"/>
            <w:tcBorders>
              <w:top w:val="nil"/>
              <w:left w:val="nil"/>
              <w:bottom w:val="nil"/>
              <w:right w:val="nil"/>
            </w:tcBorders>
            <w:shd w:val="clear" w:color="000000" w:fill="FFFFFF"/>
            <w:noWrap/>
            <w:vAlign w:val="bottom"/>
            <w:hideMark/>
          </w:tcPr>
          <w:p>
            <w:r>
              <w:t>USD 900</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r>
              <w:t>19/02/2026</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Andrea Valeria López      Departamento de Ingeniería Industrial</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