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Montreal, Canadá, 22/01/2026</w:t>
      </w:r>
    </w:p>
    <w:p/>
    <w:p>
      <w:r>
        <w:t>To whom it may concern:</w:t>
      </w:r>
    </w:p>
    <w:p/>
    <w:p>
      <w:r>
        <w:t>This letter confirms the acceptance of the contribution titled “Human-in-the-Loop Review of AI-Generated Administrative Documents” for presentation at ACM Conference on Human Factors in Computing Systems (CHI) 2026.</w:t>
      </w:r>
    </w:p>
    <w:p>
      <w:r>
        <w:t>The event will be held in Montreal, Canadá from 11/05/2026 to 15/05/2026.</w:t>
      </w:r>
    </w:p>
    <w:p/>
    <w:p>
      <w:r>
        <w:t>Sincerely,</w:t>
      </w:r>
    </w:p>
    <w:p>
      <w:r>
        <w:t>Organizing Committee</w:t>
      </w:r>
    </w:p>
    <w:p>
      <w:r>
        <w:t>(Generated for administrative purposes)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