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UNESCO Regional Workshop on Education Data Governance 2026</w:t>
      </w:r>
    </w:p>
    <w:p>
      <w:r>
        <w:t>Destino: Bogotá, Colombia</w:t>
      </w:r>
    </w:p>
    <w:p>
      <w:r>
        <w:t>Fechas de participación: 12/05/2026 – 14/05/2026</w:t>
      </w:r>
    </w:p>
    <w:p/>
    <w:p>
      <w:r>
        <w:t>Estimación de costos referenciales:</w:t>
      </w:r>
    </w:p>
    <w:p>
      <w:r>
        <w:t>- Pasajes aéreos ida y vuelta (UIO–BOG–UIO): USD 420.00 (referencial).</w:t>
      </w:r>
    </w:p>
    <w:p>
      <w:r>
        <w:t>- Hospedaje (4 noches): USD 360.00 (referencial).</w:t>
      </w:r>
    </w:p>
    <w:p>
      <w:r>
        <w:t>- Alimentación y movilización interna: USD 180.00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