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EPN-MOV-EXT-2026-0015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03-oct-2026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11-oct-2026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ECAI 2026 para presentar avances del proyecto (EPN-VIIV-ECAI-2026-008) orientados a verificación multi‑agente y revisión documental. Actividades: presentación de poster, sesiones científicas, reuniones de colaboración y difusión de resultados del proyecto.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AMS (Ámsterdam) – VIE (Viena)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03-oct-2026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04-oct-2026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VIE (Viena) – AMS (Ámsterdam)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11-oct-2026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11-oct-2026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