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general de incongruencias (dataset de ejemplos)</w:t>
      </w:r>
    </w:p>
    <w:p>
      <w:r>
        <w:t>Este informe consolida las incongruencias detectables entre documentos dentro de cada expediente.</w:t>
      </w:r>
    </w:p>
    <w:p>
      <w:pPr>
        <w:pStyle w:val="Heading2"/>
      </w:pPr>
      <w:r>
        <w:t>PAQUETE_01</w:t>
      </w:r>
    </w:p>
    <w:p>
      <w:r>
        <w:t>PAQUETE_01-CASO_A-EJ01  |  Ruta: PAQUETE_01/CASO_A/caseA_inc1</w:t>
      </w:r>
    </w:p>
    <w:p>
      <w:pPr>
        <w:pStyle w:val="ListBullet"/>
      </w:pPr>
      <w:r>
        <w:t>Rango temporal inconsistente: viaje (Anexo 1: 04/03/2026–10/03/2026) no cubre evento (Anexo 2: 16/03/2026–19/03/2026).</w:t>
      </w:r>
    </w:p>
    <w:p>
      <w:r>
        <w:t>PAQUETE_01-CASO_B-EJ01  |  Ruta: PAQUETE_01/CASO_B/caseB_inc1</w:t>
      </w:r>
    </w:p>
    <w:p>
      <w:pPr>
        <w:pStyle w:val="ListBullet"/>
      </w:pPr>
      <w:r>
        <w:t>Fecha límite de inscripción en Anexo 9 (15 de enero del año 2026) es inconsistente con la fecha de solicitud (Anexo 1: 07/02/2026).</w:t>
      </w:r>
    </w:p>
    <w:p>
      <w:r>
        <w:t>PAQUETE_01-CASO_C-EJ01  |  Ruta: PAQUETE_01/CASO_C/caseC_inc1</w:t>
      </w:r>
    </w:p>
    <w:p>
      <w:pPr>
        <w:pStyle w:val="ListBullet"/>
      </w:pPr>
      <w:r>
        <w:t>Identidad inconsistente: Anexo 1 (Servidor: Dr. Jaime Gabriel Cisneros) difiere de Anexo 7 (Solicitante: Mgs. Carlos Andrés Andrade).</w:t>
      </w:r>
    </w:p>
    <w:p>
      <w:r>
        <w:t>PAQUETE_01-CASO_D-EJ01  |  Ruta: PAQUETE_01/CASO_D/caseD_inc1</w:t>
      </w:r>
    </w:p>
    <w:p>
      <w:pPr>
        <w:pStyle w:val="ListBullet"/>
      </w:pPr>
      <w:r>
        <w:t>Fecha de pago inconsistente: Anexo 5 (25/03/2026) posterior al fin del evento (26/02/2026).</w:t>
      </w:r>
    </w:p>
    <w:p>
      <w:pPr>
        <w:pStyle w:val="ListBullet"/>
      </w:pPr>
      <w:r>
        <w:t>Moneda inconsistente: Anexo 5 (USD 900) vs Anexo 6 (EUR).</w:t>
      </w:r>
    </w:p>
    <w:p>
      <w:r>
        <w:t>PAQUETE_01-CASO_A-EJ02  |  Ruta: PAQUETE_01/CASO_A/caseA_inc2</w:t>
      </w:r>
    </w:p>
    <w:p>
      <w:pPr>
        <w:pStyle w:val="ListBullet"/>
      </w:pPr>
      <w:r>
        <w:t>Código de proyecto inconsistente entre Anexo 2 y Anexo 3.</w:t>
      </w:r>
    </w:p>
    <w:p>
      <w:pPr>
        <w:pStyle w:val="ListBullet"/>
      </w:pPr>
      <w:r>
        <w:t>Anexo 2 (Código: EPN-VIIV-2026-033) vs Anexo 3 (Código: EPN-VIIV-2026-001).</w:t>
      </w:r>
    </w:p>
    <w:p>
      <w:r>
        <w:t>PAQUETE_01-CASO_B-EJ02  |  Ruta: PAQUETE_01/CASO_B/caseB_inc2</w:t>
      </w:r>
    </w:p>
    <w:p>
      <w:pPr>
        <w:pStyle w:val="ListBullet"/>
      </w:pPr>
      <w:r>
        <w:t>Evento inconsistente: Anexo 8 (ACM SIGKDD 2026) difiere de Anexo 9 (ICAI 2026).</w:t>
      </w:r>
    </w:p>
    <w:p>
      <w:r>
        <w:t>PAQUETE_01-CASO_C-EJ02  |  Ruta: PAQUETE_01/CASO_C/caseC_inc2</w:t>
      </w:r>
    </w:p>
    <w:p>
      <w:pPr>
        <w:pStyle w:val="ListBullet"/>
      </w:pPr>
      <w:r>
        <w:t>Contradicción interna en Anexo 7: solicita Inscripción SI pero en requisitos marca NO el formulario de pagos al exterior.</w:t>
      </w:r>
    </w:p>
    <w:p>
      <w:r>
        <w:t>PAQUETE_01-CASO_D-EJ02  |  Ruta: PAQUETE_01/CASO_D/caseD_inc2</w:t>
      </w:r>
    </w:p>
    <w:p>
      <w:pPr>
        <w:pStyle w:val="ListBullet"/>
      </w:pPr>
      <w:r>
        <w:t>Beneficiario inconsistente: Anexo 5 (NeurIPS 2026) vs Anexo 6 (EMNLP 2026 Secretariat).</w:t>
      </w:r>
    </w:p>
    <w:p>
      <w:r>
        <w:t>PAQUETE_01-CASO_A-EJ03  |  Ruta: PAQUETE_01/CASO_A/caseA_inc3</w:t>
      </w:r>
    </w:p>
    <w:p>
      <w:pPr>
        <w:pStyle w:val="ListBullet"/>
      </w:pPr>
      <w:r>
        <w:t>Inconsistencia temporal en Anexo 1: llegada (08/03/2026) es anterior a salida (14/03/2026).</w:t>
      </w:r>
    </w:p>
    <w:p>
      <w:pPr>
        <w:pStyle w:val="ListBullet"/>
      </w:pPr>
      <w:r>
        <w:t>Identidad inconsistente: Anexo 1 (Servidor: Mgs. Andrea Valeria López) difiere de Anexo 2 (Investigador: Dra. Paola Fernanda Ruiz).</w:t>
      </w:r>
    </w:p>
    <w:p>
      <w:r>
        <w:t>PAQUETE_01-CASO_B-EJ03  |  Ruta: PAQUETE_01/CASO_B/caseB_inc3</w:t>
      </w:r>
    </w:p>
    <w:p>
      <w:pPr>
        <w:pStyle w:val="ListBullet"/>
      </w:pPr>
      <w:r>
        <w:t>Identidad inconsistente: Anexo 8 (Solicitante: Dr. Jaime Gabriel Cisneros) difiere de Anexo 9 (Profesor: Ing. David Molina).</w:t>
      </w:r>
    </w:p>
    <w:p>
      <w:r>
        <w:t>PAQUETE_01-CASO_C-EJ03  |  Ruta: PAQUETE_01/CASO_C/caseC_inc3</w:t>
      </w:r>
    </w:p>
    <w:p>
      <w:pPr>
        <w:pStyle w:val="ListBullet"/>
      </w:pPr>
      <w:r>
        <w:t>Contradicción interna en Anexo 7: declara cobertura de hospedaje y simultáneamente declara que NO cubre ningún gasto.</w:t>
      </w:r>
    </w:p>
    <w:p>
      <w:r>
        <w:t>PAQUETE_01-CASO_D-EJ03  |  Ruta: PAQUETE_01/CASO_D/caseD_inc3</w:t>
      </w:r>
    </w:p>
    <w:p>
      <w:pPr>
        <w:pStyle w:val="ListBullet"/>
      </w:pPr>
      <w:r>
        <w:t>Anexo 5 marca Dentro de proyecto pero consigna 'No aplica' en código de proyecto (inconsistencia).</w:t>
      </w:r>
    </w:p>
    <w:p>
      <w:pPr>
        <w:pStyle w:val="ListBullet"/>
      </w:pPr>
      <w:r>
        <w:t>Moneda inconsistente: Anexo 5 (USD 900) vs Anexo 6 (EUR).</w:t>
      </w:r>
    </w:p>
    <w:p>
      <w:r>
        <w:t>PAQUETE_01-CASO_A-EJ04  |  Ruta: PAQUETE_01/CASO_A/caseA_inc4</w:t>
      </w:r>
    </w:p>
    <w:p>
      <w:pPr>
        <w:pStyle w:val="ListBullet"/>
      </w:pPr>
      <w:r>
        <w:t>Destino inconsistente: Anexo 1 (Ciudad de México, México) difiere de Anexo 2 (Zúrich, Suiza) y Anexo 3 (Berlín, Alemania).</w:t>
      </w:r>
    </w:p>
    <w:p>
      <w:pPr>
        <w:pStyle w:val="ListBullet"/>
      </w:pPr>
      <w:r>
        <w:t>Evento inconsistente: Anexo 2 (IEEE DSAA 2026) difiere de Anexo 3 (EMNLP 2026).</w:t>
      </w:r>
    </w:p>
    <w:p>
      <w:r>
        <w:t>PAQUETE_01-CASO_B-EJ04  |  Ruta: PAQUETE_01/CASO_B/caseB_inc4</w:t>
      </w:r>
    </w:p>
    <w:p>
      <w:pPr>
        <w:pStyle w:val="ListBullet"/>
      </w:pPr>
      <w:r>
        <w:t>Destino inconsistente: Anexo 1 (Ámsterdam, Países Bajos) difiere de Anexo 8 (Praga, República Checa) y Anexo 9 (Viena, Austria).</w:t>
      </w:r>
    </w:p>
    <w:p>
      <w:pPr>
        <w:pStyle w:val="ListBullet"/>
      </w:pPr>
      <w:r>
        <w:t>Evento inconsistente: Anexo 8 (ICAI 2026) difiere de Anexo 9 (NeurIPS 2026).</w:t>
      </w:r>
    </w:p>
    <w:p>
      <w:r>
        <w:t>PAQUETE_01-CASO_C-EJ04  |  Ruta: PAQUETE_01/CASO_C/caseC_inc4</w:t>
      </w:r>
    </w:p>
    <w:p>
      <w:pPr>
        <w:pStyle w:val="ListBullet"/>
      </w:pPr>
      <w:r>
        <w:t>Destino inconsistente: Anexo 1 (Santiago, Chile) difiere de Anexo 7 (Londres, Reino Unido).</w:t>
      </w:r>
    </w:p>
    <w:p>
      <w:r>
        <w:t>PAQUETE_01-CASO_D-EJ04  |  Ruta: PAQUETE_01/CASO_D/caseD_inc4</w:t>
      </w:r>
    </w:p>
    <w:p>
      <w:pPr>
        <w:pStyle w:val="ListBullet"/>
      </w:pPr>
      <w:r>
        <w:t>Anexo 5 marca Fuera de proyecto pero consigna código de proyecto (inconsistencia).</w:t>
      </w:r>
    </w:p>
    <w:p>
      <w:pPr>
        <w:pStyle w:val="ListBullet"/>
      </w:pPr>
      <w:r>
        <w:t>Evento/beneficiario inconsistente: Anexo 5 (AAAI 2026, Madrid, España) vs Anexo 6 (ICAI 2026 Secretariat, Lisboa).</w:t>
      </w:r>
    </w:p>
    <w:p>
      <w:pPr>
        <w:pStyle w:val="ListBullet"/>
      </w:pPr>
      <w:r>
        <w:t>Moneda inconsistente: Anexo 5 (EUR 950) vs Anexo 6 (moneda USD).</w:t>
      </w:r>
    </w:p>
    <w:p>
      <w:pPr>
        <w:pStyle w:val="Heading2"/>
      </w:pPr>
      <w:r>
        <w:t>PAQUETE_02</w:t>
      </w:r>
    </w:p>
    <w:p>
      <w:r>
        <w:t>PAQUETE_02-CASO_A-EJ01  |  Ruta: PAQUETE_02/CASO_A/caseA_inc1</w:t>
      </w:r>
    </w:p>
    <w:p>
      <w:pPr>
        <w:pStyle w:val="ListBullet"/>
      </w:pPr>
      <w:r>
        <w:t>Rango temporal inconsistente: viaje (Anexo 1: 07/03/2026–13/03/2026) no cubre evento (Anexo 2: 07/03/2026–10/03/2026).</w:t>
      </w:r>
    </w:p>
    <w:p>
      <w:r>
        <w:t>PAQUETE_02-CASO_B-EJ01  |  Ruta: PAQUETE_02/CASO_B/caseB_inc1</w:t>
      </w:r>
    </w:p>
    <w:p>
      <w:pPr>
        <w:pStyle w:val="ListBullet"/>
      </w:pPr>
      <w:r>
        <w:t>Fecha límite de inscripción en Anexo 9 (15 de enero del año 2026) es inconsistente con la fecha de solicitud (Anexo 1: 07/02/2026).</w:t>
      </w:r>
    </w:p>
    <w:p>
      <w:r>
        <w:t>PAQUETE_02-CASO_C-EJ01  |  Ruta: PAQUETE_02/CASO_C/caseC_inc1</w:t>
      </w:r>
    </w:p>
    <w:p>
      <w:pPr>
        <w:pStyle w:val="ListBullet"/>
      </w:pPr>
      <w:r>
        <w:t>Identidad inconsistente: Anexo 1 (Servidor: Dr. Jaime Gabriel Cisneros) difiere de Anexo 7 (Solicitante: Mgs. Carlos Andrés Andrade).</w:t>
      </w:r>
    </w:p>
    <w:p>
      <w:r>
        <w:t>PAQUETE_02-CASO_D-EJ01  |  Ruta: PAQUETE_02/CASO_D/caseD_inc1</w:t>
      </w:r>
    </w:p>
    <w:p>
      <w:pPr>
        <w:pStyle w:val="ListBullet"/>
      </w:pPr>
      <w:r>
        <w:t>Fecha de pago inconsistente: Anexo 5 (30/03/2026) posterior al fin del evento (03/03/2026).</w:t>
      </w:r>
    </w:p>
    <w:p>
      <w:pPr>
        <w:pStyle w:val="ListBullet"/>
      </w:pPr>
      <w:r>
        <w:t>Moneda inconsistente: Anexo 5 (EUR 950) vs Anexo 6 (USD).</w:t>
      </w:r>
    </w:p>
    <w:p>
      <w:r>
        <w:t>PAQUETE_02-CASO_A-EJ02  |  Ruta: PAQUETE_02/CASO_A/caseA_inc2</w:t>
      </w:r>
    </w:p>
    <w:p>
      <w:pPr>
        <w:pStyle w:val="ListBullet"/>
      </w:pPr>
      <w:r>
        <w:t>Código de proyecto inconsistente entre Anexo 2 y Anexo 3.</w:t>
      </w:r>
    </w:p>
    <w:p>
      <w:pPr>
        <w:pStyle w:val="ListBullet"/>
      </w:pPr>
      <w:r>
        <w:t>Anexo 2 (Código: EPN-VIIV-2026-033) vs Anexo 3 (Código: EPN-VIIV-2026-017).</w:t>
      </w:r>
    </w:p>
    <w:p>
      <w:r>
        <w:t>PAQUETE_02-CASO_B-EJ02  |  Ruta: PAQUETE_02/CASO_B/caseB_inc2</w:t>
      </w:r>
    </w:p>
    <w:p>
      <w:pPr>
        <w:pStyle w:val="ListBullet"/>
      </w:pPr>
      <w:r>
        <w:t>Evento inconsistente: Anexo 8 (CVPR 2026) difiere de Anexo 9 (NeurIPS 2026).</w:t>
      </w:r>
    </w:p>
    <w:p>
      <w:r>
        <w:t>PAQUETE_02-CASO_C-EJ02  |  Ruta: PAQUETE_02/CASO_C/caseC_inc2</w:t>
      </w:r>
    </w:p>
    <w:p>
      <w:pPr>
        <w:pStyle w:val="ListBullet"/>
      </w:pPr>
      <w:r>
        <w:t>Contradicción interna en Anexo 7: solicita Inscripción SI pero en requisitos marca NO el formulario de pagos al exterior.</w:t>
      </w:r>
    </w:p>
    <w:p>
      <w:r>
        <w:t>PAQUETE_02-CASO_D-EJ02  |  Ruta: PAQUETE_02/CASO_D/caseD_inc2</w:t>
      </w:r>
    </w:p>
    <w:p>
      <w:pPr>
        <w:pStyle w:val="ListBullet"/>
      </w:pPr>
      <w:r>
        <w:t>Beneficiario inconsistente: Anexo 5 (AAAI 2026) vs Anexo 6 (EMNLP 2026 Secretariat).</w:t>
      </w:r>
    </w:p>
    <w:p>
      <w:r>
        <w:t>PAQUETE_02-CASO_A-EJ03  |  Ruta: PAQUETE_02/CASO_A/caseA_inc3</w:t>
      </w:r>
    </w:p>
    <w:p>
      <w:pPr>
        <w:pStyle w:val="ListBullet"/>
      </w:pPr>
      <w:r>
        <w:t>Inconsistencia temporal en Anexo 1: llegada (11/03/2026) es anterior a salida (17/03/2026).</w:t>
      </w:r>
    </w:p>
    <w:p>
      <w:pPr>
        <w:pStyle w:val="ListBullet"/>
      </w:pPr>
      <w:r>
        <w:t>Identidad inconsistente: Anexo 1 (Servidor: Ing. David Molina) difiere de Anexo 2 (Investigador: Mgs. Carlos Andrés Andrade).</w:t>
      </w:r>
    </w:p>
    <w:p>
      <w:r>
        <w:t>PAQUETE_02-CASO_B-EJ03  |  Ruta: PAQUETE_02/CASO_B/caseB_inc3</w:t>
      </w:r>
    </w:p>
    <w:p>
      <w:pPr>
        <w:pStyle w:val="ListBullet"/>
      </w:pPr>
      <w:r>
        <w:t>Identidad inconsistente: Anexo 8 (Solicitante: Dra. Paola Fernanda Ruiz) difiere de Anexo 9 (Profesor: Mgs. Andrea Valeria López).</w:t>
      </w:r>
    </w:p>
    <w:p>
      <w:r>
        <w:t>PAQUETE_02-CASO_C-EJ03  |  Ruta: PAQUETE_02/CASO_C/caseC_inc3</w:t>
      </w:r>
    </w:p>
    <w:p>
      <w:pPr>
        <w:pStyle w:val="ListBullet"/>
      </w:pPr>
      <w:r>
        <w:t>Contradicción interna en Anexo 7: declara cobertura de hospedaje y simultáneamente declara que NO cubre ningún gasto.</w:t>
      </w:r>
    </w:p>
    <w:p>
      <w:r>
        <w:t>PAQUETE_02-CASO_D-EJ03  |  Ruta: PAQUETE_02/CASO_D/caseD_inc3</w:t>
      </w:r>
    </w:p>
    <w:p>
      <w:pPr>
        <w:pStyle w:val="ListBullet"/>
      </w:pPr>
      <w:r>
        <w:t>Anexo 5 marca Dentro de proyecto pero consigna 'No aplica' en código de proyecto (inconsistencia).</w:t>
      </w:r>
    </w:p>
    <w:p>
      <w:pPr>
        <w:pStyle w:val="ListBullet"/>
      </w:pPr>
      <w:r>
        <w:t>Moneda inconsistente: Anexo 5 (EUR 950) vs Anexo 6 (USD).</w:t>
      </w:r>
    </w:p>
    <w:p>
      <w:r>
        <w:t>PAQUETE_02-CASO_A-EJ04  |  Ruta: PAQUETE_02/CASO_A/caseA_inc4</w:t>
      </w:r>
    </w:p>
    <w:p>
      <w:pPr>
        <w:pStyle w:val="ListBullet"/>
      </w:pPr>
      <w:r>
        <w:t>Destino inconsistente: Anexo 1 (Buenos Aires, Argentina) difiere de Anexo 2 (Barcelona, España) y Anexo 3 (Berlín, Alemania).</w:t>
      </w:r>
    </w:p>
    <w:p>
      <w:pPr>
        <w:pStyle w:val="ListBullet"/>
      </w:pPr>
      <w:r>
        <w:t>Evento inconsistente: Anexo 2 (EMNLP 2026) difiere de Anexo 3 (ECAI 2026).</w:t>
      </w:r>
    </w:p>
    <w:p>
      <w:r>
        <w:t>PAQUETE_02-CASO_B-EJ04  |  Ruta: PAQUETE_02/CASO_B/caseB_inc4</w:t>
      </w:r>
    </w:p>
    <w:p>
      <w:pPr>
        <w:pStyle w:val="ListBullet"/>
      </w:pPr>
      <w:r>
        <w:t>Destino inconsistente: Anexo 1 (Ciudad de México, México) difiere de Anexo 8 (Boston, Estados Unidos) y Anexo 9 (Praga, República Checa).</w:t>
      </w:r>
    </w:p>
    <w:p>
      <w:pPr>
        <w:pStyle w:val="ListBullet"/>
      </w:pPr>
      <w:r>
        <w:t>Evento inconsistente: Anexo 8 (ECCV 2026) difiere de Anexo 9 (NeurIPS 2026).</w:t>
      </w:r>
    </w:p>
    <w:p>
      <w:r>
        <w:t>PAQUETE_02-CASO_C-EJ04  |  Ruta: PAQUETE_02/CASO_C/caseC_inc4</w:t>
      </w:r>
    </w:p>
    <w:p>
      <w:pPr>
        <w:pStyle w:val="ListBullet"/>
      </w:pPr>
      <w:r>
        <w:t>Destino inconsistente: Anexo 1 (Boston, Estados Unidos) difiere de Anexo 7 (Lisboa, Portugal).</w:t>
      </w:r>
    </w:p>
    <w:p>
      <w:r>
        <w:t>PAQUETE_02-CASO_D-EJ04  |  Ruta: PAQUETE_02/CASO_D/caseD_inc4</w:t>
      </w:r>
    </w:p>
    <w:p>
      <w:pPr>
        <w:pStyle w:val="ListBullet"/>
      </w:pPr>
      <w:r>
        <w:t>Anexo 5 marca Fuera de proyecto pero consigna código de proyecto (inconsistencia).</w:t>
      </w:r>
    </w:p>
    <w:p>
      <w:pPr>
        <w:pStyle w:val="ListBullet"/>
      </w:pPr>
      <w:r>
        <w:t>Evento/beneficiario inconsistente: Anexo 5 (ECAI 2026, Barcelona, España) vs Anexo 6 (IEEE DSAA 2026 Secretariat, Toronto).</w:t>
      </w:r>
    </w:p>
    <w:p>
      <w:pPr>
        <w:pStyle w:val="ListBullet"/>
      </w:pPr>
      <w:r>
        <w:t>Moneda inconsistente: Anexo 5 (EUR 950) vs Anexo 6 (moneda USD).</w:t>
      </w:r>
    </w:p>
    <w:p>
      <w:pPr>
        <w:pStyle w:val="Heading2"/>
      </w:pPr>
      <w:r>
        <w:t>PAQUETE_03</w:t>
      </w:r>
    </w:p>
    <w:p>
      <w:r>
        <w:t>PAQUETE_03-CASO_A-EJ01  |  Ruta: PAQUETE_03/CASO_A/caseA_inc1</w:t>
      </w:r>
    </w:p>
    <w:p>
      <w:pPr>
        <w:pStyle w:val="ListBullet"/>
      </w:pPr>
      <w:r>
        <w:t>Rango temporal inconsistente: viaje (Anexo 1: 10/03/2026–16/03/2026) no cubre evento (Anexo 2: 28/02/2026–03/03/2026).</w:t>
      </w:r>
    </w:p>
    <w:p>
      <w:r>
        <w:t>PAQUETE_03-CASO_B-EJ01  |  Ruta: PAQUETE_03/CASO_B/caseB_inc1</w:t>
      </w:r>
    </w:p>
    <w:p>
      <w:pPr>
        <w:pStyle w:val="ListBullet"/>
      </w:pPr>
      <w:r>
        <w:t>Fecha límite de inscripción en Anexo 9 (15 de enero del año 2026) es inconsistente con la fecha de solicitud (Anexo 1: 07/02/2026).</w:t>
      </w:r>
    </w:p>
    <w:p>
      <w:r>
        <w:t>PAQUETE_03-CASO_C-EJ01  |  Ruta: PAQUETE_03/CASO_C/caseC_inc1</w:t>
      </w:r>
    </w:p>
    <w:p>
      <w:pPr>
        <w:pStyle w:val="ListBullet"/>
      </w:pPr>
      <w:r>
        <w:t>Identidad inconsistente: Anexo 1 (Servidor: Mgs. Carlos Andrés Andrade) difiere de Anexo 7 (Solicitante: Mgs. Andrea Valeria López).</w:t>
      </w:r>
    </w:p>
    <w:p>
      <w:r>
        <w:t>PAQUETE_03-CASO_D-EJ01  |  Ruta: PAQUETE_03/CASO_D/caseD_inc1</w:t>
      </w:r>
    </w:p>
    <w:p>
      <w:pPr>
        <w:pStyle w:val="ListBullet"/>
      </w:pPr>
      <w:r>
        <w:t>Fecha de pago inconsistente: Anexo 5 (04/04/2026) posterior al fin del evento (08/03/2026).</w:t>
      </w:r>
    </w:p>
    <w:p>
      <w:pPr>
        <w:pStyle w:val="ListBullet"/>
      </w:pPr>
      <w:r>
        <w:t>Moneda inconsistente: Anexo 5 (USD 750) vs Anexo 6 (EUR).</w:t>
      </w:r>
    </w:p>
    <w:p>
      <w:r>
        <w:t>PAQUETE_03-CASO_A-EJ02  |  Ruta: PAQUETE_03/CASO_A/caseA_inc2</w:t>
      </w:r>
    </w:p>
    <w:p>
      <w:pPr>
        <w:pStyle w:val="ListBullet"/>
      </w:pPr>
      <w:r>
        <w:t>Código de proyecto inconsistente entre Anexo 2 y Anexo 3.</w:t>
      </w:r>
    </w:p>
    <w:p>
      <w:pPr>
        <w:pStyle w:val="ListBullet"/>
      </w:pPr>
      <w:r>
        <w:t>Anexo 2 (Código: EPN-VIIV-2026-033) vs Anexo 3 (Código: EPN-VIIV-2026-055).</w:t>
      </w:r>
    </w:p>
    <w:p>
      <w:r>
        <w:t>PAQUETE_03-CASO_B-EJ02  |  Ruta: PAQUETE_03/CASO_B/caseB_inc2</w:t>
      </w:r>
    </w:p>
    <w:p>
      <w:pPr>
        <w:pStyle w:val="ListBullet"/>
      </w:pPr>
      <w:r>
        <w:t>Evento inconsistente: Anexo 8 (IEEE DSAA 2026) difiere de Anexo 9 (ICAI 2026).</w:t>
      </w:r>
    </w:p>
    <w:p>
      <w:r>
        <w:t>PAQUETE_03-CASO_C-EJ02  |  Ruta: PAQUETE_03/CASO_C/caseC_inc2</w:t>
      </w:r>
    </w:p>
    <w:p>
      <w:pPr>
        <w:pStyle w:val="ListBullet"/>
      </w:pPr>
      <w:r>
        <w:t>Contradicción interna en Anexo 7: solicita Inscripción SI pero en requisitos marca NO el formulario de pagos al exterior.</w:t>
      </w:r>
    </w:p>
    <w:p>
      <w:r>
        <w:t>PAQUETE_03-CASO_D-EJ02  |  Ruta: PAQUETE_03/CASO_D/caseD_inc2</w:t>
      </w:r>
    </w:p>
    <w:p>
      <w:pPr>
        <w:pStyle w:val="ListBullet"/>
      </w:pPr>
      <w:r>
        <w:t>Beneficiario inconsistente: Anexo 5 (ECAI 2026) vs Anexo 6 (EMNLP 2026 Secretariat).</w:t>
      </w:r>
    </w:p>
    <w:p>
      <w:r>
        <w:t>PAQUETE_03-CASO_A-EJ03  |  Ruta: PAQUETE_03/CASO_A/caseA_inc3</w:t>
      </w:r>
    </w:p>
    <w:p>
      <w:pPr>
        <w:pStyle w:val="ListBullet"/>
      </w:pPr>
      <w:r>
        <w:t>Inconsistencia temporal en Anexo 1: llegada (14/03/2026) es anterior a salida (20/03/2026).</w:t>
      </w:r>
    </w:p>
    <w:p>
      <w:pPr>
        <w:pStyle w:val="ListBullet"/>
      </w:pPr>
      <w:r>
        <w:t>Identidad inconsistente: Anexo 1 (Servidor: Dr. Jaime Gabriel Cisneros) difiere de Anexo 2 (Investigador: Dra. Paola Fernanda Ruiz).</w:t>
      </w:r>
    </w:p>
    <w:p>
      <w:r>
        <w:t>PAQUETE_03-CASO_B-EJ03  |  Ruta: PAQUETE_03/CASO_B/caseB_inc3</w:t>
      </w:r>
    </w:p>
    <w:p>
      <w:pPr>
        <w:pStyle w:val="ListBullet"/>
      </w:pPr>
      <w:r>
        <w:t>Identidad inconsistente: Anexo 8 (Solicitante: Dr. Jaime Gabriel Cisneros) difiere de Anexo 9 (Profesor: Ing. David Molina).</w:t>
      </w:r>
    </w:p>
    <w:p>
      <w:r>
        <w:t>PAQUETE_03-CASO_C-EJ03  |  Ruta: PAQUETE_03/CASO_C/caseC_inc3</w:t>
      </w:r>
    </w:p>
    <w:p>
      <w:pPr>
        <w:pStyle w:val="ListBullet"/>
      </w:pPr>
      <w:r>
        <w:t>Contradicción interna en Anexo 7: declara cobertura de hospedaje y simultáneamente declara que NO cubre ningún gasto.</w:t>
      </w:r>
    </w:p>
    <w:p>
      <w:r>
        <w:t>PAQUETE_03-CASO_D-EJ03  |  Ruta: PAQUETE_03/CASO_D/caseD_inc3</w:t>
      </w:r>
    </w:p>
    <w:p>
      <w:pPr>
        <w:pStyle w:val="ListBullet"/>
      </w:pPr>
      <w:r>
        <w:t>Anexo 5 marca Dentro de proyecto pero consigna 'No aplica' en código de proyecto (inconsistencia).</w:t>
      </w:r>
    </w:p>
    <w:p>
      <w:pPr>
        <w:pStyle w:val="ListBullet"/>
      </w:pPr>
      <w:r>
        <w:t>Moneda inconsistente: Anexo 5 (USD 900) vs Anexo 6 (EUR).</w:t>
      </w:r>
    </w:p>
    <w:p>
      <w:r>
        <w:t>PAQUETE_03-CASO_A-EJ04  |  Ruta: PAQUETE_03/CASO_A/caseA_inc4</w:t>
      </w:r>
    </w:p>
    <w:p>
      <w:pPr>
        <w:pStyle w:val="ListBullet"/>
      </w:pPr>
      <w:r>
        <w:t>Destino inconsistente: Anexo 1 (Madrid, España) difiere de Anexo 2 (Santiago, Chile) y Anexo 3 (Toronto, Canadá).</w:t>
      </w:r>
    </w:p>
    <w:p>
      <w:pPr>
        <w:pStyle w:val="ListBullet"/>
      </w:pPr>
      <w:r>
        <w:t>Evento inconsistente: Anexo 2 (ECCV 2026) difiere de Anexo 3 (NeurIPS 2026).</w:t>
      </w:r>
    </w:p>
    <w:p>
      <w:r>
        <w:t>PAQUETE_03-CASO_B-EJ04  |  Ruta: PAQUETE_03/CASO_B/caseB_inc4</w:t>
      </w:r>
    </w:p>
    <w:p>
      <w:pPr>
        <w:pStyle w:val="ListBullet"/>
      </w:pPr>
      <w:r>
        <w:t>Destino inconsistente: Anexo 1 (Barcelona, España) difiere de Anexo 8 (Madrid, España) y Anexo 9 (Santiago, Chile).</w:t>
      </w:r>
    </w:p>
    <w:p>
      <w:pPr>
        <w:pStyle w:val="ListBullet"/>
      </w:pPr>
      <w:r>
        <w:t>Evento inconsistente: Anexo 8 (ECAI 2026) difiere de Anexo 9 (ECCV 2026).</w:t>
      </w:r>
    </w:p>
    <w:p>
      <w:r>
        <w:t>PAQUETE_03-CASO_C-EJ04  |  Ruta: PAQUETE_03/CASO_C/caseC_inc4</w:t>
      </w:r>
    </w:p>
    <w:p>
      <w:pPr>
        <w:pStyle w:val="ListBullet"/>
      </w:pPr>
      <w:r>
        <w:t>Destino inconsistente: Anexo 1 (Buenos Aires, Argentina) difiere de Anexo 7 (Ciudad de México, México).</w:t>
      </w:r>
    </w:p>
    <w:p>
      <w:r>
        <w:t>PAQUETE_03-CASO_D-EJ04  |  Ruta: PAQUETE_03/CASO_D/caseD_inc4</w:t>
      </w:r>
    </w:p>
    <w:p>
      <w:pPr>
        <w:pStyle w:val="ListBullet"/>
      </w:pPr>
      <w:r>
        <w:t>Anexo 5 marca Fuera de proyecto pero consigna código de proyecto (inconsistencia).</w:t>
      </w:r>
    </w:p>
    <w:p>
      <w:pPr>
        <w:pStyle w:val="ListBullet"/>
      </w:pPr>
      <w:r>
        <w:t>Evento/beneficiario inconsistente: Anexo 5 (ICLR 2026, Barcelona, España) vs Anexo 6 (NeurIPS 2026 Secretariat, Zúrich).</w:t>
      </w:r>
    </w:p>
    <w:p>
      <w:pPr>
        <w:pStyle w:val="ListBullet"/>
      </w:pPr>
      <w:r>
        <w:t>Moneda inconsistente: Anexo 5 (USD 900) vs Anexo 6 (moneda EUR).</w:t>
      </w:r>
    </w:p>
    <w:p>
      <w:pPr>
        <w:pStyle w:val="Heading2"/>
      </w:pPr>
      <w:r>
        <w:t>PAQUETE_04</w:t>
      </w:r>
    </w:p>
    <w:p>
      <w:r>
        <w:t>PAQUETE_04-CASO_A-EJ01  |  Ruta: PAQUETE_04/CASO_A/caseA_inc1</w:t>
      </w:r>
    </w:p>
    <w:p>
      <w:pPr>
        <w:pStyle w:val="ListBullet"/>
      </w:pPr>
      <w:r>
        <w:t>Rango temporal inconsistente: viaje (Anexo 1: 13/03/2026–19/03/2026) no cubre evento (Anexo 2: 03/03/2026–06/03/2026).</w:t>
      </w:r>
    </w:p>
    <w:p>
      <w:r>
        <w:t>PAQUETE_04-CASO_B-EJ01  |  Ruta: PAQUETE_04/CASO_B/caseB_inc1</w:t>
      </w:r>
    </w:p>
    <w:p>
      <w:pPr>
        <w:pStyle w:val="ListBullet"/>
      </w:pPr>
      <w:r>
        <w:t>Fecha límite de inscripción en Anexo 9 (15 de enero del año 2026) es inconsistente con la fecha de solicitud (Anexo 1: 07/02/2026).</w:t>
      </w:r>
    </w:p>
    <w:p>
      <w:r>
        <w:t>PAQUETE_04-CASO_C-EJ01  |  Ruta: PAQUETE_04/CASO_C/caseC_inc1</w:t>
      </w:r>
    </w:p>
    <w:p>
      <w:pPr>
        <w:pStyle w:val="ListBullet"/>
      </w:pPr>
      <w:r>
        <w:t>Identidad inconsistente: Anexo 1 (Servidor: Dr. Jaime Gabriel Cisneros) difiere de Anexo 7 (Solicitante: Mgs. Carlos Andrés Andrade).</w:t>
      </w:r>
    </w:p>
    <w:p>
      <w:r>
        <w:t>PAQUETE_04-CASO_D-EJ01  |  Ruta: PAQUETE_04/CASO_D/caseD_inc1</w:t>
      </w:r>
    </w:p>
    <w:p>
      <w:pPr>
        <w:pStyle w:val="ListBullet"/>
      </w:pPr>
      <w:r>
        <w:t>Fecha de pago inconsistente: Anexo 5 (09/04/2026) posterior al fin del evento (13/03/2026).</w:t>
      </w:r>
    </w:p>
    <w:p>
      <w:pPr>
        <w:pStyle w:val="ListBullet"/>
      </w:pPr>
      <w:r>
        <w:t>Moneda inconsistente: Anexo 5 (USD 750) vs Anexo 6 (EUR).</w:t>
      </w:r>
    </w:p>
    <w:p>
      <w:r>
        <w:t>PAQUETE_04-CASO_A-EJ02  |  Ruta: PAQUETE_04/CASO_A/caseA_inc2</w:t>
      </w:r>
    </w:p>
    <w:p>
      <w:pPr>
        <w:pStyle w:val="ListBullet"/>
      </w:pPr>
      <w:r>
        <w:t>Código de proyecto inconsistente entre Anexo 2 y Anexo 3.</w:t>
      </w:r>
    </w:p>
    <w:p>
      <w:pPr>
        <w:pStyle w:val="ListBullet"/>
      </w:pPr>
      <w:r>
        <w:t>Anexo 2 (Código: EPN-VIIV-2026-017) vs Anexo 3 (Código: EPN-VIIV-2026-033).</w:t>
      </w:r>
    </w:p>
    <w:p>
      <w:r>
        <w:t>PAQUETE_04-CASO_B-EJ02  |  Ruta: PAQUETE_04/CASO_B/caseB_inc2</w:t>
      </w:r>
    </w:p>
    <w:p>
      <w:pPr>
        <w:pStyle w:val="ListBullet"/>
      </w:pPr>
      <w:r>
        <w:t>Evento inconsistente: Anexo 8 (ICLR 2026) difiere de Anexo 9 (ICAI 2026).</w:t>
      </w:r>
    </w:p>
    <w:p>
      <w:r>
        <w:t>PAQUETE_04-CASO_C-EJ02  |  Ruta: PAQUETE_04/CASO_C/caseC_inc2</w:t>
      </w:r>
    </w:p>
    <w:p>
      <w:pPr>
        <w:pStyle w:val="ListBullet"/>
      </w:pPr>
      <w:r>
        <w:t>Contradicción interna en Anexo 7: solicita Inscripción SI pero en requisitos marca NO el formulario de pagos al exterior.</w:t>
      </w:r>
    </w:p>
    <w:p>
      <w:r>
        <w:t>PAQUETE_04-CASO_D-EJ02  |  Ruta: PAQUETE_04/CASO_D/caseD_inc2</w:t>
      </w:r>
    </w:p>
    <w:p>
      <w:pPr>
        <w:pStyle w:val="ListBullet"/>
      </w:pPr>
      <w:r>
        <w:t>Beneficiario inconsistente: Anexo 5 (KDD LatinX 2026) vs Anexo 6 (IEEE DSAA 2026 Secretariat).</w:t>
      </w:r>
    </w:p>
    <w:p>
      <w:r>
        <w:t>PAQUETE_04-CASO_A-EJ03  |  Ruta: PAQUETE_04/CASO_A/caseA_inc3</w:t>
      </w:r>
    </w:p>
    <w:p>
      <w:pPr>
        <w:pStyle w:val="ListBullet"/>
      </w:pPr>
      <w:r>
        <w:t>Inconsistencia temporal en Anexo 1: llegada (17/03/2026) es anterior a salida (23/03/2026).</w:t>
      </w:r>
    </w:p>
    <w:p>
      <w:pPr>
        <w:pStyle w:val="ListBullet"/>
      </w:pPr>
      <w:r>
        <w:t>Identidad inconsistente: Anexo 1 (Servidor: Mgs. Carlos Andrés Andrade) difiere de Anexo 2 (Investigador: Mgs. Andrea Valeria López).</w:t>
      </w:r>
    </w:p>
    <w:p>
      <w:r>
        <w:t>PAQUETE_04-CASO_B-EJ03  |  Ruta: PAQUETE_04/CASO_B/caseB_inc3</w:t>
      </w:r>
    </w:p>
    <w:p>
      <w:pPr>
        <w:pStyle w:val="ListBullet"/>
      </w:pPr>
      <w:r>
        <w:t>Identidad inconsistente: Anexo 8 (Solicitante: Dr. Jaime Gabriel Cisneros) difiere de Anexo 9 (Profesor: Mgs. Andrea Valeria López).</w:t>
      </w:r>
    </w:p>
    <w:p>
      <w:r>
        <w:t>PAQUETE_04-CASO_C-EJ03  |  Ruta: PAQUETE_04/CASO_C/caseC_inc3</w:t>
      </w:r>
    </w:p>
    <w:p>
      <w:pPr>
        <w:pStyle w:val="ListBullet"/>
      </w:pPr>
      <w:r>
        <w:t>Contradicción interna en Anexo 7: declara cobertura de hospedaje y simultáneamente declara que NO cubre ningún gasto.</w:t>
      </w:r>
    </w:p>
    <w:p>
      <w:r>
        <w:t>PAQUETE_04-CASO_D-EJ03  |  Ruta: PAQUETE_04/CASO_D/caseD_inc3</w:t>
      </w:r>
    </w:p>
    <w:p>
      <w:pPr>
        <w:pStyle w:val="ListBullet"/>
      </w:pPr>
      <w:r>
        <w:t>Anexo 5 marca Dentro de proyecto pero consigna 'No aplica' en código de proyecto (inconsistencia).</w:t>
      </w:r>
    </w:p>
    <w:p>
      <w:pPr>
        <w:pStyle w:val="ListBullet"/>
      </w:pPr>
      <w:r>
        <w:t>Moneda inconsistente: Anexo 5 (EUR 950) vs Anexo 6 (USD).</w:t>
      </w:r>
    </w:p>
    <w:p>
      <w:r>
        <w:t>PAQUETE_04-CASO_A-EJ04  |  Ruta: PAQUETE_04/CASO_A/caseA_inc4</w:t>
      </w:r>
    </w:p>
    <w:p>
      <w:pPr>
        <w:pStyle w:val="ListBullet"/>
      </w:pPr>
      <w:r>
        <w:t>Destino inconsistente: Anexo 1 (Lisboa, Portugal) difiere de Anexo 2 (Buenos Aires, Argentina) y Anexo 3 (Ámsterdam, Países Bajos).</w:t>
      </w:r>
    </w:p>
    <w:p>
      <w:pPr>
        <w:pStyle w:val="ListBullet"/>
      </w:pPr>
      <w:r>
        <w:t>Evento inconsistente: Anexo 2 (KDD LatinX 2026) difiere de Anexo 3 (ICAI 2026).</w:t>
      </w:r>
    </w:p>
    <w:p>
      <w:r>
        <w:t>PAQUETE_04-CASO_B-EJ04  |  Ruta: PAQUETE_04/CASO_B/caseB_inc4</w:t>
      </w:r>
    </w:p>
    <w:p>
      <w:pPr>
        <w:pStyle w:val="ListBullet"/>
      </w:pPr>
      <w:r>
        <w:t>Destino inconsistente: Anexo 1 (Boston, Estados Unidos) difiere de Anexo 8 (Madrid, España) y Anexo 9 (Buenos Aires, Argentina).</w:t>
      </w:r>
    </w:p>
    <w:p>
      <w:pPr>
        <w:pStyle w:val="ListBullet"/>
      </w:pPr>
      <w:r>
        <w:t>Evento inconsistente: Anexo 8 (NeurIPS 2026) difiere de Anexo 9 (ECAI 2026).</w:t>
      </w:r>
    </w:p>
    <w:p>
      <w:r>
        <w:t>PAQUETE_04-CASO_C-EJ04  |  Ruta: PAQUETE_04/CASO_C/caseC_inc4</w:t>
      </w:r>
    </w:p>
    <w:p>
      <w:pPr>
        <w:pStyle w:val="ListBullet"/>
      </w:pPr>
      <w:r>
        <w:t>Destino inconsistente: Anexo 1 (Buenos Aires, Argentina) difiere de Anexo 7 (París, Francia).</w:t>
      </w:r>
    </w:p>
    <w:p>
      <w:r>
        <w:t>PAQUETE_04-CASO_D-EJ04  |  Ruta: PAQUETE_04/CASO_D/caseD_inc4</w:t>
      </w:r>
    </w:p>
    <w:p>
      <w:pPr>
        <w:pStyle w:val="ListBullet"/>
      </w:pPr>
      <w:r>
        <w:t>Anexo 5 marca Fuera de proyecto pero consigna código de proyecto (inconsistencia).</w:t>
      </w:r>
    </w:p>
    <w:p>
      <w:pPr>
        <w:pStyle w:val="ListBullet"/>
      </w:pPr>
      <w:r>
        <w:t>Evento/beneficiario inconsistente: Anexo 5 (EMNLP 2026, Viena, Austria) vs Anexo 6 (ICLR 2026 Secretariat, Santiago).</w:t>
      </w:r>
    </w:p>
    <w:p>
      <w:pPr>
        <w:pStyle w:val="ListBullet"/>
      </w:pPr>
      <w:r>
        <w:t>Moneda inconsistente: Anexo 5 (USD 900) vs Anexo 6 (moneda EUR).</w:t>
      </w:r>
    </w:p>
    <w:p>
      <w:pPr>
        <w:pStyle w:val="Heading2"/>
      </w:pPr>
      <w:r>
        <w:t>PAQUETE_05</w:t>
      </w:r>
    </w:p>
    <w:p>
      <w:r>
        <w:t>PAQUETE_05-CASO_A-EJ01  |  Ruta: PAQUETE_05/CASO_A/caseA_inc1</w:t>
      </w:r>
    </w:p>
    <w:p>
      <w:pPr>
        <w:pStyle w:val="ListBullet"/>
      </w:pPr>
      <w:r>
        <w:t>Rango temporal inconsistente: viaje (Anexo 1: 16/03/2026–22/03/2026) no cubre evento (Anexo 2: 16/03/2026–19/03/2026).</w:t>
      </w:r>
    </w:p>
    <w:p>
      <w:r>
        <w:t>PAQUETE_05-CASO_B-EJ01  |  Ruta: PAQUETE_05/CASO_B/caseB_inc1</w:t>
      </w:r>
    </w:p>
    <w:p>
      <w:pPr>
        <w:pStyle w:val="ListBullet"/>
      </w:pPr>
      <w:r>
        <w:t>Fecha límite de inscripción en Anexo 9 (15 de enero del año 2026) es inconsistente con la fecha de solicitud (Anexo 1: 07/02/2026).</w:t>
      </w:r>
    </w:p>
    <w:p>
      <w:r>
        <w:t>PAQUETE_05-CASO_C-EJ01  |  Ruta: PAQUETE_05/CASO_C/caseC_inc1</w:t>
      </w:r>
    </w:p>
    <w:p>
      <w:pPr>
        <w:pStyle w:val="ListBullet"/>
      </w:pPr>
      <w:r>
        <w:t>Identidad inconsistente: Anexo 1 (Servidor: Mgs. Carlos Andrés Andrade) difiere de Anexo 7 (Solicitante: Dra. Paola Fernanda Ruiz).</w:t>
      </w:r>
    </w:p>
    <w:p>
      <w:r>
        <w:t>PAQUETE_05-CASO_D-EJ01  |  Ruta: PAQUETE_05/CASO_D/caseD_inc1</w:t>
      </w:r>
    </w:p>
    <w:p>
      <w:pPr>
        <w:pStyle w:val="ListBullet"/>
      </w:pPr>
      <w:r>
        <w:t>Fecha de pago inconsistente: Anexo 5 (14/04/2026) posterior al fin del evento (18/03/2026).</w:t>
      </w:r>
    </w:p>
    <w:p>
      <w:pPr>
        <w:pStyle w:val="ListBullet"/>
      </w:pPr>
      <w:r>
        <w:t>Moneda inconsistente: Anexo 5 (USD 900) vs Anexo 6 (EUR).</w:t>
      </w:r>
    </w:p>
    <w:p>
      <w:r>
        <w:t>PAQUETE_05-CASO_A-EJ02  |  Ruta: PAQUETE_05/CASO_A/caseA_inc2</w:t>
      </w:r>
    </w:p>
    <w:p>
      <w:pPr>
        <w:pStyle w:val="ListBullet"/>
      </w:pPr>
      <w:r>
        <w:t>Código de proyecto inconsistente entre Anexo 2 y Anexo 3.</w:t>
      </w:r>
    </w:p>
    <w:p>
      <w:pPr>
        <w:pStyle w:val="ListBullet"/>
      </w:pPr>
      <w:r>
        <w:t>Anexo 2 (Código: EPN-VIIV-2026-055) vs Anexo 3 (Código: EPN-VIIV-2026-033).</w:t>
      </w:r>
    </w:p>
    <w:p>
      <w:r>
        <w:t>PAQUETE_05-CASO_B-EJ02  |  Ruta: PAQUETE_05/CASO_B/caseB_inc2</w:t>
      </w:r>
    </w:p>
    <w:p>
      <w:pPr>
        <w:pStyle w:val="ListBullet"/>
      </w:pPr>
      <w:r>
        <w:t>Evento inconsistente: Anexo 8 (EMNLP 2026) difiere de Anexo 9 (KDD LatinX 2026).</w:t>
      </w:r>
    </w:p>
    <w:p>
      <w:r>
        <w:t>PAQUETE_05-CASO_C-EJ02  |  Ruta: PAQUETE_05/CASO_C/caseC_inc2</w:t>
      </w:r>
    </w:p>
    <w:p>
      <w:pPr>
        <w:pStyle w:val="ListBullet"/>
      </w:pPr>
      <w:r>
        <w:t>Contradicción interna en Anexo 7: solicita Inscripción SI pero en requisitos marca NO el formulario de pagos al exterior.</w:t>
      </w:r>
    </w:p>
    <w:p>
      <w:r>
        <w:t>PAQUETE_05-CASO_D-EJ02  |  Ruta: PAQUETE_05/CASO_D/caseD_inc2</w:t>
      </w:r>
    </w:p>
    <w:p>
      <w:pPr>
        <w:pStyle w:val="ListBullet"/>
      </w:pPr>
      <w:r>
        <w:t>Beneficiario inconsistente: Anexo 5 (ICAI 2026) vs Anexo 6 (IEEE DSAA 2026 Secretariat).</w:t>
      </w:r>
    </w:p>
    <w:p>
      <w:r>
        <w:t>PAQUETE_05-CASO_A-EJ03  |  Ruta: PAQUETE_05/CASO_A/caseA_inc3</w:t>
      </w:r>
    </w:p>
    <w:p>
      <w:pPr>
        <w:pStyle w:val="ListBullet"/>
      </w:pPr>
      <w:r>
        <w:t>Inconsistencia temporal en Anexo 1: llegada (20/03/2026) es anterior a salida (26/03/2026).</w:t>
      </w:r>
    </w:p>
    <w:p>
      <w:pPr>
        <w:pStyle w:val="ListBullet"/>
      </w:pPr>
      <w:r>
        <w:t>Identidad inconsistente: Anexo 1 (Servidor: Dra. Paola Fernanda Ruiz) difiere de Anexo 2 (Investigador: Ing. David Molina).</w:t>
      </w:r>
    </w:p>
    <w:p>
      <w:r>
        <w:t>PAQUETE_05-CASO_B-EJ03  |  Ruta: PAQUETE_05/CASO_B/caseB_inc3</w:t>
      </w:r>
    </w:p>
    <w:p>
      <w:pPr>
        <w:pStyle w:val="ListBullet"/>
      </w:pPr>
      <w:r>
        <w:t>Identidad inconsistente: Anexo 8 (Solicitante: Ing. David Molina) difiere de Anexo 9 (Profesor: Mgs. Andrea Valeria López).</w:t>
      </w:r>
    </w:p>
    <w:p>
      <w:r>
        <w:t>PAQUETE_05-CASO_C-EJ03  |  Ruta: PAQUETE_05/CASO_C/caseC_inc3</w:t>
      </w:r>
    </w:p>
    <w:p>
      <w:pPr>
        <w:pStyle w:val="ListBullet"/>
      </w:pPr>
      <w:r>
        <w:t>Contradicción interna en Anexo 7: declara cobertura de hospedaje y simultáneamente declara que NO cubre ningún gasto.</w:t>
      </w:r>
    </w:p>
    <w:p>
      <w:r>
        <w:t>PAQUETE_05-CASO_D-EJ03  |  Ruta: PAQUETE_05/CASO_D/caseD_inc3</w:t>
      </w:r>
    </w:p>
    <w:p>
      <w:pPr>
        <w:pStyle w:val="ListBullet"/>
      </w:pPr>
      <w:r>
        <w:t>Anexo 5 marca Dentro de proyecto pero consigna 'No aplica' en código de proyecto (inconsistencia).</w:t>
      </w:r>
    </w:p>
    <w:p>
      <w:pPr>
        <w:pStyle w:val="ListBullet"/>
      </w:pPr>
      <w:r>
        <w:t>Moneda inconsistente: Anexo 5 (USD 900) vs Anexo 6 (EUR).</w:t>
      </w:r>
    </w:p>
    <w:p>
      <w:r>
        <w:t>PAQUETE_05-CASO_A-EJ04  |  Ruta: PAQUETE_05/CASO_A/caseA_inc4</w:t>
      </w:r>
    </w:p>
    <w:p>
      <w:pPr>
        <w:pStyle w:val="ListBullet"/>
      </w:pPr>
      <w:r>
        <w:t>Destino inconsistente: Anexo 1 (Buenos Aires, Argentina) difiere de Anexo 2 (Berlín, Alemania) y Anexo 3 (Lisboa, Portugal).</w:t>
      </w:r>
    </w:p>
    <w:p>
      <w:pPr>
        <w:pStyle w:val="ListBullet"/>
      </w:pPr>
      <w:r>
        <w:t>Evento inconsistente: Anexo 2 (ICAI 2026) difiere de Anexo 3 (ECCV 2026).</w:t>
      </w:r>
    </w:p>
    <w:p>
      <w:r>
        <w:t>PAQUETE_05-CASO_B-EJ04  |  Ruta: PAQUETE_05/CASO_B/caseB_inc4</w:t>
      </w:r>
    </w:p>
    <w:p>
      <w:pPr>
        <w:pStyle w:val="ListBullet"/>
      </w:pPr>
      <w:r>
        <w:t>Destino inconsistente: Anexo 1 (Praga, República Checa) difiere de Anexo 8 (Lisboa, Portugal) y Anexo 9 (Viena, Austria).</w:t>
      </w:r>
    </w:p>
    <w:p>
      <w:pPr>
        <w:pStyle w:val="ListBullet"/>
      </w:pPr>
      <w:r>
        <w:t>Evento inconsistente: Anexo 8 (EMNLP 2026) difiere de Anexo 9 (ICAI 2026).</w:t>
      </w:r>
    </w:p>
    <w:p>
      <w:r>
        <w:t>PAQUETE_05-CASO_C-EJ04  |  Ruta: PAQUETE_05/CASO_C/caseC_inc4</w:t>
      </w:r>
    </w:p>
    <w:p>
      <w:pPr>
        <w:pStyle w:val="ListBullet"/>
      </w:pPr>
      <w:r>
        <w:t>Destino inconsistente: Anexo 1 (Berlín, Alemania) difiere de Anexo 7 (Zúrich, Suiza).</w:t>
      </w:r>
    </w:p>
    <w:p>
      <w:r>
        <w:t>PAQUETE_05-CASO_D-EJ04  |  Ruta: PAQUETE_05/CASO_D/caseD_inc4</w:t>
      </w:r>
    </w:p>
    <w:p>
      <w:pPr>
        <w:pStyle w:val="ListBullet"/>
      </w:pPr>
      <w:r>
        <w:t>Anexo 5 marca Fuera de proyecto pero consigna código de proyecto (inconsistencia).</w:t>
      </w:r>
    </w:p>
    <w:p>
      <w:pPr>
        <w:pStyle w:val="ListBullet"/>
      </w:pPr>
      <w:r>
        <w:t>Evento/beneficiario inconsistente: Anexo 5 (NeurIPS 2026, Lisboa, Portugal) vs Anexo 6 (ACM SIGKDD 2026 Secretariat, Praga).</w:t>
      </w:r>
    </w:p>
    <w:p>
      <w:pPr>
        <w:pStyle w:val="ListBullet"/>
      </w:pPr>
      <w:r>
        <w:t>Moneda inconsistente: Anexo 5 (USD 900) vs Anexo 6 (moneda EUR).</w:t>
      </w:r>
    </w:p>
    <w:p>
      <w:pPr>
        <w:pStyle w:val="Heading2"/>
      </w:pPr>
      <w:r>
        <w:t>PAQUETE_06</w:t>
      </w:r>
    </w:p>
    <w:p>
      <w:r>
        <w:t>PAQUETE_06-CASO_A-EJ01  |  Ruta: PAQUETE_06/CASO_A/caseA_inc1</w:t>
      </w:r>
    </w:p>
    <w:p>
      <w:pPr>
        <w:pStyle w:val="ListBullet"/>
      </w:pPr>
      <w:r>
        <w:t>Rango temporal inconsistente: viaje (Anexo 1: 19/03/2026–25/03/2026) no cubre evento (Anexo 2: 24/03/2026–27/03/2026).</w:t>
      </w:r>
    </w:p>
    <w:p>
      <w:r>
        <w:t>PAQUETE_06-CASO_B-EJ01  |  Ruta: PAQUETE_06/CASO_B/caseB_inc1</w:t>
      </w:r>
    </w:p>
    <w:p>
      <w:pPr>
        <w:pStyle w:val="ListBullet"/>
      </w:pPr>
      <w:r>
        <w:t>Fecha límite de inscripción en Anexo 9 (15 de enero del año 2026) es inconsistente con la fecha de solicitud (Anexo 1: 07/02/2026).</w:t>
      </w:r>
    </w:p>
    <w:p>
      <w:r>
        <w:t>PAQUETE_06-CASO_C-EJ01  |  Ruta: PAQUETE_06/CASO_C/caseC_inc1</w:t>
      </w:r>
    </w:p>
    <w:p>
      <w:pPr>
        <w:pStyle w:val="ListBullet"/>
      </w:pPr>
      <w:r>
        <w:t>Identidad inconsistente: Anexo 1 (Servidor: Ing. David Molina) difiere de Anexo 7 (Solicitante: Dr. Jaime Gabriel Cisneros).</w:t>
      </w:r>
    </w:p>
    <w:p>
      <w:r>
        <w:t>PAQUETE_06-CASO_D-EJ01  |  Ruta: PAQUETE_06/CASO_D/caseD_inc1</w:t>
      </w:r>
    </w:p>
    <w:p>
      <w:pPr>
        <w:pStyle w:val="ListBullet"/>
      </w:pPr>
      <w:r>
        <w:t>Fecha de pago inconsistente: Anexo 5 (19/04/2026) posterior al fin del evento (23/03/2026).</w:t>
      </w:r>
    </w:p>
    <w:p>
      <w:pPr>
        <w:pStyle w:val="ListBullet"/>
      </w:pPr>
      <w:r>
        <w:t>Moneda inconsistente: Anexo 5 (EUR 950) vs Anexo 6 (USD).</w:t>
      </w:r>
    </w:p>
    <w:p>
      <w:r>
        <w:t>PAQUETE_06-CASO_A-EJ02  |  Ruta: PAQUETE_06/CASO_A/caseA_inc2</w:t>
      </w:r>
    </w:p>
    <w:p>
      <w:pPr>
        <w:pStyle w:val="ListBullet"/>
      </w:pPr>
      <w:r>
        <w:t>Código de proyecto inconsistente entre Anexo 2 y Anexo 3.</w:t>
      </w:r>
    </w:p>
    <w:p>
      <w:pPr>
        <w:pStyle w:val="ListBullet"/>
      </w:pPr>
      <w:r>
        <w:t>Anexo 2 (Código: EPN-VIIV-2026-033) vs Anexo 3 (Código: EPN-VIIV-2026-042).</w:t>
      </w:r>
    </w:p>
    <w:p>
      <w:r>
        <w:t>PAQUETE_06-CASO_B-EJ02  |  Ruta: PAQUETE_06/CASO_B/caseB_inc2</w:t>
      </w:r>
    </w:p>
    <w:p>
      <w:pPr>
        <w:pStyle w:val="ListBullet"/>
      </w:pPr>
      <w:r>
        <w:t>Evento inconsistente: Anexo 8 (EMNLP 2026) difiere de Anexo 9 (ACM SIGKDD 2026).</w:t>
      </w:r>
    </w:p>
    <w:p>
      <w:r>
        <w:t>PAQUETE_06-CASO_C-EJ02  |  Ruta: PAQUETE_06/CASO_C/caseC_inc2</w:t>
      </w:r>
    </w:p>
    <w:p>
      <w:pPr>
        <w:pStyle w:val="ListBullet"/>
      </w:pPr>
      <w:r>
        <w:t>Contradicción interna en Anexo 7: solicita Inscripción SI pero en requisitos marca NO el formulario de pagos al exterior.</w:t>
      </w:r>
    </w:p>
    <w:p>
      <w:r>
        <w:t>PAQUETE_06-CASO_D-EJ02  |  Ruta: PAQUETE_06/CASO_D/caseD_inc2</w:t>
      </w:r>
    </w:p>
    <w:p>
      <w:pPr>
        <w:pStyle w:val="ListBullet"/>
      </w:pPr>
      <w:r>
        <w:t>Beneficiario inconsistente: Anexo 5 (EMNLP 2026) vs Anexo 6 (ICAI 2026 Secretariat).</w:t>
      </w:r>
    </w:p>
    <w:p>
      <w:r>
        <w:t>PAQUETE_06-CASO_A-EJ03  |  Ruta: PAQUETE_06/CASO_A/caseA_inc3</w:t>
      </w:r>
    </w:p>
    <w:p>
      <w:pPr>
        <w:pStyle w:val="ListBullet"/>
      </w:pPr>
      <w:r>
        <w:t>Inconsistencia temporal en Anexo 1: llegada (23/03/2026) es anterior a salida (29/03/2026).</w:t>
      </w:r>
    </w:p>
    <w:p>
      <w:pPr>
        <w:pStyle w:val="ListBullet"/>
      </w:pPr>
      <w:r>
        <w:t>Identidad inconsistente: Anexo 1 (Servidor: Mgs. Carlos Andrés Andrade) difiere de Anexo 2 (Investigador: Ing. David Molina).</w:t>
      </w:r>
    </w:p>
    <w:p>
      <w:r>
        <w:t>PAQUETE_06-CASO_B-EJ03  |  Ruta: PAQUETE_06/CASO_B/caseB_inc3</w:t>
      </w:r>
    </w:p>
    <w:p>
      <w:pPr>
        <w:pStyle w:val="ListBullet"/>
      </w:pPr>
      <w:r>
        <w:t>Identidad inconsistente: Anexo 8 (Solicitante: Mgs. Carlos Andrés Andrade) difiere de Anexo 9 (Profesor: Dr. Jaime Gabriel Cisneros).</w:t>
      </w:r>
    </w:p>
    <w:p>
      <w:r>
        <w:t>PAQUETE_06-CASO_C-EJ03  |  Ruta: PAQUETE_06/CASO_C/caseC_inc3</w:t>
      </w:r>
    </w:p>
    <w:p>
      <w:pPr>
        <w:pStyle w:val="ListBullet"/>
      </w:pPr>
      <w:r>
        <w:t>Contradicción interna en Anexo 7: declara cobertura de hospedaje y simultáneamente declara que NO cubre ningún gasto.</w:t>
      </w:r>
    </w:p>
    <w:p>
      <w:r>
        <w:t>PAQUETE_06-CASO_D-EJ03  |  Ruta: PAQUETE_06/CASO_D/caseD_inc3</w:t>
      </w:r>
    </w:p>
    <w:p>
      <w:pPr>
        <w:pStyle w:val="ListBullet"/>
      </w:pPr>
      <w:r>
        <w:t>Anexo 5 marca Dentro de proyecto pero consigna 'No aplica' en código de proyecto (inconsistencia).</w:t>
      </w:r>
    </w:p>
    <w:p>
      <w:pPr>
        <w:pStyle w:val="ListBullet"/>
      </w:pPr>
      <w:r>
        <w:t>Moneda inconsistente: Anexo 5 (EUR 950) vs Anexo 6 (USD).</w:t>
      </w:r>
    </w:p>
    <w:p>
      <w:r>
        <w:t>PAQUETE_06-CASO_A-EJ04  |  Ruta: PAQUETE_06/CASO_A/caseA_inc4</w:t>
      </w:r>
    </w:p>
    <w:p>
      <w:pPr>
        <w:pStyle w:val="ListBullet"/>
      </w:pPr>
      <w:r>
        <w:t>Destino inconsistente: Anexo 1 (Londres, Reino Unido) difiere de Anexo 2 (Ámsterdam, Países Bajos) y Anexo 3 (Ciudad de México, México).</w:t>
      </w:r>
    </w:p>
    <w:p>
      <w:pPr>
        <w:pStyle w:val="ListBullet"/>
      </w:pPr>
      <w:r>
        <w:t>Evento inconsistente: Anexo 2 (AAAI 2026) difiere de Anexo 3 (ECAI 2026).</w:t>
      </w:r>
    </w:p>
    <w:p>
      <w:r>
        <w:t>PAQUETE_06-CASO_B-EJ04  |  Ruta: PAQUETE_06/CASO_B/caseB_inc4</w:t>
      </w:r>
    </w:p>
    <w:p>
      <w:pPr>
        <w:pStyle w:val="ListBullet"/>
      </w:pPr>
      <w:r>
        <w:t>Destino inconsistente: Anexo 1 (Santiago, Chile) difiere de Anexo 8 (Madrid, España) y Anexo 9 (Ámsterdam, Países Bajos).</w:t>
      </w:r>
    </w:p>
    <w:p>
      <w:pPr>
        <w:pStyle w:val="ListBullet"/>
      </w:pPr>
      <w:r>
        <w:t>Evento inconsistente: Anexo 8 (ACM SIGKDD 2026) difiere de Anexo 9 (NeurIPS 2026).</w:t>
      </w:r>
    </w:p>
    <w:p>
      <w:r>
        <w:t>PAQUETE_06-CASO_C-EJ04  |  Ruta: PAQUETE_06/CASO_C/caseC_inc4</w:t>
      </w:r>
    </w:p>
    <w:p>
      <w:pPr>
        <w:pStyle w:val="ListBullet"/>
      </w:pPr>
      <w:r>
        <w:t>Destino inconsistente: Anexo 1 (Barcelona, España) difiere de Anexo 7 (Lisboa, Portugal).</w:t>
      </w:r>
    </w:p>
    <w:p>
      <w:r>
        <w:t>PAQUETE_06-CASO_D-EJ04  |  Ruta: PAQUETE_06/CASO_D/caseD_inc4</w:t>
      </w:r>
    </w:p>
    <w:p>
      <w:pPr>
        <w:pStyle w:val="ListBullet"/>
      </w:pPr>
      <w:r>
        <w:t>Anexo 5 marca Fuera de proyecto pero consigna código de proyecto (inconsistencia).</w:t>
      </w:r>
    </w:p>
    <w:p>
      <w:pPr>
        <w:pStyle w:val="ListBullet"/>
      </w:pPr>
      <w:r>
        <w:t>Evento/beneficiario inconsistente: Anexo 5 (AAAI 2026, Zúrich, Suiza) vs Anexo 6 (IEEE DSAA 2026 Secretariat, Roma).</w:t>
      </w:r>
    </w:p>
    <w:p>
      <w:pPr>
        <w:pStyle w:val="ListBullet"/>
      </w:pPr>
      <w:r>
        <w:t>Moneda inconsistente: Anexo 5 (USD 900) vs Anexo 6 (moneda EUR).</w:t>
      </w:r>
    </w:p>
    <w:p>
      <w:pPr>
        <w:pStyle w:val="Heading2"/>
      </w:pPr>
      <w:r>
        <w:t>PAQUETE_07</w:t>
      </w:r>
    </w:p>
    <w:p>
      <w:r>
        <w:t>PAQUETE_07-CASO_A-EJ01  |  Ruta: PAQUETE_07/CASO_A/caseA_inc1</w:t>
      </w:r>
    </w:p>
    <w:p>
      <w:pPr>
        <w:pStyle w:val="ListBullet"/>
      </w:pPr>
      <w:r>
        <w:t>Rango temporal inconsistente: viaje (Anexo 1: 22/03/2026–28/03/2026) no cubre evento (Anexo 2: 27/03/2026–30/03/2026).</w:t>
      </w:r>
    </w:p>
    <w:p>
      <w:r>
        <w:t>PAQUETE_07-CASO_B-EJ01  |  Ruta: PAQUETE_07/CASO_B/caseB_inc1</w:t>
      </w:r>
    </w:p>
    <w:p>
      <w:pPr>
        <w:pStyle w:val="ListBullet"/>
      </w:pPr>
      <w:r>
        <w:t>Fecha límite de inscripción en Anexo 9 (15 de enero del año 2026) es inconsistente con la fecha de solicitud (Anexo 1: 07/02/2026).</w:t>
      </w:r>
    </w:p>
    <w:p>
      <w:r>
        <w:t>PAQUETE_07-CASO_C-EJ01  |  Ruta: PAQUETE_07/CASO_C/caseC_inc1</w:t>
      </w:r>
    </w:p>
    <w:p>
      <w:pPr>
        <w:pStyle w:val="ListBullet"/>
      </w:pPr>
      <w:r>
        <w:t>Identidad inconsistente: Anexo 1 (Servidor: Ing. David Molina) difiere de Anexo 7 (Solicitante: Dra. Paola Fernanda Ruiz).</w:t>
      </w:r>
    </w:p>
    <w:p>
      <w:r>
        <w:t>PAQUETE_07-CASO_D-EJ01  |  Ruta: PAQUETE_07/CASO_D/caseD_inc1</w:t>
      </w:r>
    </w:p>
    <w:p>
      <w:pPr>
        <w:pStyle w:val="ListBullet"/>
      </w:pPr>
      <w:r>
        <w:t>Fecha de pago inconsistente: Anexo 5 (24/04/2026) posterior al fin del evento (28/03/2026).</w:t>
      </w:r>
    </w:p>
    <w:p>
      <w:pPr>
        <w:pStyle w:val="ListBullet"/>
      </w:pPr>
      <w:r>
        <w:t>Moneda inconsistente: Anexo 5 (EUR 950) vs Anexo 6 (USD).</w:t>
      </w:r>
    </w:p>
    <w:p>
      <w:r>
        <w:t>PAQUETE_07-CASO_A-EJ02  |  Ruta: PAQUETE_07/CASO_A/caseA_inc2</w:t>
      </w:r>
    </w:p>
    <w:p>
      <w:pPr>
        <w:pStyle w:val="ListBullet"/>
      </w:pPr>
      <w:r>
        <w:t>Código de proyecto inconsistente entre Anexo 2 y Anexo 3.</w:t>
      </w:r>
    </w:p>
    <w:p>
      <w:pPr>
        <w:pStyle w:val="ListBullet"/>
      </w:pPr>
      <w:r>
        <w:t>Anexo 2 (Código: EPN-VIIV-2026-033) vs Anexo 3 (Código: EPN-VIIV-2026-001).</w:t>
      </w:r>
    </w:p>
    <w:p>
      <w:r>
        <w:t>PAQUETE_07-CASO_B-EJ02  |  Ruta: PAQUETE_07/CASO_B/caseB_inc2</w:t>
      </w:r>
    </w:p>
    <w:p>
      <w:pPr>
        <w:pStyle w:val="ListBullet"/>
      </w:pPr>
      <w:r>
        <w:t>Evento inconsistente: Anexo 8 (ICLR 2026) difiere de Anexo 9 (ECCV 2026).</w:t>
      </w:r>
    </w:p>
    <w:p>
      <w:r>
        <w:t>PAQUETE_07-CASO_C-EJ02  |  Ruta: PAQUETE_07/CASO_C/caseC_inc2</w:t>
      </w:r>
    </w:p>
    <w:p>
      <w:pPr>
        <w:pStyle w:val="ListBullet"/>
      </w:pPr>
      <w:r>
        <w:t>Contradicción interna en Anexo 7: solicita Inscripción SI pero en requisitos marca NO el formulario de pagos al exterior.</w:t>
      </w:r>
    </w:p>
    <w:p>
      <w:r>
        <w:t>PAQUETE_07-CASO_D-EJ02  |  Ruta: PAQUETE_07/CASO_D/caseD_inc2</w:t>
      </w:r>
    </w:p>
    <w:p>
      <w:pPr>
        <w:pStyle w:val="ListBullet"/>
      </w:pPr>
      <w:r>
        <w:t>Beneficiario inconsistente: Anexo 5 (IEEE DSAA 2026) vs Anexo 6 (ACM LAK 2026 Secretariat).</w:t>
      </w:r>
    </w:p>
    <w:p>
      <w:r>
        <w:t>PAQUETE_07-CASO_A-EJ03  |  Ruta: PAQUETE_07/CASO_A/caseA_inc3</w:t>
      </w:r>
    </w:p>
    <w:p>
      <w:pPr>
        <w:pStyle w:val="ListBullet"/>
      </w:pPr>
      <w:r>
        <w:t>Inconsistencia temporal en Anexo 1: llegada (26/03/2026) es anterior a salida (01/04/2026).</w:t>
      </w:r>
    </w:p>
    <w:p>
      <w:pPr>
        <w:pStyle w:val="ListBullet"/>
      </w:pPr>
      <w:r>
        <w:t>Identidad inconsistente: Anexo 1 (Servidor: Dra. Paola Fernanda Ruiz) difiere de Anexo 2 (Investigador: Ing. David Molina).</w:t>
      </w:r>
    </w:p>
    <w:p>
      <w:r>
        <w:t>PAQUETE_07-CASO_B-EJ03  |  Ruta: PAQUETE_07/CASO_B/caseB_inc3</w:t>
      </w:r>
    </w:p>
    <w:p>
      <w:pPr>
        <w:pStyle w:val="ListBullet"/>
      </w:pPr>
      <w:r>
        <w:t>Identidad inconsistente: Anexo 8 (Solicitante: Dra. Paola Fernanda Ruiz) difiere de Anexo 9 (Profesor: Ing. David Molina).</w:t>
      </w:r>
    </w:p>
    <w:p>
      <w:r>
        <w:t>PAQUETE_07-CASO_C-EJ03  |  Ruta: PAQUETE_07/CASO_C/caseC_inc3</w:t>
      </w:r>
    </w:p>
    <w:p>
      <w:pPr>
        <w:pStyle w:val="ListBullet"/>
      </w:pPr>
      <w:r>
        <w:t>Contradicción interna en Anexo 7: declara cobertura de hospedaje y simultáneamente declara que NO cubre ningún gasto.</w:t>
      </w:r>
    </w:p>
    <w:p>
      <w:r>
        <w:t>PAQUETE_07-CASO_D-EJ03  |  Ruta: PAQUETE_07/CASO_D/caseD_inc3</w:t>
      </w:r>
    </w:p>
    <w:p>
      <w:pPr>
        <w:pStyle w:val="ListBullet"/>
      </w:pPr>
      <w:r>
        <w:t>Anexo 5 marca Dentro de proyecto pero consigna 'No aplica' en código de proyecto (inconsistencia).</w:t>
      </w:r>
    </w:p>
    <w:p>
      <w:pPr>
        <w:pStyle w:val="ListBullet"/>
      </w:pPr>
      <w:r>
        <w:t>Moneda inconsistente: Anexo 5 (EUR 950) vs Anexo 6 (USD).</w:t>
      </w:r>
    </w:p>
    <w:p>
      <w:r>
        <w:t>PAQUETE_07-CASO_A-EJ04  |  Ruta: PAQUETE_07/CASO_A/caseA_inc4</w:t>
      </w:r>
    </w:p>
    <w:p>
      <w:pPr>
        <w:pStyle w:val="ListBullet"/>
      </w:pPr>
      <w:r>
        <w:t>Destino inconsistente: Anexo 1 (Buenos Aires, Argentina) difiere de Anexo 2 (Santiago, Chile) y Anexo 3 (París, Francia).</w:t>
      </w:r>
    </w:p>
    <w:p>
      <w:pPr>
        <w:pStyle w:val="ListBullet"/>
      </w:pPr>
      <w:r>
        <w:t>Evento inconsistente: Anexo 2 (NeurIPS 2026) difiere de Anexo 3 (AAAI 2026).</w:t>
      </w:r>
    </w:p>
    <w:p>
      <w:r>
        <w:t>PAQUETE_07-CASO_B-EJ04  |  Ruta: PAQUETE_07/CASO_B/caseB_inc4</w:t>
      </w:r>
    </w:p>
    <w:p>
      <w:pPr>
        <w:pStyle w:val="ListBullet"/>
      </w:pPr>
      <w:r>
        <w:t>Destino inconsistente: Anexo 1 (Berlín, Alemania) difiere de Anexo 8 (Roma, Italia) y Anexo 9 (Boston, Estados Unidos).</w:t>
      </w:r>
    </w:p>
    <w:p>
      <w:pPr>
        <w:pStyle w:val="ListBullet"/>
      </w:pPr>
      <w:r>
        <w:t>Evento inconsistente: Anexo 8 (AAAI 2026) difiere de Anexo 9 (IEEE DSAA 2026).</w:t>
      </w:r>
    </w:p>
    <w:p>
      <w:r>
        <w:t>PAQUETE_07-CASO_C-EJ04  |  Ruta: PAQUETE_07/CASO_C/caseC_inc4</w:t>
      </w:r>
    </w:p>
    <w:p>
      <w:pPr>
        <w:pStyle w:val="ListBullet"/>
      </w:pPr>
      <w:r>
        <w:t>Destino inconsistente: Anexo 1 (Viena, Austria) difiere de Anexo 7 (Ciudad de México, México).</w:t>
      </w:r>
    </w:p>
    <w:p>
      <w:r>
        <w:t>PAQUETE_07-CASO_D-EJ04  |  Ruta: PAQUETE_07/CASO_D/caseD_inc4</w:t>
      </w:r>
    </w:p>
    <w:p>
      <w:pPr>
        <w:pStyle w:val="ListBullet"/>
      </w:pPr>
      <w:r>
        <w:t>Anexo 5 marca Fuera de proyecto pero consigna código de proyecto (inconsistencia).</w:t>
      </w:r>
    </w:p>
    <w:p>
      <w:pPr>
        <w:pStyle w:val="ListBullet"/>
      </w:pPr>
      <w:r>
        <w:t>Evento/beneficiario inconsistente: Anexo 5 (AAAI 2026, Barcelona, España) vs Anexo 6 (CVPR 2026 Secretariat, Boston).</w:t>
      </w:r>
    </w:p>
    <w:p>
      <w:pPr>
        <w:pStyle w:val="ListBullet"/>
      </w:pPr>
      <w:r>
        <w:t>Moneda inconsistente: Anexo 5 (EUR 950) vs Anexo 6 (moneda USD).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