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Mgs. Andrea Valeria López</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Sistemas</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ACM SIGKDD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Barcelona, España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23/06/2026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27/06/2026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de ciencia de datos.</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Demand Forecasting with RAG Agents</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NO ( X ) SI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EUR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15/07/2026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0078F27"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5D0B8EC0"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14:paraId="3398BBEB"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056DF86C"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390990A5"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    ) </w:t>
            </w:r>
          </w:p>
          <w:p w14:paraId="3EFED791"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1D382A"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NO cubre ningún gasto, por lo que solicito se gestione la asignación de viáticos conforme se establece en el artículo 7 del Reglamento de Viáticos al Exterior.     (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SI cubre gastos, por lo que solicito se gestione la asignación viáticos conforme se establece en el artículo 13 del Reglamento de Viáticos al Exterior. ( X )**</w:t>
              <w:br/>
              <w:br/>
              <w:t xml:space="preserve">**A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Mgs. Andrea Valeria López     Departamento de Sistemas</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p>
        </w:tc>
        <w:tc>
          <w:tcPr>
            <w:tcW w:w="709" w:type="dxa"/>
            <w:tcBorders>
              <w:top w:val="nil"/>
              <w:left w:val="nil"/>
              <w:bottom w:val="single" w:sz="4" w:space="0" w:color="auto"/>
              <w:right w:val="single" w:sz="4" w:space="0" w:color="auto"/>
            </w:tcBorders>
            <w:shd w:val="clear" w:color="auto" w:fill="auto"/>
            <w:noWrap/>
            <w:vAlign w:val="center"/>
            <w:hideMark/>
          </w:tcPr>
          <w:p>
            <w:r>
              <w:t>X</w:t>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14:paraId="76A72381"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c>
          <w:tcPr>
            <w:tcW w:w="709" w:type="dxa"/>
            <w:tcBorders>
              <w:top w:val="nil"/>
              <w:left w:val="nil"/>
              <w:bottom w:val="single" w:sz="4" w:space="0" w:color="auto"/>
              <w:right w:val="single" w:sz="4" w:space="0" w:color="auto"/>
            </w:tcBorders>
            <w:shd w:val="clear" w:color="auto" w:fill="auto"/>
            <w:noWrap/>
            <w:vAlign w:val="center"/>
          </w:tcPr>
          <w:p w14:paraId="050A0E3E"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