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Facultad de Ciencias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Analista de Datos</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Externo de Cooperación</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Multi-Agent Verification Pipelines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05/10/2026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09/10/2026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 Roberto Salazar      EPN-VIIV-2026-001</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p>
        </w:tc>
        <w:tc>
          <w:tcPr>
            <w:tcW w:w="709" w:type="dxa"/>
            <w:tcBorders>
              <w:top w:val="nil"/>
              <w:left w:val="nil"/>
              <w:bottom w:val="single" w:sz="4" w:space="0" w:color="auto"/>
              <w:right w:val="single" w:sz="4" w:space="0" w:color="auto"/>
            </w:tcBorders>
            <w:shd w:val="clear" w:color="auto" w:fill="auto"/>
            <w:noWrap/>
            <w:vAlign w:val="center"/>
            <w:hideMark/>
          </w:tcPr>
          <w:p>
            <w:r>
              <w:t>X</w:t>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