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FORMULARIO PARA SALIDAS AL EXTERIOR DENTRO DE PROYECTOS</w:t>
      </w:r>
    </w:p>
    <w:p>
      <w:r>
        <w:rPr>
          <w:sz w:val="22"/>
        </w:rPr>
        <w:t>Proyecto: EPN-INV-IA-2025-014</w:t>
        <w:br/>
        <w:t>Título: Arquitectura Multi-Agente para Generación de Material Didáctico con IA Generativa</w:t>
        <w:br/>
        <w:t>Evento: AIED 2026</w:t>
        <w:br/>
        <w:t>Lugar: Barcelona, España</w:t>
        <w:br/>
        <w:t>Ponencia: Multi-Agent Generative AI for Cognitive-Level Differentiated Educational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