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el diagrama UML, el comportamiento por defecto del método AbstractPieza.isValidad() es devolver falso. Por tanto, esta implementación del método en la clase AbstractPieza es correcta: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Public boolean isValidad(){ return false;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FALSO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Java, si un método no abstracto f() definido en una superclase se sobrescribe es una de sus subclases, se puede invocar el método de la superclase desde la sublase mediante la instrucción super.f().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VERDADERO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Dado el diagrama de clases de la figura 1 el siguiente código de Java contiene un error de compilación (suponiendo que ninguno de los métodos invocados declara lanzar excepciones):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AbstractPieza a = new AbstractPieza();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a.setCasilla(null);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System.out.println(a.getValor());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VERDADERO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Dado el diagrama de clases de la figura 1 el siguiente código en Java contiene un error de compilación (Suponiendo que ninguno de los métodos invocados declara lanzar excepciones):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AbstractPieza a = new superPieza();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a.setCasilla(null);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a.usaSuperpoderere(); // esta no tira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highlight w:val="yellow"/>
          <w:rtl w:val="0"/>
        </w:rPr>
        <w:t xml:space="preserve">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El bloque finally de Java se ejecuta incluso si se lanza una excepción dentro de su bloque try correspondiente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VERDADERO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Todas las clases que representan excepciones en Java tienen a la clase Object como una de sus superclases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VERDADERO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Java, un objeto de clase Class es creado en tiempo de ejecución  cada vez que se crea un nuevo objeto en el programa.</w:t>
      </w:r>
    </w:p>
    <w:p w:rsidR="00000000" w:rsidDel="00000000" w:rsidP="00000000" w:rsidRDefault="00000000" w:rsidRPr="00000000">
      <w:pPr>
        <w:ind w:left="708"/>
        <w:contextualSpacing w:val="0"/>
        <w:jc w:val="both"/>
      </w:pPr>
      <w:r w:rsidDel="00000000" w:rsidR="00000000" w:rsidRPr="00000000">
        <w:rPr>
          <w:b w:val="1"/>
          <w:highlight w:val="yellow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Los constructores no pueden invocarse mediante reflexión en java, pero cualquier otro tipo de método si puede ser invocado.</w:t>
      </w:r>
    </w:p>
    <w:p w:rsidR="00000000" w:rsidDel="00000000" w:rsidP="00000000" w:rsidRDefault="00000000" w:rsidRPr="00000000">
      <w:pPr>
        <w:ind w:left="708"/>
        <w:contextualSpacing w:val="0"/>
        <w:jc w:val="both"/>
      </w:pPr>
      <w:r w:rsidDel="00000000" w:rsidR="00000000" w:rsidRPr="00000000">
        <w:rPr>
          <w:b w:val="1"/>
          <w:highlight w:val="yellow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El paso de mensajes es una característica opcional de los lenguajes orientados a objetos</w:t>
      </w:r>
    </w:p>
    <w:p w:rsidR="00000000" w:rsidDel="00000000" w:rsidP="00000000" w:rsidRDefault="00000000" w:rsidRPr="00000000">
      <w:pPr>
        <w:ind w:left="708" w:hanging="708"/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La refactorización sustituir condicional con polimorfismo contribuye positivamente a cumplir el principio Abierto/Cerrado (Open-Closed Principle).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VERDADERO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Una interfaz puede implementar una interfaz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FALSO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Una clase abstracta no puede tener constructores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FALSO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Java  solo las clases pueden ser genéricas, no así las interfaces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FALSO, pueden ser genéricas tanto las clases como la interfaces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 usar reflexión en Java debemos conocer en tiempo de compilación el nombre de las clases que queremos manipular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FALSO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La inversión de control den los frameworks es posible gracias al enlace dinámico de métodos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VERDADERO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La refactorización nunca produce cambios en las interfaces de la clase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FALSO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Cuando se aplica correctamente, el principio de responsabilidad única (Single Responsibility Principe) conduce a diseñar con mayor acoplamiento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FALSO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La forma canonica de una clase varia dependiendo del lenguaje de programación que se utilice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VERDADERO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Java, al implementar una composición, la copia defensiva nos ayuda a prevenir que existan referencias a los objetos ‘parte’ que sean externas al objeto ‘todo’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VERDADERO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Los lenguajes de programación soportan el reemplazo o refinamiento como una forma de sobrecarga o sobrescritura, pero no hay ningun lenguaje que proporcione ambas técnicas  (por ejemplo, Java solo soporta reemplazo y C++ solo soporta refinamiento)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FALSO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Un lenguaje puede combinar tipado estático en algunas construcciones del lenguaje y tipado dinamico en otras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VERDADERO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0" distT="0" distL="0" distR="0">
            <wp:extent cx="5400040" cy="449770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7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el diagrama de clases, la relación de AbstractTablero a Casilla es unaria, No así la relación entre Casilla y AbstractPieza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La clase Color del Diagrama UML es una interface de Java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FALSO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el diagrama UML, el método mueve() de la clase AbstractPieza tiene enlace dinamico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VERDADERO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partir del diagrama UML, podemos deducir que diferentes objetos AbstractTablero pueden compartir objetos de tipo Casilla a través de la relación Casillas.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FALSO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 las subclases de AbstractPieza del diagrama UML constituyen una herencia disjunta y completa sólo si un objeto de esta jerarquía  solo puede ser un PiezaNormal o SuperPieza y nada más, pero no los dos a la vez</w:t>
      </w:r>
    </w:p>
    <w:p w:rsidR="00000000" w:rsidDel="00000000" w:rsidP="00000000" w:rsidRDefault="00000000" w:rsidRPr="00000000">
      <w:pPr>
        <w:ind w:left="708"/>
        <w:contextualSpacing w:val="0"/>
        <w:jc w:val="both"/>
      </w:pPr>
      <w:r w:rsidDel="00000000" w:rsidR="00000000" w:rsidRPr="00000000">
        <w:rPr>
          <w:b w:val="1"/>
          <w:highlight w:val="yellow"/>
          <w:rtl w:val="0"/>
        </w:rPr>
        <w:t xml:space="preserve">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La clase ExcepcionJuegoTablero en el diagrama UML tiene una relación de dependencia con AbstractPartida porque usa información proporcionada por esta última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FALSO, la clase Excepcion Juego Tablero es independiente ya que se hereda (extends) de Exception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Dado el Diagrama UML, el siguiente constructor de copia de AbstractTablero realiza una copia profunda de un objeto AbstractTablero, (Suponemos que casillas esta implementado como un List &lt;Casilla&gt;):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Public AbstractTablero(AbstractTablero otro){</w:t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  <w:t xml:space="preserve">Super(otro); //FALLA</w:t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  <w:t xml:space="preserve">Dimx = otro.dimx; dimy = otro.dimy; // SE TIENE QUE ACCEDER CON GETTERS</w:t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  <w:t xml:space="preserve">Casillas  = new ArrayList &lt;Casilla&gt;();</w:t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  <w:t xml:space="preserve">For (Casilla casilla : otro.casillas)</w:t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  <w:t xml:space="preserve">Casillas.add(casilla);// ESTO SE TENDRIA Q HACER USANDO EL CONSTRUCTOR DE COPIA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FALSO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Esta implementación del método AbstractTablero.Inicializa() del diagrama UML no compilara: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Public static void inicializa(){</w:t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  <w:t xml:space="preserve">dimx = 0; </w:t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  <w:t xml:space="preserve">dimy = 0;</w:t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  <w:t xml:space="preserve">casillas = null;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08"/>
        <w:contextualSpacing w:val="0"/>
        <w:jc w:val="both"/>
      </w:pPr>
      <w:r w:rsidDel="00000000" w:rsidR="00000000" w:rsidRPr="00000000">
        <w:rPr>
          <w:b w:val="1"/>
          <w:highlight w:val="yellow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el ejemplo de código siguiente, la instrucción que pretende insertar una PiezaNormal en la lista produce un error de compilación: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¿?? Extends AbstractPieza plist = new ArrayList&lt;Piezaormal&gt;();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…add(new PiezaNormal());</w:t>
      </w:r>
    </w:p>
    <w:p w:rsidR="00000000" w:rsidDel="00000000" w:rsidP="00000000" w:rsidRDefault="00000000" w:rsidRPr="00000000">
      <w:pPr>
        <w:ind w:left="708"/>
        <w:contextualSpacing w:val="0"/>
        <w:jc w:val="both"/>
      </w:pPr>
      <w:r w:rsidDel="00000000" w:rsidR="00000000" w:rsidRPr="00000000">
        <w:rPr>
          <w:b w:val="1"/>
          <w:highlight w:val="yellow"/>
          <w:rtl w:val="0"/>
        </w:rPr>
        <w:t xml:space="preserve">FALSO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La clase AbstractPieza del diagrama de clases, en caso de disponer de un constructor por defecto, la podríamos instanciar usando reflexión con el código Java.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forName(“AbstractPieza”).newInstance()</w:t>
      </w:r>
    </w:p>
    <w:p w:rsidR="00000000" w:rsidDel="00000000" w:rsidP="00000000" w:rsidRDefault="00000000" w:rsidRPr="00000000">
      <w:pPr>
        <w:ind w:left="708"/>
        <w:contextualSpacing w:val="0"/>
        <w:jc w:val="both"/>
      </w:pPr>
      <w:r w:rsidDel="00000000" w:rsidR="00000000" w:rsidRPr="00000000">
        <w:rPr>
          <w:b w:val="1"/>
          <w:highlight w:val="yellow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