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Revisé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invoice/access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>, rutas, workflow y permisos. El acceso real actual queda así:</w:t>
      </w:r>
    </w:p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5AB">
        <w:rPr>
          <w:rFonts w:ascii="Courier New" w:eastAsia="Times New Roman" w:hAnsi="Courier New" w:cs="Courier New"/>
          <w:b/>
          <w:bCs/>
          <w:sz w:val="20"/>
          <w:szCs w:val="20"/>
        </w:rPr>
        <w:t>super_admin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447"/>
        <w:gridCol w:w="1693"/>
        <w:gridCol w:w="807"/>
        <w:gridCol w:w="674"/>
        <w:gridCol w:w="994"/>
        <w:gridCol w:w="1228"/>
      </w:tblGrid>
      <w:tr w:rsidR="008155AB" w:rsidRPr="008155AB" w:rsidTr="00815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Modificar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Inventario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No*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reservar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Reservado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Descontado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Sí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Liberado</w:t>
            </w:r>
            <w:proofErr w:type="spellEnd"/>
          </w:p>
        </w:tc>
      </w:tr>
    </w:tbl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5AB">
        <w:rPr>
          <w:rFonts w:ascii="Courier New" w:eastAsia="Times New Roman" w:hAnsi="Courier New" w:cs="Courier New"/>
          <w:b/>
          <w:bCs/>
          <w:sz w:val="20"/>
          <w:szCs w:val="20"/>
        </w:rPr>
        <w:t>company_user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099"/>
        <w:gridCol w:w="1551"/>
        <w:gridCol w:w="1099"/>
        <w:gridCol w:w="1483"/>
        <w:gridCol w:w="1346"/>
        <w:gridCol w:w="1223"/>
      </w:tblGrid>
      <w:tr w:rsidR="008155AB" w:rsidRPr="008155AB" w:rsidTr="00815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Modificar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Inventario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Solo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vendedor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reservar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Solo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vendedor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Reservado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Descontado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Liberado</w:t>
            </w:r>
            <w:proofErr w:type="spellEnd"/>
          </w:p>
        </w:tc>
      </w:tr>
    </w:tbl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“Participa” significa que su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CompanyID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coincide con la empresa compradora o vendedora.</w:t>
      </w:r>
    </w:p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5AB">
        <w:rPr>
          <w:rFonts w:ascii="Courier New" w:eastAsia="Times New Roman" w:hAnsi="Courier New" w:cs="Courier New"/>
          <w:b/>
          <w:bCs/>
          <w:sz w:val="20"/>
          <w:szCs w:val="20"/>
        </w:rPr>
        <w:t>individual_user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384"/>
        <w:gridCol w:w="1437"/>
        <w:gridCol w:w="1384"/>
        <w:gridCol w:w="1384"/>
        <w:gridCol w:w="994"/>
        <w:gridCol w:w="1219"/>
      </w:tblGrid>
      <w:tr w:rsidR="008155AB" w:rsidRPr="008155AB" w:rsidTr="008155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Modificar</w:t>
            </w:r>
            <w:proofErr w:type="spellEnd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ítems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Cancelar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Inventario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Sin </w:t>
            </w: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reservar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Reservado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Descontado</w:t>
            </w:r>
            <w:proofErr w:type="spellEnd"/>
          </w:p>
        </w:tc>
      </w:tr>
      <w:tr w:rsidR="008155AB" w:rsidRPr="008155AB" w:rsidTr="008155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Courier New" w:eastAsia="Times New Roman" w:hAnsi="Courier New" w:cs="Courier New"/>
                <w:sz w:val="20"/>
                <w:szCs w:val="20"/>
              </w:rPr>
              <w:t>canceled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Solo comprador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8155AB" w:rsidRPr="008155AB" w:rsidRDefault="008155AB" w:rsidP="008155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55AB">
              <w:rPr>
                <w:rFonts w:ascii="Times New Roman" w:eastAsia="Times New Roman" w:hAnsi="Times New Roman" w:cs="Times New Roman"/>
                <w:sz w:val="24"/>
                <w:szCs w:val="24"/>
              </w:rPr>
              <w:t>Liberado</w:t>
            </w:r>
            <w:proofErr w:type="spellEnd"/>
          </w:p>
        </w:tc>
      </w:tr>
    </w:tbl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5AB">
        <w:rPr>
          <w:rFonts w:ascii="Times New Roman" w:eastAsia="Times New Roman" w:hAnsi="Times New Roman" w:cs="Times New Roman"/>
          <w:b/>
          <w:bCs/>
          <w:sz w:val="24"/>
          <w:szCs w:val="24"/>
        </w:rPr>
        <w:t>Detalles</w:t>
      </w:r>
      <w:proofErr w:type="spellEnd"/>
      <w:r w:rsidRPr="008155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importantes</w:t>
      </w:r>
      <w:proofErr w:type="spellEnd"/>
      <w:r w:rsidRPr="008155A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b/>
          <w:bCs/>
          <w:sz w:val="24"/>
          <w:szCs w:val="24"/>
        </w:rPr>
        <w:t>encontrados</w:t>
      </w:r>
      <w:proofErr w:type="spellEnd"/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company_user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puede cancelar únicamente invoices donde su empresa sea la vendedora.</w:t>
      </w:r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El comprador, empresa o individual, es quien puede pagar una invoice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pending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lastRenderedPageBreak/>
        <w:t xml:space="preserve">Tanto comprador como vendedor pueden modificar y enviar un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draft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5AB">
        <w:rPr>
          <w:rFonts w:ascii="Courier New" w:eastAsia="Times New Roman" w:hAnsi="Courier New" w:cs="Courier New"/>
          <w:sz w:val="20"/>
          <w:szCs w:val="20"/>
        </w:rPr>
        <w:t>individual_user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posee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155AB">
        <w:rPr>
          <w:rFonts w:ascii="Courier New" w:eastAsia="Times New Roman" w:hAnsi="Courier New" w:cs="Courier New"/>
          <w:sz w:val="20"/>
          <w:szCs w:val="20"/>
        </w:rPr>
        <w:t>invoice:cancel</w:t>
      </w:r>
      <w:proofErr w:type="spellEnd"/>
      <w:proofErr w:type="gramEnd"/>
      <w:r w:rsidRPr="00815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company_user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no posee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invoice_item:delete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>, aunque sí crear y actualizar ítems.</w:t>
      </w:r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super_admin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no recibió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invoice:submit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el script porque ese permiso fue creado después de asignarle “todos” los permisos.</w:t>
      </w:r>
    </w:p>
    <w:p w:rsidR="008155AB" w:rsidRPr="008155AB" w:rsidRDefault="008155AB" w:rsidP="008155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Hay un riesgo: </w:t>
      </w:r>
      <w:r w:rsidRPr="008155AB">
        <w:rPr>
          <w:rFonts w:ascii="Courier New" w:eastAsia="Times New Roman" w:hAnsi="Courier New" w:cs="Courier New"/>
          <w:sz w:val="20"/>
          <w:szCs w:val="20"/>
          <w:lang w:val="es-AR"/>
        </w:rPr>
        <w:t>super_admin</w:t>
      </w:r>
      <w:r w:rsidRPr="008155AB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evita las validaciones de estado antes de editar o cancelar.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Actualmente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podría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modificar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cancelar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invoices </w:t>
      </w:r>
      <w:r w:rsidRPr="008155AB">
        <w:rPr>
          <w:rFonts w:ascii="Courier New" w:eastAsia="Times New Roman" w:hAnsi="Courier New" w:cs="Courier New"/>
          <w:sz w:val="20"/>
          <w:szCs w:val="20"/>
        </w:rPr>
        <w:t>paid</w:t>
      </w:r>
      <w:r w:rsidRPr="008155AB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8155AB">
        <w:rPr>
          <w:rFonts w:ascii="Courier New" w:eastAsia="Times New Roman" w:hAnsi="Courier New" w:cs="Courier New"/>
          <w:sz w:val="20"/>
          <w:szCs w:val="20"/>
        </w:rPr>
        <w:t>canceled</w:t>
      </w:r>
      <w:r w:rsidRPr="00815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55AB" w:rsidRPr="008155AB" w:rsidRDefault="008155AB" w:rsidP="00815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Esto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último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nace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proofErr w:type="gramStart"/>
      <w:r w:rsidRPr="008155AB">
        <w:rPr>
          <w:rFonts w:ascii="Times New Roman" w:eastAsia="Times New Roman" w:hAnsi="Times New Roman" w:cs="Times New Roman"/>
          <w:sz w:val="24"/>
          <w:szCs w:val="24"/>
        </w:rPr>
        <w:t>invoice.cancel</w:t>
      </w:r>
      <w:proofErr w:type="gramEnd"/>
      <w:r w:rsidRPr="008155AB">
        <w:rPr>
          <w:rFonts w:ascii="Times New Roman" w:eastAsia="Times New Roman" w:hAnsi="Times New Roman" w:cs="Times New Roman"/>
          <w:sz w:val="24"/>
          <w:szCs w:val="24"/>
        </w:rPr>
        <w:t>.access.go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(line 16)](C:/Users/hcons/OneDrive/Desktop/Portfolio/CRM-SALES-SYSTEM/back/internal/modules/invoice/access/invoice.cancel.access.go:16) y [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invoice.mutate.access.go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(line 21)](C:/Users/hcons/OneDrive/Desktop/Portfolio/CRM-SALES-SYSTEM/back/internal/modules/invoice/access/invoice.mutate.access.go:21): el bypass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administrativo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ocurre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antes de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validar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estado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Conviene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corregir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esos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 xml:space="preserve"> dos </w:t>
      </w:r>
      <w:proofErr w:type="spellStart"/>
      <w:r w:rsidRPr="008155AB">
        <w:rPr>
          <w:rFonts w:ascii="Times New Roman" w:eastAsia="Times New Roman" w:hAnsi="Times New Roman" w:cs="Times New Roman"/>
          <w:sz w:val="24"/>
          <w:szCs w:val="24"/>
        </w:rPr>
        <w:t>casos</w:t>
      </w:r>
      <w:proofErr w:type="spellEnd"/>
      <w:r w:rsidRPr="008155A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1736" w:rsidRDefault="00E11736">
      <w:bookmarkStart w:id="0" w:name="_GoBack"/>
      <w:bookmarkEnd w:id="0"/>
    </w:p>
    <w:sectPr w:rsidR="00E117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32280"/>
    <w:multiLevelType w:val="multilevel"/>
    <w:tmpl w:val="7B3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1DF"/>
    <w:rsid w:val="004031DF"/>
    <w:rsid w:val="007C1FDE"/>
    <w:rsid w:val="008155AB"/>
    <w:rsid w:val="00E1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6BB71A-CBAC-4C3C-BA6A-5595CBF8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8155A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15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9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7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 Constante</dc:creator>
  <cp:keywords/>
  <dc:description/>
  <cp:lastModifiedBy>Hernán Constante</cp:lastModifiedBy>
  <cp:revision>2</cp:revision>
  <dcterms:created xsi:type="dcterms:W3CDTF">2026-07-05T19:09:00Z</dcterms:created>
  <dcterms:modified xsi:type="dcterms:W3CDTF">2026-07-05T19:09:00Z</dcterms:modified>
</cp:coreProperties>
</file>