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E33E" w14:textId="77777777" w:rsidR="005B6E58" w:rsidRPr="00C220C5" w:rsidRDefault="00C220C5" w:rsidP="00C220C5">
      <w:pPr>
        <w:pStyle w:val="Titre"/>
        <w:jc w:val="center"/>
        <w:rPr>
          <w:color w:val="3A6331" w:themeColor="accent4" w:themeShade="BF"/>
        </w:rPr>
      </w:pPr>
      <w:r w:rsidRPr="00C220C5">
        <w:rPr>
          <w:color w:val="3A6331" w:themeColor="accent4" w:themeShade="BF"/>
        </w:rPr>
        <w:t xml:space="preserve">Projet GPI  </w:t>
      </w:r>
    </w:p>
    <w:p w14:paraId="2627A927" w14:textId="77777777" w:rsidR="005B6E58" w:rsidRDefault="00C220C5" w:rsidP="00C220C5">
      <w:pPr>
        <w:pStyle w:val="Titre1"/>
        <w:rPr>
          <w:lang w:val="en-US"/>
        </w:rPr>
      </w:pPr>
      <w:r w:rsidRPr="00C220C5">
        <w:t>Objectifs</w:t>
      </w:r>
      <w:r w:rsidR="005B6E58">
        <w:rPr>
          <w:lang w:val="en-US"/>
        </w:rPr>
        <w:t xml:space="preserve">: </w:t>
      </w:r>
    </w:p>
    <w:p w14:paraId="5A90F8A9" w14:textId="77777777" w:rsidR="005B6E58" w:rsidRPr="00C220C5" w:rsidRDefault="00A6750B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color w:val="4E8542" w:themeColor="accent4"/>
        </w:rPr>
        <w:t xml:space="preserve"> </w:t>
      </w:r>
      <w:r w:rsidR="005B6E58" w:rsidRPr="0077148C">
        <w:rPr>
          <w:color w:val="4E8542" w:themeColor="accent4"/>
        </w:rPr>
        <w:t>Détermination de cas d’étude (base de données)  selon le sujet Production/Maintenance</w:t>
      </w:r>
    </w:p>
    <w:p w14:paraId="06A04DC7" w14:textId="5ADA952C" w:rsidR="005B6E58" w:rsidRPr="00C220C5" w:rsidRDefault="00FD503E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rFonts w:cstheme="minorHAnsi"/>
          <w:b/>
          <w:bCs/>
          <w:color w:val="4E8542" w:themeColor="accent4"/>
        </w:rPr>
        <w:t xml:space="preserve"> </w:t>
      </w:r>
      <w:r w:rsidR="005B6E58" w:rsidRPr="00FD503E">
        <w:rPr>
          <w:color w:val="4E8542" w:themeColor="accent4"/>
        </w:rPr>
        <w:t>Nettoyage et mise en forme de dataset</w:t>
      </w:r>
    </w:p>
    <w:p w14:paraId="4ED491BA" w14:textId="33FBC1D3" w:rsidR="005B6E58" w:rsidRPr="00FD503E" w:rsidRDefault="00FD503E" w:rsidP="005B6E58">
      <w:pPr>
        <w:pStyle w:val="Paragraphedeliste"/>
        <w:numPr>
          <w:ilvl w:val="0"/>
          <w:numId w:val="1"/>
        </w:numPr>
        <w:rPr>
          <w:color w:val="4E8542" w:themeColor="accent4"/>
        </w:rPr>
      </w:pPr>
      <w:r w:rsidRPr="00A6750B">
        <w:rPr>
          <w:rFonts w:cstheme="minorHAnsi"/>
          <w:b/>
          <w:bCs/>
          <w:color w:val="4E8542" w:themeColor="accent4"/>
        </w:rPr>
        <w:t>⌂</w:t>
      </w:r>
      <w:r>
        <w:rPr>
          <w:rFonts w:cstheme="minorHAnsi"/>
          <w:b/>
          <w:bCs/>
          <w:color w:val="4E8542" w:themeColor="accent4"/>
        </w:rPr>
        <w:t xml:space="preserve"> </w:t>
      </w:r>
      <w:r w:rsidR="005B6E58" w:rsidRPr="00FD503E">
        <w:rPr>
          <w:color w:val="4E8542" w:themeColor="accent4"/>
        </w:rPr>
        <w:t xml:space="preserve">Choix et création du modèle ML </w:t>
      </w:r>
    </w:p>
    <w:p w14:paraId="4BE75C85" w14:textId="77777777" w:rsidR="005B6E58" w:rsidRPr="00C220C5" w:rsidRDefault="005B6E58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>Inférence des résultats : Utilité du modèle et son effet sur la relation entre la production et la maintenance</w:t>
      </w:r>
    </w:p>
    <w:p w14:paraId="05D52CE4" w14:textId="77777777" w:rsidR="005B6E58" w:rsidRPr="00C220C5" w:rsidRDefault="005B6E58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>KPI</w:t>
      </w:r>
      <w:r w:rsidR="00AB2409" w:rsidRPr="00C220C5">
        <w:rPr>
          <w:color w:val="14415C" w:themeColor="accent3" w:themeShade="BF"/>
        </w:rPr>
        <w:t>s</w:t>
      </w:r>
      <w:r w:rsidRPr="00C220C5">
        <w:rPr>
          <w:color w:val="14415C" w:themeColor="accent3" w:themeShade="BF"/>
        </w:rPr>
        <w:t> :</w:t>
      </w:r>
      <w:r w:rsidR="00C220C5" w:rsidRPr="00C220C5">
        <w:rPr>
          <w:color w:val="14415C" w:themeColor="accent3" w:themeShade="BF"/>
        </w:rPr>
        <w:t xml:space="preserve"> chiffres clés de production.</w:t>
      </w:r>
    </w:p>
    <w:p w14:paraId="5E27E0BF" w14:textId="77777777" w:rsidR="005B6E58" w:rsidRPr="00C220C5" w:rsidRDefault="005B6E58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Tableau de bord </w:t>
      </w:r>
    </w:p>
    <w:p w14:paraId="3AE5E8E3" w14:textId="77777777" w:rsidR="005B6E58" w:rsidRPr="00C220C5" w:rsidRDefault="005B6E58" w:rsidP="005B6E58">
      <w:pPr>
        <w:pStyle w:val="Paragraphedeliste"/>
        <w:numPr>
          <w:ilvl w:val="0"/>
          <w:numId w:val="1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>Présentation « Lean Management »</w:t>
      </w:r>
    </w:p>
    <w:p w14:paraId="21241CB7" w14:textId="77777777" w:rsidR="005B6E58" w:rsidRDefault="005B6E58" w:rsidP="00C220C5">
      <w:pPr>
        <w:pStyle w:val="Titre1"/>
      </w:pPr>
      <w:r>
        <w:t xml:space="preserve">Prérequis : </w:t>
      </w:r>
    </w:p>
    <w:p w14:paraId="016E6091" w14:textId="77777777" w:rsidR="005B6E58" w:rsidRPr="00A6750B" w:rsidRDefault="005B6E58" w:rsidP="005B6E58">
      <w:pPr>
        <w:pStyle w:val="Paragraphedeliste"/>
        <w:numPr>
          <w:ilvl w:val="0"/>
          <w:numId w:val="2"/>
        </w:numPr>
        <w:rPr>
          <w:color w:val="4E8542" w:themeColor="accent4"/>
        </w:rPr>
      </w:pPr>
      <w:r w:rsidRPr="00A6750B">
        <w:rPr>
          <w:color w:val="4E8542" w:themeColor="accent4"/>
        </w:rPr>
        <w:t>Dataset</w:t>
      </w:r>
    </w:p>
    <w:p w14:paraId="027B441D" w14:textId="77777777" w:rsidR="005B6E58" w:rsidRPr="00C220C5" w:rsidRDefault="005B6E58" w:rsidP="005B6E58">
      <w:pPr>
        <w:pStyle w:val="Paragraphedeliste"/>
        <w:numPr>
          <w:ilvl w:val="0"/>
          <w:numId w:val="2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Formules des KPIs et la fonction production et maintenance </w:t>
      </w:r>
    </w:p>
    <w:p w14:paraId="4DF0D12C" w14:textId="77777777" w:rsidR="005B6E58" w:rsidRPr="00C220C5" w:rsidRDefault="005B6E58" w:rsidP="005B6E58">
      <w:pPr>
        <w:pStyle w:val="Paragraphedeliste"/>
        <w:numPr>
          <w:ilvl w:val="0"/>
          <w:numId w:val="2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Informations sur Lean Management </w:t>
      </w:r>
    </w:p>
    <w:p w14:paraId="2A9552A6" w14:textId="77777777" w:rsidR="005B6E58" w:rsidRDefault="00C220C5" w:rsidP="00C220C5">
      <w:pPr>
        <w:pStyle w:val="Titre1"/>
      </w:pPr>
      <w:r>
        <w:t>Délais</w:t>
      </w:r>
      <w:r w:rsidR="005B6E58">
        <w:t xml:space="preserve"> : </w:t>
      </w:r>
    </w:p>
    <w:p w14:paraId="3D906460" w14:textId="77777777" w:rsidR="00AB2409" w:rsidRPr="00A6750B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A6750B">
        <w:rPr>
          <w:color w:val="4E8542" w:themeColor="accent4"/>
        </w:rPr>
        <w:t xml:space="preserve">Choix de dataset : le 4 Avril  </w:t>
      </w:r>
    </w:p>
    <w:p w14:paraId="676787F2" w14:textId="77777777" w:rsidR="00AB2409" w:rsidRPr="007D7EF4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7D7EF4">
        <w:rPr>
          <w:color w:val="4E8542" w:themeColor="accent4"/>
        </w:rPr>
        <w:t xml:space="preserve">Nettoyage et mise en forme de dataset : le 5 avril  </w:t>
      </w:r>
    </w:p>
    <w:p w14:paraId="09D73D49" w14:textId="77777777" w:rsidR="00AB2409" w:rsidRPr="007D7EF4" w:rsidRDefault="00AB2409" w:rsidP="00AB2409">
      <w:pPr>
        <w:pStyle w:val="Paragraphedeliste"/>
        <w:numPr>
          <w:ilvl w:val="0"/>
          <w:numId w:val="4"/>
        </w:numPr>
        <w:rPr>
          <w:color w:val="4E8542" w:themeColor="accent4"/>
        </w:rPr>
      </w:pPr>
      <w:r w:rsidRPr="007D7EF4">
        <w:rPr>
          <w:color w:val="4E8542" w:themeColor="accent4"/>
        </w:rPr>
        <w:t xml:space="preserve">Choix et création du modèle : le 11 avril  </w:t>
      </w:r>
    </w:p>
    <w:p w14:paraId="2156E25A" w14:textId="77777777" w:rsidR="00AB2409" w:rsidRPr="00C220C5" w:rsidRDefault="00AB2409" w:rsidP="00AB2409">
      <w:pPr>
        <w:pStyle w:val="Paragraphedeliste"/>
        <w:numPr>
          <w:ilvl w:val="0"/>
          <w:numId w:val="4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Inférence des résultats &amp; KPIs : le 14 avril  </w:t>
      </w:r>
    </w:p>
    <w:p w14:paraId="1D365F74" w14:textId="77777777" w:rsidR="00AB2409" w:rsidRPr="00C220C5" w:rsidRDefault="00AB2409" w:rsidP="00AB2409">
      <w:pPr>
        <w:pStyle w:val="Paragraphedeliste"/>
        <w:numPr>
          <w:ilvl w:val="0"/>
          <w:numId w:val="4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Tableau de bord : le 16 avril </w:t>
      </w:r>
    </w:p>
    <w:p w14:paraId="49F8A6ED" w14:textId="77777777" w:rsidR="00AB2409" w:rsidRPr="00C220C5" w:rsidRDefault="00AB2409" w:rsidP="00AB2409">
      <w:pPr>
        <w:pStyle w:val="Paragraphedeliste"/>
        <w:numPr>
          <w:ilvl w:val="0"/>
          <w:numId w:val="4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Présentation &amp; Rapport : </w:t>
      </w:r>
      <w:r w:rsidR="00BB6E3C" w:rsidRPr="00C220C5">
        <w:rPr>
          <w:color w:val="14415C" w:themeColor="accent3" w:themeShade="BF"/>
        </w:rPr>
        <w:t xml:space="preserve">le 20 avril  </w:t>
      </w:r>
    </w:p>
    <w:p w14:paraId="6328BE5E" w14:textId="77777777" w:rsidR="00BB6E3C" w:rsidRPr="00C220C5" w:rsidRDefault="00A6750B" w:rsidP="00BB6E3C">
      <w:pPr>
        <w:ind w:left="360"/>
        <w:rPr>
          <w:color w:val="14415C" w:themeColor="accent3" w:themeShade="BF"/>
        </w:rPr>
      </w:pPr>
      <w:r>
        <w:rPr>
          <w:color w:val="14415C" w:themeColor="accent3" w:themeShade="BF"/>
        </w:rPr>
        <w:t>La marge : 1</w:t>
      </w:r>
      <w:r w:rsidR="00BB6E3C" w:rsidRPr="00C220C5">
        <w:rPr>
          <w:color w:val="14415C" w:themeColor="accent3" w:themeShade="BF"/>
        </w:rPr>
        <w:t xml:space="preserve"> jour </w:t>
      </w:r>
    </w:p>
    <w:p w14:paraId="2D1C080C" w14:textId="77777777" w:rsidR="00BB6E3C" w:rsidRDefault="0050061A" w:rsidP="00C220C5">
      <w:pPr>
        <w:pStyle w:val="Titre1"/>
      </w:pPr>
      <w:r>
        <w:t xml:space="preserve">Livrables : </w:t>
      </w:r>
    </w:p>
    <w:p w14:paraId="276D7D6B" w14:textId="77777777" w:rsidR="0050061A" w:rsidRPr="00C220C5" w:rsidRDefault="0050061A" w:rsidP="00C220C5">
      <w:pPr>
        <w:pStyle w:val="Paragraphedeliste"/>
        <w:numPr>
          <w:ilvl w:val="0"/>
          <w:numId w:val="6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Modèle ML </w:t>
      </w:r>
    </w:p>
    <w:p w14:paraId="2E71292B" w14:textId="77777777" w:rsidR="0050061A" w:rsidRPr="00C220C5" w:rsidRDefault="0050061A" w:rsidP="00C220C5">
      <w:pPr>
        <w:pStyle w:val="Paragraphedeliste"/>
        <w:numPr>
          <w:ilvl w:val="0"/>
          <w:numId w:val="6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>Tableau de bord</w:t>
      </w:r>
    </w:p>
    <w:p w14:paraId="46453268" w14:textId="77777777" w:rsidR="0050061A" w:rsidRPr="00C220C5" w:rsidRDefault="0050061A" w:rsidP="00C220C5">
      <w:pPr>
        <w:pStyle w:val="Paragraphedeliste"/>
        <w:numPr>
          <w:ilvl w:val="0"/>
          <w:numId w:val="6"/>
        </w:numPr>
        <w:rPr>
          <w:color w:val="14415C" w:themeColor="accent3" w:themeShade="BF"/>
        </w:rPr>
      </w:pPr>
      <w:r w:rsidRPr="00C220C5">
        <w:rPr>
          <w:color w:val="14415C" w:themeColor="accent3" w:themeShade="BF"/>
        </w:rPr>
        <w:t xml:space="preserve">Présentation (y compris la présentation Lean Management) </w:t>
      </w:r>
    </w:p>
    <w:p w14:paraId="67ABAD2D" w14:textId="77777777" w:rsidR="0050061A" w:rsidRPr="005B6E58" w:rsidRDefault="0050061A" w:rsidP="00C220C5">
      <w:pPr>
        <w:pStyle w:val="Paragraphedeliste"/>
        <w:numPr>
          <w:ilvl w:val="0"/>
          <w:numId w:val="6"/>
        </w:numPr>
      </w:pPr>
      <w:r w:rsidRPr="00C220C5">
        <w:rPr>
          <w:color w:val="14415C" w:themeColor="accent3" w:themeShade="BF"/>
        </w:rPr>
        <w:t xml:space="preserve">Rapport </w:t>
      </w:r>
    </w:p>
    <w:sectPr w:rsidR="0050061A" w:rsidRPr="005B6E58" w:rsidSect="00C220C5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8AB"/>
    <w:multiLevelType w:val="hybridMultilevel"/>
    <w:tmpl w:val="C226A5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2483"/>
    <w:multiLevelType w:val="hybridMultilevel"/>
    <w:tmpl w:val="5C905CD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7821"/>
    <w:multiLevelType w:val="hybridMultilevel"/>
    <w:tmpl w:val="AE323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19A"/>
    <w:multiLevelType w:val="hybridMultilevel"/>
    <w:tmpl w:val="E8F47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C4E83"/>
    <w:multiLevelType w:val="hybridMultilevel"/>
    <w:tmpl w:val="F58EE52A"/>
    <w:lvl w:ilvl="0" w:tplc="01A0C2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4415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531EE"/>
    <w:multiLevelType w:val="hybridMultilevel"/>
    <w:tmpl w:val="51549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6603">
    <w:abstractNumId w:val="0"/>
  </w:num>
  <w:num w:numId="2" w16cid:durableId="1269435312">
    <w:abstractNumId w:val="1"/>
  </w:num>
  <w:num w:numId="3" w16cid:durableId="529994785">
    <w:abstractNumId w:val="5"/>
  </w:num>
  <w:num w:numId="4" w16cid:durableId="2116710066">
    <w:abstractNumId w:val="2"/>
  </w:num>
  <w:num w:numId="5" w16cid:durableId="1888953884">
    <w:abstractNumId w:val="3"/>
  </w:num>
  <w:num w:numId="6" w16cid:durableId="935870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70"/>
    <w:rsid w:val="001C3FFB"/>
    <w:rsid w:val="0050061A"/>
    <w:rsid w:val="00554E70"/>
    <w:rsid w:val="005B6E58"/>
    <w:rsid w:val="0077148C"/>
    <w:rsid w:val="007D7EF4"/>
    <w:rsid w:val="008D65FD"/>
    <w:rsid w:val="00A6750B"/>
    <w:rsid w:val="00AB2409"/>
    <w:rsid w:val="00BB6E3C"/>
    <w:rsid w:val="00C220C5"/>
    <w:rsid w:val="00F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832E"/>
  <w15:chartTrackingRefBased/>
  <w15:docId w15:val="{A45F0A86-AE39-449C-80AE-C8578268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E58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6E5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22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mohamed El Jaouhari</cp:lastModifiedBy>
  <cp:revision>9</cp:revision>
  <dcterms:created xsi:type="dcterms:W3CDTF">2023-04-01T23:06:00Z</dcterms:created>
  <dcterms:modified xsi:type="dcterms:W3CDTF">2023-04-07T00:48:00Z</dcterms:modified>
</cp:coreProperties>
</file>