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FB3" w:rsidRDefault="004E3FB3" w:rsidP="004E3FB3">
      <w:pPr>
        <w:pStyle w:val="paragraph"/>
      </w:pPr>
      <w:r>
        <w:t xml:space="preserve">Катаракта </w:t>
      </w:r>
    </w:p>
    <w:p w:rsidR="004E3FB3" w:rsidRDefault="004E3FB3" w:rsidP="004E3FB3">
      <w:pPr>
        <w:pStyle w:val="paragraph"/>
      </w:pPr>
      <w:r>
        <w:t>Катарактой называют частичное или полное помутнение хрусталика - естественной оптической линзы человеческого глаза.</w:t>
      </w:r>
    </w:p>
    <w:p w:rsidR="004E3FB3" w:rsidRDefault="004E3FB3" w:rsidP="004E3FB3">
      <w:pPr>
        <w:pStyle w:val="paragraph"/>
      </w:pPr>
      <w:r>
        <w:t>В результате развития катаракты нарушается пропускная способность глаза для световых лучей, что приводит к снижению зрения, снижению четкости и размытости изображений. Болезнь склонна к прогрессированию и без лечения может привести к полной слепоте.</w:t>
      </w:r>
    </w:p>
    <w:p w:rsidR="004E3FB3" w:rsidRDefault="004E3FB3" w:rsidP="004E3FB3">
      <w:pPr>
        <w:pStyle w:val="paragraph"/>
      </w:pPr>
      <w:r>
        <w:t>Заболевание встречается в любом возрасте, но подавляющее число случаев возникает после 60 лет, мужчины и женщины страдают катарактой примерно одинаково.</w:t>
      </w:r>
    </w:p>
    <w:p w:rsidR="004E3FB3" w:rsidRDefault="004E3FB3" w:rsidP="004E3FB3">
      <w:pPr>
        <w:pStyle w:val="paragraph"/>
      </w:pPr>
      <w:r w:rsidRPr="004E3FB3">
        <w:drawing>
          <wp:inline distT="0" distB="0" distL="0" distR="0">
            <wp:extent cx="3863229" cy="2281237"/>
            <wp:effectExtent l="19050" t="0" r="392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63229" cy="2281237"/>
                    </a:xfrm>
                    <a:prstGeom prst="rect">
                      <a:avLst/>
                    </a:prstGeom>
                    <a:noFill/>
                    <a:ln w="9525">
                      <a:noFill/>
                      <a:miter lim="800000"/>
                      <a:headEnd/>
                      <a:tailEnd/>
                    </a:ln>
                  </pic:spPr>
                </pic:pic>
              </a:graphicData>
            </a:graphic>
          </wp:inline>
        </w:drawing>
      </w:r>
    </w:p>
    <w:p w:rsidR="004E3FB3" w:rsidRDefault="004E3FB3" w:rsidP="004E3FB3">
      <w:pPr>
        <w:pStyle w:val="paragraph"/>
      </w:pPr>
    </w:p>
    <w:p w:rsidR="004E3FB3" w:rsidRPr="004E3FB3" w:rsidRDefault="004E3FB3" w:rsidP="004E3FB3">
      <w:pPr>
        <w:spacing w:before="100" w:beforeAutospacing="1" w:after="100" w:afterAutospacing="1" w:line="240" w:lineRule="auto"/>
        <w:rPr>
          <w:rFonts w:ascii="Times New Roman" w:eastAsia="Times New Roman" w:hAnsi="Times New Roman" w:cs="Times New Roman"/>
          <w:sz w:val="24"/>
          <w:szCs w:val="24"/>
        </w:rPr>
      </w:pPr>
      <w:proofErr w:type="gramStart"/>
      <w:r w:rsidRPr="004E3FB3">
        <w:rPr>
          <w:rFonts w:ascii="Times New Roman" w:eastAsia="Times New Roman" w:hAnsi="Times New Roman" w:cs="Times New Roman"/>
          <w:sz w:val="24"/>
          <w:szCs w:val="24"/>
        </w:rPr>
        <w:t>Основной метод лечения – удаление хрусталика с заменой его на искусственный (интраокулярную линзу).</w:t>
      </w:r>
      <w:r>
        <w:rPr>
          <w:rFonts w:ascii="Times New Roman" w:eastAsia="Times New Roman" w:hAnsi="Times New Roman" w:cs="Times New Roman"/>
          <w:sz w:val="24"/>
          <w:szCs w:val="24"/>
        </w:rPr>
        <w:t xml:space="preserve"> </w:t>
      </w:r>
      <w:proofErr w:type="gramEnd"/>
      <w:r w:rsidRPr="004E3FB3">
        <w:rPr>
          <w:rFonts w:ascii="Times New Roman" w:hAnsi="Times New Roman" w:cs="Times New Roman"/>
          <w:sz w:val="24"/>
          <w:szCs w:val="24"/>
        </w:rPr>
        <w:t>Консервативная терапия мало эффективна, и является подготовительным этапом перед операцией. Только операция позволяет вернуть зрение и восстановить трудоспособность.</w:t>
      </w:r>
    </w:p>
    <w:p w:rsidR="004E3FB3" w:rsidRDefault="004E3FB3" w:rsidP="004E3F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нашей клинике проводится </w:t>
      </w:r>
      <w:r w:rsidRPr="004E3FB3">
        <w:rPr>
          <w:rFonts w:ascii="Times New Roman" w:eastAsia="Times New Roman" w:hAnsi="Times New Roman" w:cs="Times New Roman"/>
          <w:sz w:val="24"/>
          <w:szCs w:val="24"/>
        </w:rPr>
        <w:t xml:space="preserve">ультразвуковой </w:t>
      </w:r>
      <w:proofErr w:type="spellStart"/>
      <w:r w:rsidRPr="004E3FB3">
        <w:rPr>
          <w:rFonts w:ascii="Times New Roman" w:eastAsia="Times New Roman" w:hAnsi="Times New Roman" w:cs="Times New Roman"/>
          <w:sz w:val="24"/>
          <w:szCs w:val="24"/>
        </w:rPr>
        <w:t>факоэмульсии</w:t>
      </w:r>
      <w:proofErr w:type="spellEnd"/>
      <w:r w:rsidRPr="004E3FB3">
        <w:rPr>
          <w:rFonts w:ascii="Times New Roman" w:eastAsia="Times New Roman" w:hAnsi="Times New Roman" w:cs="Times New Roman"/>
          <w:sz w:val="24"/>
          <w:szCs w:val="24"/>
        </w:rPr>
        <w:t xml:space="preserve"> с последующим </w:t>
      </w:r>
      <w:proofErr w:type="spellStart"/>
      <w:r w:rsidRPr="004E3FB3">
        <w:rPr>
          <w:rFonts w:ascii="Times New Roman" w:eastAsia="Times New Roman" w:hAnsi="Times New Roman" w:cs="Times New Roman"/>
          <w:sz w:val="24"/>
          <w:szCs w:val="24"/>
        </w:rPr>
        <w:t>имплантированием</w:t>
      </w:r>
      <w:proofErr w:type="spellEnd"/>
      <w:r w:rsidRPr="004E3FB3">
        <w:rPr>
          <w:rFonts w:ascii="Times New Roman" w:eastAsia="Times New Roman" w:hAnsi="Times New Roman" w:cs="Times New Roman"/>
          <w:sz w:val="24"/>
          <w:szCs w:val="24"/>
        </w:rPr>
        <w:t xml:space="preserve"> искусственной линзы</w:t>
      </w:r>
      <w:r>
        <w:rPr>
          <w:rFonts w:ascii="Times New Roman" w:eastAsia="Times New Roman" w:hAnsi="Times New Roman" w:cs="Times New Roman"/>
          <w:sz w:val="24"/>
          <w:szCs w:val="24"/>
        </w:rPr>
        <w:t xml:space="preserve"> на современном аппарате фирмы </w:t>
      </w:r>
      <w:r>
        <w:rPr>
          <w:rFonts w:ascii="Times New Roman" w:eastAsia="Times New Roman" w:hAnsi="Times New Roman" w:cs="Times New Roman"/>
          <w:sz w:val="24"/>
          <w:szCs w:val="24"/>
          <w:lang w:val="en-US"/>
        </w:rPr>
        <w:t>Alcon</w:t>
      </w:r>
      <w:r w:rsidRPr="004E3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США). </w:t>
      </w:r>
    </w:p>
    <w:p w:rsidR="004E3FB3" w:rsidRDefault="004E3FB3" w:rsidP="004E3FB3">
      <w:pPr>
        <w:spacing w:before="100" w:beforeAutospacing="1" w:after="100" w:afterAutospacing="1" w:line="240" w:lineRule="auto"/>
        <w:rPr>
          <w:rFonts w:ascii="Times New Roman" w:eastAsia="Times New Roman" w:hAnsi="Times New Roman" w:cs="Times New Roman"/>
          <w:sz w:val="24"/>
          <w:szCs w:val="24"/>
        </w:rPr>
      </w:pPr>
    </w:p>
    <w:p w:rsidR="004E3FB3" w:rsidRPr="004E3FB3" w:rsidRDefault="004E3FB3" w:rsidP="004E3FB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033837" cy="1808082"/>
            <wp:effectExtent l="19050" t="0" r="4763" b="0"/>
            <wp:docPr id="10" name="Рисунок 10" descr="https://glaznoy-doctor.ru/wp-content/uploads/2016/04/%D0%A4%D0%B0%D0%BA%D0%BE%D1%8D%D0%BC%D1%83%D0%BB%D1%8C%D1%81%D0%B8%D1%84%D0%B8%D0%BA%D0%B0%D1%86%D0%B8%D1%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laznoy-doctor.ru/wp-content/uploads/2016/04/%D0%A4%D0%B0%D0%BA%D0%BE%D1%8D%D0%BC%D1%83%D0%BB%D1%8C%D1%81%D0%B8%D1%84%D0%B8%D0%BA%D0%B0%D1%86%D0%B8%D1%8F.jpg"/>
                    <pic:cNvPicPr>
                      <a:picLocks noChangeAspect="1" noChangeArrowheads="1"/>
                    </pic:cNvPicPr>
                  </pic:nvPicPr>
                  <pic:blipFill>
                    <a:blip r:embed="rId6"/>
                    <a:srcRect/>
                    <a:stretch>
                      <a:fillRect/>
                    </a:stretch>
                  </pic:blipFill>
                  <pic:spPr bwMode="auto">
                    <a:xfrm>
                      <a:off x="0" y="0"/>
                      <a:ext cx="4034493" cy="1808376"/>
                    </a:xfrm>
                    <a:prstGeom prst="rect">
                      <a:avLst/>
                    </a:prstGeom>
                    <a:noFill/>
                    <a:ln w="9525">
                      <a:noFill/>
                      <a:miter lim="800000"/>
                      <a:headEnd/>
                      <a:tailEnd/>
                    </a:ln>
                  </pic:spPr>
                </pic:pic>
              </a:graphicData>
            </a:graphic>
          </wp:inline>
        </w:drawing>
      </w:r>
      <w:r w:rsidRPr="004E3FB3">
        <w:rPr>
          <w:rFonts w:ascii="Times New Roman" w:eastAsia="Times New Roman" w:hAnsi="Times New Roman" w:cs="Times New Roman"/>
          <w:sz w:val="24"/>
          <w:szCs w:val="24"/>
        </w:rPr>
        <w:t xml:space="preserve"> </w:t>
      </w:r>
    </w:p>
    <w:p w:rsidR="004E3FB3" w:rsidRDefault="004E3FB3" w:rsidP="004E3FB3">
      <w:pPr>
        <w:pStyle w:val="paragraph"/>
      </w:pPr>
    </w:p>
    <w:p w:rsidR="00000000" w:rsidRDefault="00247768"/>
    <w:p w:rsidR="004E3FB3" w:rsidRDefault="004E3FB3">
      <w:r>
        <w:lastRenderedPageBreak/>
        <w:t xml:space="preserve">Глаукома </w:t>
      </w:r>
    </w:p>
    <w:p w:rsidR="00B936FA" w:rsidRDefault="004E3FB3" w:rsidP="00B936FA">
      <w:pPr>
        <w:pStyle w:val="a6"/>
        <w:spacing w:before="0" w:after="0"/>
        <w:jc w:val="both"/>
      </w:pPr>
      <w:r>
        <w:rPr>
          <w:b/>
          <w:bCs/>
        </w:rPr>
        <w:t>Глаукома</w:t>
      </w:r>
      <w:r>
        <w:t xml:space="preserve"> – хроническая патология глаз, характеризующаяся повышением внутриглазного давления, развитием оптической </w:t>
      </w:r>
      <w:proofErr w:type="spellStart"/>
      <w:r>
        <w:t>нейропатии</w:t>
      </w:r>
      <w:proofErr w:type="spellEnd"/>
      <w:r>
        <w:t xml:space="preserve"> и нарушениями зрительной функции. Клинически глаукома проявляется сужением полей зрения, болью, резью и ощущением тяжести в глазах, затуманиванием зрения,</w:t>
      </w:r>
      <w:r w:rsidR="00B936FA">
        <w:t xml:space="preserve"> ухудшением сумеречного зрения, в тяжелых случаях слепотой. </w:t>
      </w:r>
      <w:r>
        <w:t xml:space="preserve"> </w:t>
      </w:r>
    </w:p>
    <w:p w:rsidR="004E3FB3" w:rsidRDefault="00B936FA" w:rsidP="00B936FA">
      <w:pPr>
        <w:pStyle w:val="a6"/>
        <w:spacing w:before="0" w:after="0"/>
      </w:pPr>
      <w:r>
        <w:t xml:space="preserve">В нашей клинике можно провести как раннюю диагностику глаукомы, что  имеет важное прогностическое значение, так и проводить динамическое наблюдение за  состоянием  зрительных  функций и  эффективностью  лечения. Ведущее значение в диагностике глаукомы играет </w:t>
      </w:r>
      <w:hyperlink r:id="rId7" w:history="1">
        <w:r>
          <w:rPr>
            <w:rStyle w:val="a5"/>
          </w:rPr>
          <w:t>определение ВГД</w:t>
        </w:r>
      </w:hyperlink>
      <w:r>
        <w:t>, детальное изучение глазного дна и ДЗН, исследование поля зрения, обследование угла передней камеры глаза.</w:t>
      </w:r>
      <w:r>
        <w:br/>
      </w:r>
    </w:p>
    <w:p w:rsidR="00B936FA" w:rsidRDefault="00B936FA" w:rsidP="00B936FA">
      <w:pPr>
        <w:pStyle w:val="a6"/>
      </w:pPr>
      <w:r>
        <w:t>Необходимо понимать, что полностью излечиться от глаукомы невозможно, однако данное заболевание можно держать под контролем. На ранней стадии заболевания, когда еще не произошли необратимые изменения, могут быть достигнуты удовлетворительные функциональные результаты лечения глаукомы. Бесконтрольное течение глаукомы приводит к необратимой потере зрения.</w:t>
      </w:r>
    </w:p>
    <w:p w:rsidR="00B936FA" w:rsidRDefault="00B936FA" w:rsidP="00B936FA">
      <w:pPr>
        <w:pStyle w:val="a6"/>
        <w:spacing w:before="0" w:after="0"/>
      </w:pPr>
      <w:r>
        <w:t xml:space="preserve">Профилактика глаукомы заключается в регулярных осмотрах окулистом лиц групп риска - с отягощенным соматическим и офтальмологическим фоном, наследственностью, старше 40 лет. Пациенты, страдающие глаукомой, должны находиться на диспансерном учете у офтальмолога, регулярно каждые 2-3 месяца посещать специалиста, пожизненно получать рекомендуемое лечение. </w:t>
      </w:r>
      <w:r>
        <w:br/>
      </w:r>
    </w:p>
    <w:p w:rsidR="00B936FA" w:rsidRDefault="00B936FA" w:rsidP="00B936FA">
      <w:pPr>
        <w:pStyle w:val="a6"/>
        <w:spacing w:before="0" w:after="0"/>
      </w:pPr>
      <w:r>
        <w:rPr>
          <w:rStyle w:val="a7"/>
        </w:rPr>
        <w:t xml:space="preserve">Диабетическая </w:t>
      </w:r>
      <w:proofErr w:type="spellStart"/>
      <w:r>
        <w:rPr>
          <w:rStyle w:val="a7"/>
        </w:rPr>
        <w:t>ретинопатия</w:t>
      </w:r>
      <w:proofErr w:type="spellEnd"/>
    </w:p>
    <w:p w:rsidR="00E47109" w:rsidRDefault="00B936FA" w:rsidP="00B936FA">
      <w:pPr>
        <w:pStyle w:val="a6"/>
      </w:pPr>
      <w:proofErr w:type="gramStart"/>
      <w:r>
        <w:rPr>
          <w:rStyle w:val="a7"/>
        </w:rPr>
        <w:t>Диабетическая</w:t>
      </w:r>
      <w:proofErr w:type="gramEnd"/>
      <w:r>
        <w:rPr>
          <w:rStyle w:val="a7"/>
        </w:rPr>
        <w:t xml:space="preserve"> </w:t>
      </w:r>
      <w:proofErr w:type="spellStart"/>
      <w:r>
        <w:rPr>
          <w:rStyle w:val="a7"/>
        </w:rPr>
        <w:t>ретинопатия</w:t>
      </w:r>
      <w:proofErr w:type="spellEnd"/>
      <w:r>
        <w:t xml:space="preserve"> – специфическая </w:t>
      </w:r>
      <w:proofErr w:type="spellStart"/>
      <w:r>
        <w:t>ангиопатия</w:t>
      </w:r>
      <w:proofErr w:type="spellEnd"/>
      <w:r>
        <w:t xml:space="preserve">, поражающая сосуды сетчатой оболочки глаза и развивающаяся на фоне длительного течения сахарного диабета. Диабетическая </w:t>
      </w:r>
      <w:proofErr w:type="spellStart"/>
      <w:r>
        <w:t>ретинопатия</w:t>
      </w:r>
      <w:proofErr w:type="spellEnd"/>
      <w:r>
        <w:t xml:space="preserve"> имеет прогрессирующее течение: в начальных стадиях отмечается размытость зрения, пелена и плавающие пятна перед глазами; в поздних – резкое снижение или потеря зрения. Диагностика включает проведение консультаций офтальмолога и </w:t>
      </w:r>
      <w:proofErr w:type="spellStart"/>
      <w:r>
        <w:t>диабетолога</w:t>
      </w:r>
      <w:proofErr w:type="spellEnd"/>
      <w:r>
        <w:t xml:space="preserve">, офтальмоскопии, </w:t>
      </w:r>
      <w:proofErr w:type="spellStart"/>
      <w:r>
        <w:t>биомикроскопии</w:t>
      </w:r>
      <w:proofErr w:type="spellEnd"/>
      <w:r>
        <w:t xml:space="preserve">, </w:t>
      </w:r>
      <w:proofErr w:type="spellStart"/>
      <w:r>
        <w:t>визометрии</w:t>
      </w:r>
      <w:proofErr w:type="spellEnd"/>
      <w:r>
        <w:t xml:space="preserve"> и периметрии, ангиографии сосудов сетчатки, биохимического исследования крови. Лечение диабетической </w:t>
      </w:r>
      <w:proofErr w:type="spellStart"/>
      <w:r>
        <w:t>ретинопатии</w:t>
      </w:r>
      <w:proofErr w:type="spellEnd"/>
      <w:r>
        <w:t xml:space="preserve"> требует системного ведения диабета, коррекции метаболических нарушений; при осложнениях – </w:t>
      </w:r>
      <w:proofErr w:type="spellStart"/>
      <w:r>
        <w:t>интравитреального</w:t>
      </w:r>
      <w:proofErr w:type="spellEnd"/>
      <w:r>
        <w:t xml:space="preserve"> введения препаратов, проведения </w:t>
      </w:r>
      <w:proofErr w:type="spellStart"/>
      <w:r>
        <w:t>лазеркоагуляции</w:t>
      </w:r>
      <w:proofErr w:type="spellEnd"/>
      <w:r>
        <w:t xml:space="preserve"> сетчатки или </w:t>
      </w:r>
      <w:proofErr w:type="spellStart"/>
      <w:r>
        <w:t>витрэктомии</w:t>
      </w:r>
      <w:proofErr w:type="spellEnd"/>
      <w:r>
        <w:t>.</w:t>
      </w:r>
    </w:p>
    <w:p w:rsidR="00E47109" w:rsidRDefault="00B936FA" w:rsidP="00B936FA">
      <w:pPr>
        <w:pStyle w:val="a6"/>
      </w:pPr>
      <w:r>
        <w:lastRenderedPageBreak/>
        <w:br/>
      </w:r>
      <w:r w:rsidR="00E47109">
        <w:t xml:space="preserve">              </w:t>
      </w:r>
      <w:r w:rsidR="00E47109" w:rsidRPr="00E47109">
        <w:drawing>
          <wp:inline distT="0" distB="0" distL="0" distR="0">
            <wp:extent cx="3262312" cy="26098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262312" cy="2609850"/>
                    </a:xfrm>
                    <a:prstGeom prst="rect">
                      <a:avLst/>
                    </a:prstGeom>
                    <a:noFill/>
                    <a:ln w="9525">
                      <a:noFill/>
                      <a:miter lim="800000"/>
                      <a:headEnd/>
                      <a:tailEnd/>
                    </a:ln>
                  </pic:spPr>
                </pic:pic>
              </a:graphicData>
            </a:graphic>
          </wp:inline>
        </w:drawing>
      </w:r>
      <w:r w:rsidR="00E47109">
        <w:t xml:space="preserve">         </w:t>
      </w:r>
    </w:p>
    <w:p w:rsidR="00B936FA" w:rsidRPr="00B936FA" w:rsidRDefault="00B936FA" w:rsidP="00B936FA">
      <w:pPr>
        <w:pStyle w:val="a6"/>
      </w:pPr>
      <w:r w:rsidRPr="00B936FA">
        <w:t xml:space="preserve">К основным факторам риска, влияющим на частоту и скорость прогрессирования </w:t>
      </w:r>
      <w:proofErr w:type="gramStart"/>
      <w:r w:rsidRPr="00B936FA">
        <w:t>диабетической</w:t>
      </w:r>
      <w:proofErr w:type="gramEnd"/>
      <w:r w:rsidRPr="00B936FA">
        <w:t xml:space="preserve"> </w:t>
      </w:r>
      <w:proofErr w:type="spellStart"/>
      <w:r w:rsidRPr="00B936FA">
        <w:t>ретинопатии</w:t>
      </w:r>
      <w:proofErr w:type="spellEnd"/>
      <w:r w:rsidRPr="00B936FA">
        <w:t xml:space="preserve">, относят: </w:t>
      </w:r>
    </w:p>
    <w:p w:rsidR="00B936FA" w:rsidRPr="00B936FA" w:rsidRDefault="00B936FA" w:rsidP="00B93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6FA">
        <w:rPr>
          <w:rFonts w:ascii="Times New Roman" w:eastAsia="Times New Roman" w:hAnsi="Times New Roman" w:cs="Times New Roman"/>
          <w:sz w:val="24"/>
          <w:szCs w:val="24"/>
        </w:rPr>
        <w:t xml:space="preserve">длительность течения сахарного диабета, </w:t>
      </w:r>
    </w:p>
    <w:p w:rsidR="00B936FA" w:rsidRPr="00B936FA" w:rsidRDefault="00B936FA" w:rsidP="00B93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6FA">
        <w:rPr>
          <w:rFonts w:ascii="Times New Roman" w:eastAsia="Times New Roman" w:hAnsi="Times New Roman" w:cs="Times New Roman"/>
          <w:sz w:val="24"/>
          <w:szCs w:val="24"/>
        </w:rPr>
        <w:t xml:space="preserve">уровень гипергликемии, </w:t>
      </w:r>
    </w:p>
    <w:p w:rsidR="00B936FA" w:rsidRPr="00B936FA" w:rsidRDefault="00B936FA" w:rsidP="00B936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B936FA">
          <w:rPr>
            <w:rFonts w:ascii="Times New Roman" w:eastAsia="Times New Roman" w:hAnsi="Times New Roman" w:cs="Times New Roman"/>
            <w:color w:val="0000FF"/>
            <w:sz w:val="24"/>
            <w:szCs w:val="24"/>
            <w:u w:val="single"/>
          </w:rPr>
          <w:t>артериальную гипертензию</w:t>
        </w:r>
      </w:hyperlink>
      <w:r w:rsidRPr="00B936FA">
        <w:rPr>
          <w:rFonts w:ascii="Times New Roman" w:eastAsia="Times New Roman" w:hAnsi="Times New Roman" w:cs="Times New Roman"/>
          <w:sz w:val="24"/>
          <w:szCs w:val="24"/>
        </w:rPr>
        <w:t xml:space="preserve">, </w:t>
      </w:r>
    </w:p>
    <w:p w:rsidR="00B936FA" w:rsidRPr="00B936FA" w:rsidRDefault="00B936FA" w:rsidP="00B936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B936FA">
          <w:rPr>
            <w:rFonts w:ascii="Times New Roman" w:eastAsia="Times New Roman" w:hAnsi="Times New Roman" w:cs="Times New Roman"/>
            <w:color w:val="0000FF"/>
            <w:sz w:val="24"/>
            <w:szCs w:val="24"/>
            <w:u w:val="single"/>
          </w:rPr>
          <w:t>хроническую почечную недостаточность</w:t>
        </w:r>
      </w:hyperlink>
      <w:r w:rsidRPr="00B936FA">
        <w:rPr>
          <w:rFonts w:ascii="Times New Roman" w:eastAsia="Times New Roman" w:hAnsi="Times New Roman" w:cs="Times New Roman"/>
          <w:sz w:val="24"/>
          <w:szCs w:val="24"/>
        </w:rPr>
        <w:t xml:space="preserve">, </w:t>
      </w:r>
    </w:p>
    <w:p w:rsidR="00B936FA" w:rsidRPr="00B936FA" w:rsidRDefault="00B936FA" w:rsidP="00B936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Pr="00B936FA">
          <w:rPr>
            <w:rFonts w:ascii="Times New Roman" w:eastAsia="Times New Roman" w:hAnsi="Times New Roman" w:cs="Times New Roman"/>
            <w:color w:val="0000FF"/>
            <w:sz w:val="24"/>
            <w:szCs w:val="24"/>
            <w:u w:val="single"/>
          </w:rPr>
          <w:t>дислипидемию</w:t>
        </w:r>
        <w:proofErr w:type="spellEnd"/>
      </w:hyperlink>
      <w:r w:rsidRPr="00B936FA">
        <w:rPr>
          <w:rFonts w:ascii="Times New Roman" w:eastAsia="Times New Roman" w:hAnsi="Times New Roman" w:cs="Times New Roman"/>
          <w:sz w:val="24"/>
          <w:szCs w:val="24"/>
        </w:rPr>
        <w:t xml:space="preserve">, </w:t>
      </w:r>
    </w:p>
    <w:p w:rsidR="00B936FA" w:rsidRPr="00B936FA" w:rsidRDefault="00B936FA" w:rsidP="00B936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B936FA">
          <w:rPr>
            <w:rFonts w:ascii="Times New Roman" w:eastAsia="Times New Roman" w:hAnsi="Times New Roman" w:cs="Times New Roman"/>
            <w:color w:val="0000FF"/>
            <w:sz w:val="24"/>
            <w:szCs w:val="24"/>
            <w:u w:val="single"/>
          </w:rPr>
          <w:t>метаболический синдром</w:t>
        </w:r>
      </w:hyperlink>
      <w:r w:rsidRPr="00B936FA">
        <w:rPr>
          <w:rFonts w:ascii="Times New Roman" w:eastAsia="Times New Roman" w:hAnsi="Times New Roman" w:cs="Times New Roman"/>
          <w:sz w:val="24"/>
          <w:szCs w:val="24"/>
        </w:rPr>
        <w:t xml:space="preserve">, </w:t>
      </w:r>
    </w:p>
    <w:p w:rsidR="00B936FA" w:rsidRPr="00B936FA" w:rsidRDefault="00B936FA" w:rsidP="00B936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B936FA">
          <w:rPr>
            <w:rFonts w:ascii="Times New Roman" w:eastAsia="Times New Roman" w:hAnsi="Times New Roman" w:cs="Times New Roman"/>
            <w:color w:val="0000FF"/>
            <w:sz w:val="24"/>
            <w:szCs w:val="24"/>
            <w:u w:val="single"/>
          </w:rPr>
          <w:t>ожирение</w:t>
        </w:r>
      </w:hyperlink>
      <w:r w:rsidRPr="00B936FA">
        <w:rPr>
          <w:rFonts w:ascii="Times New Roman" w:eastAsia="Times New Roman" w:hAnsi="Times New Roman" w:cs="Times New Roman"/>
          <w:sz w:val="24"/>
          <w:szCs w:val="24"/>
        </w:rPr>
        <w:t xml:space="preserve">. </w:t>
      </w:r>
    </w:p>
    <w:p w:rsidR="00B936FA" w:rsidRDefault="00B936FA" w:rsidP="00B936FA">
      <w:pPr>
        <w:spacing w:beforeAutospacing="1" w:after="0" w:afterAutospacing="1" w:line="240" w:lineRule="auto"/>
        <w:rPr>
          <w:rFonts w:ascii="Times New Roman" w:eastAsia="Times New Roman" w:hAnsi="Times New Roman" w:cs="Times New Roman"/>
          <w:sz w:val="24"/>
          <w:szCs w:val="24"/>
        </w:rPr>
      </w:pPr>
      <w:r w:rsidRPr="00B936FA">
        <w:rPr>
          <w:rFonts w:ascii="Times New Roman" w:eastAsia="Times New Roman" w:hAnsi="Times New Roman" w:cs="Times New Roman"/>
          <w:sz w:val="24"/>
          <w:szCs w:val="24"/>
        </w:rPr>
        <w:t xml:space="preserve">Развитию и прогрессированию </w:t>
      </w:r>
      <w:proofErr w:type="spellStart"/>
      <w:r w:rsidRPr="00B936FA">
        <w:rPr>
          <w:rFonts w:ascii="Times New Roman" w:eastAsia="Times New Roman" w:hAnsi="Times New Roman" w:cs="Times New Roman"/>
          <w:sz w:val="24"/>
          <w:szCs w:val="24"/>
        </w:rPr>
        <w:t>ретинопатии</w:t>
      </w:r>
      <w:proofErr w:type="spellEnd"/>
      <w:r w:rsidRPr="00B936FA">
        <w:rPr>
          <w:rFonts w:ascii="Times New Roman" w:eastAsia="Times New Roman" w:hAnsi="Times New Roman" w:cs="Times New Roman"/>
          <w:sz w:val="24"/>
          <w:szCs w:val="24"/>
        </w:rPr>
        <w:t xml:space="preserve"> могут способствовать пубертатный возраст, беременность, наследственная предрасположенность, курение. </w:t>
      </w:r>
      <w:r w:rsidRPr="00B936FA">
        <w:rPr>
          <w:rFonts w:ascii="Times New Roman" w:eastAsia="Times New Roman" w:hAnsi="Times New Roman" w:cs="Times New Roman"/>
          <w:sz w:val="24"/>
          <w:szCs w:val="24"/>
        </w:rPr>
        <w:br/>
      </w:r>
    </w:p>
    <w:p w:rsidR="00E47109" w:rsidRDefault="00E47109" w:rsidP="00B936FA">
      <w:pPr>
        <w:spacing w:beforeAutospacing="1" w:after="0" w:afterAutospacing="1" w:line="240" w:lineRule="auto"/>
        <w:rPr>
          <w:rFonts w:ascii="Times New Roman" w:eastAsia="Times New Roman" w:hAnsi="Times New Roman" w:cs="Times New Roman"/>
          <w:sz w:val="24"/>
          <w:szCs w:val="24"/>
        </w:rPr>
      </w:pPr>
    </w:p>
    <w:p w:rsidR="00E47109" w:rsidRDefault="00E47109" w:rsidP="00B936FA">
      <w:pPr>
        <w:spacing w:beforeAutospacing="1" w:after="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Макулодистрофия</w:t>
      </w:r>
      <w:proofErr w:type="spellEnd"/>
      <w:r>
        <w:rPr>
          <w:rFonts w:ascii="Times New Roman" w:eastAsia="Times New Roman" w:hAnsi="Times New Roman" w:cs="Times New Roman"/>
          <w:sz w:val="24"/>
          <w:szCs w:val="24"/>
        </w:rPr>
        <w:t xml:space="preserve">. </w:t>
      </w:r>
    </w:p>
    <w:p w:rsidR="00E47109" w:rsidRDefault="00E47109" w:rsidP="00B936FA">
      <w:pPr>
        <w:spacing w:beforeAutospacing="1" w:after="0" w:afterAutospacing="1" w:line="240" w:lineRule="auto"/>
      </w:pPr>
      <w:proofErr w:type="spellStart"/>
      <w:r>
        <w:rPr>
          <w:b/>
          <w:bCs/>
        </w:rPr>
        <w:t>Макулодистрофия</w:t>
      </w:r>
      <w:proofErr w:type="spellEnd"/>
      <w:r>
        <w:t xml:space="preserve"> — общее название для группы заболеваний, при которых поражается </w:t>
      </w:r>
      <w:hyperlink r:id="rId14" w:tooltip="Сетчатка" w:history="1">
        <w:r>
          <w:rPr>
            <w:rStyle w:val="a5"/>
          </w:rPr>
          <w:t>сетчатка</w:t>
        </w:r>
      </w:hyperlink>
      <w:r>
        <w:t xml:space="preserve"> глаза и нарушается центральное </w:t>
      </w:r>
      <w:hyperlink r:id="rId15" w:tooltip="Зрение" w:history="1">
        <w:r>
          <w:rPr>
            <w:rStyle w:val="a5"/>
          </w:rPr>
          <w:t>зрение</w:t>
        </w:r>
      </w:hyperlink>
      <w:r>
        <w:t xml:space="preserve">. В основе </w:t>
      </w:r>
      <w:proofErr w:type="spellStart"/>
      <w:r>
        <w:t>макулодистрофии</w:t>
      </w:r>
      <w:proofErr w:type="spellEnd"/>
      <w:r>
        <w:t xml:space="preserve"> лежит патология сосудов и </w:t>
      </w:r>
      <w:hyperlink r:id="rId16" w:tooltip="Ишемия" w:history="1">
        <w:r>
          <w:rPr>
            <w:rStyle w:val="a5"/>
          </w:rPr>
          <w:t>ишемия</w:t>
        </w:r>
      </w:hyperlink>
      <w:r>
        <w:t xml:space="preserve"> (нарушение питания) центральной зоны сетчатки, которая отвечает за центральное зрение. Возрастная </w:t>
      </w:r>
      <w:proofErr w:type="spellStart"/>
      <w:r>
        <w:t>макулодистрофия</w:t>
      </w:r>
      <w:proofErr w:type="spellEnd"/>
      <w:r>
        <w:t> — одна из самых частых причин слепоты у людей старше 55 лет.</w:t>
      </w:r>
    </w:p>
    <w:p w:rsidR="00E47109" w:rsidRDefault="00E47109" w:rsidP="00B936FA">
      <w:pPr>
        <w:spacing w:beforeAutospacing="1" w:after="0" w:afterAutospacing="1" w:line="240" w:lineRule="auto"/>
      </w:pPr>
      <w:r>
        <w:t xml:space="preserve">Симптомы </w:t>
      </w:r>
      <w:proofErr w:type="spellStart"/>
      <w:r>
        <w:t>макулодистрофии</w:t>
      </w:r>
      <w:proofErr w:type="spellEnd"/>
      <w:proofErr w:type="gramStart"/>
      <w:r>
        <w:t xml:space="preserve"> :</w:t>
      </w:r>
      <w:proofErr w:type="gramEnd"/>
      <w:r>
        <w:t xml:space="preserve"> </w:t>
      </w:r>
    </w:p>
    <w:p w:rsidR="00E47109" w:rsidRPr="00E47109" w:rsidRDefault="00E47109" w:rsidP="00E47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109">
        <w:rPr>
          <w:rFonts w:ascii="Times New Roman" w:eastAsia="Times New Roman" w:hAnsi="Times New Roman" w:cs="Times New Roman"/>
          <w:sz w:val="24"/>
          <w:szCs w:val="24"/>
        </w:rPr>
        <w:t>затуманивание зрения;</w:t>
      </w:r>
    </w:p>
    <w:p w:rsidR="00E47109" w:rsidRPr="00E47109" w:rsidRDefault="00E47109" w:rsidP="00E47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109">
        <w:rPr>
          <w:rFonts w:ascii="Times New Roman" w:eastAsia="Times New Roman" w:hAnsi="Times New Roman" w:cs="Times New Roman"/>
          <w:sz w:val="24"/>
          <w:szCs w:val="24"/>
        </w:rPr>
        <w:t>затруднения при чтении и распознавании лиц;</w:t>
      </w:r>
    </w:p>
    <w:p w:rsidR="00876A33" w:rsidRPr="00876A33" w:rsidRDefault="00E47109" w:rsidP="00E47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109">
        <w:rPr>
          <w:rFonts w:ascii="Times New Roman" w:eastAsia="Times New Roman" w:hAnsi="Times New Roman" w:cs="Times New Roman"/>
          <w:sz w:val="24"/>
          <w:szCs w:val="24"/>
        </w:rPr>
        <w:t>искажение прямых линий.</w:t>
      </w:r>
      <w:r w:rsidR="00876A33" w:rsidRPr="00876A33">
        <w:rPr>
          <w:noProof/>
        </w:rPr>
        <w:t xml:space="preserve"> </w:t>
      </w:r>
    </w:p>
    <w:p w:rsidR="00876A33" w:rsidRDefault="00876A33" w:rsidP="00876A33">
      <w:pPr>
        <w:spacing w:before="100" w:beforeAutospacing="1" w:after="100" w:afterAutospacing="1" w:line="240" w:lineRule="auto"/>
        <w:ind w:left="720"/>
        <w:rPr>
          <w:noProof/>
        </w:rPr>
      </w:pPr>
    </w:p>
    <w:p w:rsidR="00876A33" w:rsidRDefault="00876A33" w:rsidP="00876A33">
      <w:pPr>
        <w:spacing w:before="100" w:beforeAutospacing="1" w:after="100" w:afterAutospacing="1" w:line="240" w:lineRule="auto"/>
        <w:ind w:left="720"/>
        <w:rPr>
          <w:noProof/>
        </w:rPr>
      </w:pPr>
    </w:p>
    <w:p w:rsidR="00E47109" w:rsidRDefault="00876A33" w:rsidP="00876A33">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extent cx="3795712" cy="1803818"/>
            <wp:effectExtent l="19050" t="0" r="0" b="0"/>
            <wp:docPr id="2" name="Рисунок 19" descr="https://avatars.mds.yandex.net/get-turbo/1519699/rthcec184456e825ee63912cd2174360c1b/max_g480_c12_r16x9_p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vatars.mds.yandex.net/get-turbo/1519699/rthcec184456e825ee63912cd2174360c1b/max_g480_c12_r16x9_pd10"/>
                    <pic:cNvPicPr>
                      <a:picLocks noChangeAspect="1" noChangeArrowheads="1"/>
                    </pic:cNvPicPr>
                  </pic:nvPicPr>
                  <pic:blipFill>
                    <a:blip r:embed="rId17"/>
                    <a:srcRect/>
                    <a:stretch>
                      <a:fillRect/>
                    </a:stretch>
                  </pic:blipFill>
                  <pic:spPr bwMode="auto">
                    <a:xfrm>
                      <a:off x="0" y="0"/>
                      <a:ext cx="3795712" cy="1803818"/>
                    </a:xfrm>
                    <a:prstGeom prst="rect">
                      <a:avLst/>
                    </a:prstGeom>
                    <a:noFill/>
                    <a:ln w="9525">
                      <a:noFill/>
                      <a:miter lim="800000"/>
                      <a:headEnd/>
                      <a:tailEnd/>
                    </a:ln>
                  </pic:spPr>
                </pic:pic>
              </a:graphicData>
            </a:graphic>
          </wp:inline>
        </w:drawing>
      </w:r>
    </w:p>
    <w:p w:rsidR="00876A33" w:rsidRDefault="00876A33" w:rsidP="00876A33">
      <w:pPr>
        <w:spacing w:before="100" w:beforeAutospacing="1" w:after="100" w:afterAutospacing="1" w:line="240" w:lineRule="auto"/>
        <w:outlineLvl w:val="1"/>
        <w:rPr>
          <w:rFonts w:ascii="Times New Roman" w:eastAsia="Times New Roman" w:hAnsi="Times New Roman" w:cs="Times New Roman"/>
          <w:b/>
          <w:bCs/>
          <w:sz w:val="36"/>
          <w:szCs w:val="36"/>
        </w:rPr>
      </w:pPr>
    </w:p>
    <w:p w:rsidR="00876A33" w:rsidRPr="00876A33" w:rsidRDefault="00876A33" w:rsidP="00876A33">
      <w:pPr>
        <w:spacing w:before="100" w:beforeAutospacing="1" w:after="100" w:afterAutospacing="1" w:line="240" w:lineRule="auto"/>
        <w:outlineLvl w:val="1"/>
        <w:rPr>
          <w:rFonts w:ascii="Times New Roman" w:eastAsia="Times New Roman" w:hAnsi="Times New Roman" w:cs="Times New Roman"/>
          <w:b/>
          <w:bCs/>
          <w:sz w:val="36"/>
          <w:szCs w:val="36"/>
        </w:rPr>
      </w:pPr>
      <w:r w:rsidRPr="00876A33">
        <w:rPr>
          <w:rFonts w:ascii="Times New Roman" w:eastAsia="Times New Roman" w:hAnsi="Times New Roman" w:cs="Times New Roman"/>
          <w:b/>
          <w:bCs/>
          <w:sz w:val="36"/>
          <w:szCs w:val="36"/>
        </w:rPr>
        <w:t>Причины</w:t>
      </w:r>
    </w:p>
    <w:p w:rsidR="00876A33" w:rsidRPr="00876A33" w:rsidRDefault="00876A33" w:rsidP="00876A33">
      <w:p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Этиология заболевания достоверно неизвестна, однако прослеживается тесная взаимосвязь ВМД с воздействием ряда факторов:</w:t>
      </w:r>
    </w:p>
    <w:p w:rsidR="00876A33" w:rsidRPr="00876A33" w:rsidRDefault="00876A33" w:rsidP="00876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Возраст (после 55 лет).</w:t>
      </w:r>
    </w:p>
    <w:p w:rsidR="00876A33" w:rsidRPr="00876A33" w:rsidRDefault="00876A33" w:rsidP="00876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Генетическая предрасположенность (неблагоприятный семейный анамнез).</w:t>
      </w:r>
    </w:p>
    <w:p w:rsidR="00876A33" w:rsidRPr="00876A33" w:rsidRDefault="00876A33" w:rsidP="00876A3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76A33">
        <w:rPr>
          <w:rFonts w:ascii="Times New Roman" w:eastAsia="Times New Roman" w:hAnsi="Times New Roman" w:cs="Times New Roman"/>
          <w:sz w:val="24"/>
          <w:szCs w:val="24"/>
        </w:rPr>
        <w:t>Сердечно-сосудистые</w:t>
      </w:r>
      <w:proofErr w:type="spellEnd"/>
      <w:proofErr w:type="gramEnd"/>
      <w:r w:rsidRPr="00876A33">
        <w:rPr>
          <w:rFonts w:ascii="Times New Roman" w:eastAsia="Times New Roman" w:hAnsi="Times New Roman" w:cs="Times New Roman"/>
          <w:sz w:val="24"/>
          <w:szCs w:val="24"/>
        </w:rPr>
        <w:t xml:space="preserve"> заболевания (</w:t>
      </w:r>
      <w:hyperlink r:id="rId18" w:history="1">
        <w:r w:rsidRPr="00876A33">
          <w:rPr>
            <w:rFonts w:ascii="Times New Roman" w:eastAsia="Times New Roman" w:hAnsi="Times New Roman" w:cs="Times New Roman"/>
            <w:b/>
            <w:bCs/>
            <w:i/>
            <w:iCs/>
            <w:color w:val="0000FF"/>
            <w:sz w:val="24"/>
            <w:szCs w:val="24"/>
            <w:u w:val="single"/>
          </w:rPr>
          <w:t>атеросклероз</w:t>
        </w:r>
      </w:hyperlink>
      <w:r w:rsidRPr="00876A33">
        <w:rPr>
          <w:rFonts w:ascii="Times New Roman" w:eastAsia="Times New Roman" w:hAnsi="Times New Roman" w:cs="Times New Roman"/>
          <w:sz w:val="24"/>
          <w:szCs w:val="24"/>
        </w:rPr>
        <w:t xml:space="preserve">, </w:t>
      </w:r>
      <w:hyperlink r:id="rId19" w:history="1">
        <w:r w:rsidRPr="00876A33">
          <w:rPr>
            <w:rFonts w:ascii="Times New Roman" w:eastAsia="Times New Roman" w:hAnsi="Times New Roman" w:cs="Times New Roman"/>
            <w:b/>
            <w:bCs/>
            <w:i/>
            <w:iCs/>
            <w:color w:val="0000FF"/>
            <w:sz w:val="24"/>
            <w:szCs w:val="24"/>
            <w:u w:val="single"/>
          </w:rPr>
          <w:t>гипертония</w:t>
        </w:r>
      </w:hyperlink>
      <w:r w:rsidRPr="00876A33">
        <w:rPr>
          <w:rFonts w:ascii="Times New Roman" w:eastAsia="Times New Roman" w:hAnsi="Times New Roman" w:cs="Times New Roman"/>
          <w:sz w:val="24"/>
          <w:szCs w:val="24"/>
        </w:rPr>
        <w:t xml:space="preserve">, </w:t>
      </w:r>
      <w:r w:rsidRPr="00876A33">
        <w:rPr>
          <w:rFonts w:ascii="Times New Roman" w:eastAsia="Times New Roman" w:hAnsi="Times New Roman" w:cs="Times New Roman"/>
          <w:b/>
          <w:bCs/>
          <w:i/>
          <w:iCs/>
          <w:sz w:val="24"/>
          <w:szCs w:val="24"/>
        </w:rPr>
        <w:t>гипотония</w:t>
      </w:r>
      <w:r w:rsidRPr="00876A33">
        <w:rPr>
          <w:rFonts w:ascii="Times New Roman" w:eastAsia="Times New Roman" w:hAnsi="Times New Roman" w:cs="Times New Roman"/>
          <w:sz w:val="24"/>
          <w:szCs w:val="24"/>
        </w:rPr>
        <w:t>).</w:t>
      </w:r>
    </w:p>
    <w:p w:rsidR="00876A33" w:rsidRPr="00876A33" w:rsidRDefault="00876A33" w:rsidP="00876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Курение.</w:t>
      </w:r>
    </w:p>
    <w:p w:rsidR="00876A33" w:rsidRPr="00876A33" w:rsidRDefault="00876A33" w:rsidP="00876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Повышенная масса тела (</w:t>
      </w:r>
      <w:hyperlink r:id="rId20" w:history="1">
        <w:r w:rsidRPr="00876A33">
          <w:rPr>
            <w:rFonts w:ascii="Times New Roman" w:eastAsia="Times New Roman" w:hAnsi="Times New Roman" w:cs="Times New Roman"/>
            <w:b/>
            <w:bCs/>
            <w:i/>
            <w:iCs/>
            <w:color w:val="0000FF"/>
            <w:sz w:val="24"/>
            <w:szCs w:val="24"/>
            <w:u w:val="single"/>
          </w:rPr>
          <w:t>ожирение</w:t>
        </w:r>
      </w:hyperlink>
      <w:r w:rsidRPr="00876A33">
        <w:rPr>
          <w:rFonts w:ascii="Times New Roman" w:eastAsia="Times New Roman" w:hAnsi="Times New Roman" w:cs="Times New Roman"/>
          <w:sz w:val="24"/>
          <w:szCs w:val="24"/>
        </w:rPr>
        <w:t>).</w:t>
      </w:r>
    </w:p>
    <w:p w:rsidR="00876A33" w:rsidRPr="00876A33" w:rsidRDefault="00876A33" w:rsidP="00876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Воздействие солнечного света.</w:t>
      </w:r>
    </w:p>
    <w:p w:rsidR="00876A33" w:rsidRPr="00876A33" w:rsidRDefault="00876A33" w:rsidP="00876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 xml:space="preserve">Несбалансированный рацион питания с дефицитом </w:t>
      </w:r>
      <w:r w:rsidRPr="00876A33">
        <w:rPr>
          <w:rFonts w:ascii="Times New Roman" w:eastAsia="Times New Roman" w:hAnsi="Times New Roman" w:cs="Times New Roman"/>
          <w:i/>
          <w:iCs/>
          <w:sz w:val="24"/>
          <w:szCs w:val="24"/>
        </w:rPr>
        <w:t>omega-3</w:t>
      </w:r>
      <w:r w:rsidRPr="00876A33">
        <w:rPr>
          <w:rFonts w:ascii="Times New Roman" w:eastAsia="Times New Roman" w:hAnsi="Times New Roman" w:cs="Times New Roman"/>
          <w:sz w:val="24"/>
          <w:szCs w:val="24"/>
        </w:rPr>
        <w:t xml:space="preserve"> жирных кислот, витаминов и минералов.</w:t>
      </w:r>
    </w:p>
    <w:p w:rsidR="00876A33" w:rsidRDefault="00876A33" w:rsidP="00876A33">
      <w:pPr>
        <w:spacing w:before="100" w:beforeAutospacing="1" w:after="100" w:afterAutospacing="1" w:line="240" w:lineRule="auto"/>
        <w:rPr>
          <w:rFonts w:ascii="Times New Roman" w:eastAsia="Times New Roman" w:hAnsi="Times New Roman" w:cs="Times New Roman"/>
          <w:sz w:val="24"/>
          <w:szCs w:val="24"/>
        </w:rPr>
      </w:pPr>
    </w:p>
    <w:p w:rsidR="00876A33" w:rsidRPr="00876A33" w:rsidRDefault="00876A33" w:rsidP="00876A33">
      <w:pPr>
        <w:spacing w:before="100" w:beforeAutospacing="1" w:after="100" w:afterAutospacing="1" w:line="240" w:lineRule="auto"/>
        <w:outlineLvl w:val="1"/>
        <w:rPr>
          <w:rFonts w:ascii="Times New Roman" w:eastAsia="Times New Roman" w:hAnsi="Times New Roman" w:cs="Times New Roman"/>
          <w:b/>
          <w:bCs/>
          <w:sz w:val="36"/>
          <w:szCs w:val="36"/>
        </w:rPr>
      </w:pPr>
      <w:r w:rsidRPr="00876A33">
        <w:rPr>
          <w:rFonts w:ascii="Times New Roman" w:eastAsia="Times New Roman" w:hAnsi="Times New Roman" w:cs="Times New Roman"/>
          <w:b/>
          <w:bCs/>
          <w:sz w:val="36"/>
          <w:szCs w:val="36"/>
        </w:rPr>
        <w:t>Анализы и диагностика</w:t>
      </w:r>
    </w:p>
    <w:p w:rsidR="00876A33" w:rsidRPr="00876A33" w:rsidRDefault="00876A33" w:rsidP="00876A33">
      <w:p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 xml:space="preserve">Диагноз устанавливается на основании характерных жалоб пациента, данных исследования глазного дна, полей зрения, </w:t>
      </w:r>
      <w:proofErr w:type="gramStart"/>
      <w:r>
        <w:rPr>
          <w:rFonts w:ascii="Times New Roman" w:eastAsia="Times New Roman" w:hAnsi="Times New Roman" w:cs="Times New Roman"/>
          <w:sz w:val="24"/>
          <w:szCs w:val="24"/>
        </w:rPr>
        <w:t>ОКТ</w:t>
      </w:r>
      <w:proofErr w:type="gramEnd"/>
      <w:r>
        <w:rPr>
          <w:rFonts w:ascii="Times New Roman" w:eastAsia="Times New Roman" w:hAnsi="Times New Roman" w:cs="Times New Roman"/>
          <w:sz w:val="24"/>
          <w:szCs w:val="24"/>
        </w:rPr>
        <w:t xml:space="preserve"> </w:t>
      </w:r>
      <w:r w:rsidRPr="00876A33">
        <w:rPr>
          <w:rFonts w:ascii="Times New Roman" w:eastAsia="Times New Roman" w:hAnsi="Times New Roman" w:cs="Times New Roman"/>
          <w:sz w:val="24"/>
          <w:szCs w:val="24"/>
        </w:rPr>
        <w:t xml:space="preserve"> сетчатки, теста с сеткой </w:t>
      </w:r>
      <w:proofErr w:type="spellStart"/>
      <w:r w:rsidRPr="00876A33">
        <w:rPr>
          <w:rFonts w:ascii="Times New Roman" w:eastAsia="Times New Roman" w:hAnsi="Times New Roman" w:cs="Times New Roman"/>
          <w:sz w:val="24"/>
          <w:szCs w:val="24"/>
        </w:rPr>
        <w:t>Амслера</w:t>
      </w:r>
      <w:proofErr w:type="spellEnd"/>
      <w:r w:rsidRPr="00876A33">
        <w:rPr>
          <w:rFonts w:ascii="Times New Roman" w:eastAsia="Times New Roman" w:hAnsi="Times New Roman" w:cs="Times New Roman"/>
          <w:sz w:val="24"/>
          <w:szCs w:val="24"/>
        </w:rPr>
        <w:t>.</w:t>
      </w:r>
    </w:p>
    <w:p w:rsidR="00876A33" w:rsidRPr="00876A33" w:rsidRDefault="00876A33" w:rsidP="00876A33">
      <w:pPr>
        <w:spacing w:before="100" w:beforeAutospacing="1" w:after="100" w:afterAutospacing="1" w:line="240" w:lineRule="auto"/>
        <w:outlineLvl w:val="1"/>
        <w:rPr>
          <w:rFonts w:ascii="Times New Roman" w:eastAsia="Times New Roman" w:hAnsi="Times New Roman" w:cs="Times New Roman"/>
          <w:b/>
          <w:bCs/>
          <w:sz w:val="36"/>
          <w:szCs w:val="36"/>
        </w:rPr>
      </w:pPr>
      <w:r w:rsidRPr="00876A33">
        <w:rPr>
          <w:rFonts w:ascii="Times New Roman" w:eastAsia="Times New Roman" w:hAnsi="Times New Roman" w:cs="Times New Roman"/>
          <w:b/>
          <w:bCs/>
          <w:sz w:val="36"/>
          <w:szCs w:val="36"/>
        </w:rPr>
        <w:t xml:space="preserve">Лечение </w:t>
      </w:r>
      <w:proofErr w:type="spellStart"/>
      <w:r w:rsidRPr="00876A33">
        <w:rPr>
          <w:rFonts w:ascii="Times New Roman" w:eastAsia="Times New Roman" w:hAnsi="Times New Roman" w:cs="Times New Roman"/>
          <w:b/>
          <w:bCs/>
          <w:sz w:val="36"/>
          <w:szCs w:val="36"/>
        </w:rPr>
        <w:t>макулодистрофии</w:t>
      </w:r>
      <w:proofErr w:type="spellEnd"/>
      <w:r w:rsidRPr="00876A33">
        <w:rPr>
          <w:rFonts w:ascii="Times New Roman" w:eastAsia="Times New Roman" w:hAnsi="Times New Roman" w:cs="Times New Roman"/>
          <w:b/>
          <w:bCs/>
          <w:sz w:val="36"/>
          <w:szCs w:val="36"/>
        </w:rPr>
        <w:t xml:space="preserve"> сетчатки глаза</w:t>
      </w:r>
    </w:p>
    <w:p w:rsidR="00E47109" w:rsidRDefault="00876A33" w:rsidP="00876A33">
      <w:pPr>
        <w:spacing w:before="100" w:beforeAutospacing="1" w:after="100" w:afterAutospacing="1" w:line="240" w:lineRule="auto"/>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 xml:space="preserve">Лечение </w:t>
      </w:r>
      <w:proofErr w:type="spellStart"/>
      <w:r w:rsidRPr="00876A33">
        <w:rPr>
          <w:rFonts w:ascii="Times New Roman" w:eastAsia="Times New Roman" w:hAnsi="Times New Roman" w:cs="Times New Roman"/>
          <w:sz w:val="24"/>
          <w:szCs w:val="24"/>
        </w:rPr>
        <w:t>макулярной</w:t>
      </w:r>
      <w:proofErr w:type="spellEnd"/>
      <w:r w:rsidRPr="00876A33">
        <w:rPr>
          <w:rFonts w:ascii="Times New Roman" w:eastAsia="Times New Roman" w:hAnsi="Times New Roman" w:cs="Times New Roman"/>
          <w:sz w:val="24"/>
          <w:szCs w:val="24"/>
        </w:rPr>
        <w:t xml:space="preserve"> дистрофии </w:t>
      </w:r>
      <w:proofErr w:type="spellStart"/>
      <w:proofErr w:type="gramStart"/>
      <w:r w:rsidRPr="00876A33">
        <w:rPr>
          <w:rFonts w:ascii="Times New Roman" w:eastAsia="Times New Roman" w:hAnsi="Times New Roman" w:cs="Times New Roman"/>
          <w:sz w:val="24"/>
          <w:szCs w:val="24"/>
        </w:rPr>
        <w:t>c</w:t>
      </w:r>
      <w:proofErr w:type="gramEnd"/>
      <w:r w:rsidRPr="00876A33">
        <w:rPr>
          <w:rFonts w:ascii="Times New Roman" w:eastAsia="Times New Roman" w:hAnsi="Times New Roman" w:cs="Times New Roman"/>
          <w:sz w:val="24"/>
          <w:szCs w:val="24"/>
        </w:rPr>
        <w:t>етчатки</w:t>
      </w:r>
      <w:proofErr w:type="spellEnd"/>
      <w:r w:rsidRPr="00876A33">
        <w:rPr>
          <w:rFonts w:ascii="Times New Roman" w:eastAsia="Times New Roman" w:hAnsi="Times New Roman" w:cs="Times New Roman"/>
          <w:sz w:val="24"/>
          <w:szCs w:val="24"/>
        </w:rPr>
        <w:t xml:space="preserve"> глаза включает консервативные и хирургические методы лечения. </w:t>
      </w:r>
    </w:p>
    <w:p w:rsidR="00876A33" w:rsidRDefault="00876A33" w:rsidP="00876A33">
      <w:pPr>
        <w:spacing w:before="100" w:beforeAutospacing="1" w:after="100" w:afterAutospacing="1" w:line="240" w:lineRule="auto"/>
      </w:pPr>
      <w:r>
        <w:t xml:space="preserve">Широко используются препараты-ингибиторы </w:t>
      </w:r>
      <w:proofErr w:type="spellStart"/>
      <w:r>
        <w:t>ангиогенеза</w:t>
      </w:r>
      <w:proofErr w:type="spellEnd"/>
      <w:r>
        <w:t xml:space="preserve">, действие которых направлено на </w:t>
      </w:r>
      <w:proofErr w:type="spellStart"/>
      <w:r>
        <w:t>инактивацию</w:t>
      </w:r>
      <w:proofErr w:type="spellEnd"/>
      <w:r>
        <w:t xml:space="preserve"> и связывание эндотелиального биологически активного фактора роста «А» (VEGF), который индуцирует рост новообразованных сосудов (</w:t>
      </w:r>
      <w:proofErr w:type="spellStart"/>
      <w:r>
        <w:fldChar w:fldCharType="begin"/>
      </w:r>
      <w:r>
        <w:instrText xml:space="preserve"> HYPERLINK "https://yandex.ru/turbo/medside.ru/s/lutsentis?parent-reqid=1612878800020225-447441191474663702000107-production-app-host-vla-web-yp-16&amp;utm_source=turbo_turbo" </w:instrText>
      </w:r>
      <w:r>
        <w:fldChar w:fldCharType="separate"/>
      </w:r>
      <w:r>
        <w:rPr>
          <w:rStyle w:val="a7"/>
          <w:i/>
          <w:iCs/>
          <w:color w:val="0000FF"/>
          <w:u w:val="single"/>
        </w:rPr>
        <w:t>Луцентис</w:t>
      </w:r>
      <w:proofErr w:type="spellEnd"/>
      <w:r>
        <w:fldChar w:fldCharType="end"/>
      </w:r>
      <w:r>
        <w:t xml:space="preserve">, </w:t>
      </w:r>
      <w:proofErr w:type="spellStart"/>
      <w:r>
        <w:rPr>
          <w:rStyle w:val="a7"/>
          <w:i/>
          <w:iCs/>
        </w:rPr>
        <w:t>Эйлеа</w:t>
      </w:r>
      <w:proofErr w:type="spellEnd"/>
      <w:r>
        <w:t>).</w:t>
      </w:r>
    </w:p>
    <w:p w:rsidR="00876A33" w:rsidRDefault="00876A33" w:rsidP="00876A33">
      <w:pPr>
        <w:spacing w:before="100" w:beforeAutospacing="1" w:after="100" w:afterAutospacing="1" w:line="240" w:lineRule="auto"/>
      </w:pPr>
    </w:p>
    <w:p w:rsidR="00B936FA" w:rsidRDefault="00B936FA" w:rsidP="00B936FA">
      <w:pPr>
        <w:pStyle w:val="a6"/>
        <w:spacing w:before="0" w:after="0"/>
      </w:pPr>
    </w:p>
    <w:p w:rsidR="00876A33" w:rsidRDefault="00876A33" w:rsidP="00B936FA">
      <w:pPr>
        <w:pStyle w:val="a6"/>
        <w:spacing w:before="0" w:after="0"/>
      </w:pPr>
    </w:p>
    <w:p w:rsidR="00876A33" w:rsidRDefault="00876A33" w:rsidP="00B936FA">
      <w:pPr>
        <w:pStyle w:val="a6"/>
        <w:spacing w:before="0" w:after="0"/>
      </w:pPr>
    </w:p>
    <w:p w:rsidR="00876A33" w:rsidRDefault="00876A33" w:rsidP="00B936FA">
      <w:pPr>
        <w:pStyle w:val="a6"/>
        <w:spacing w:before="0" w:after="0"/>
      </w:pPr>
      <w:r>
        <w:lastRenderedPageBreak/>
        <w:t xml:space="preserve">Клиника «Ясный взгляд» образовалась в 2017 году. </w:t>
      </w:r>
    </w:p>
    <w:p w:rsidR="00876A33" w:rsidRDefault="00876A33" w:rsidP="00B936FA">
      <w:pPr>
        <w:pStyle w:val="a6"/>
        <w:spacing w:before="0" w:after="0"/>
      </w:pPr>
      <w:r>
        <w:t>Клиника оснащена современным диагностическим оборудованием, которое включает в себя</w:t>
      </w:r>
    </w:p>
    <w:p w:rsidR="00876A33" w:rsidRDefault="00876A33" w:rsidP="00876A33">
      <w:pPr>
        <w:pStyle w:val="a6"/>
        <w:numPr>
          <w:ilvl w:val="0"/>
          <w:numId w:val="5"/>
        </w:numPr>
        <w:spacing w:before="0" w:after="0"/>
      </w:pPr>
      <w:r>
        <w:t xml:space="preserve">проектор знаков для проведения </w:t>
      </w:r>
      <w:proofErr w:type="spellStart"/>
      <w:r>
        <w:t>визометрии</w:t>
      </w:r>
      <w:proofErr w:type="spellEnd"/>
      <w:r>
        <w:t xml:space="preserve">, </w:t>
      </w:r>
    </w:p>
    <w:p w:rsidR="00876A33" w:rsidRDefault="00876A33" w:rsidP="00876A33">
      <w:pPr>
        <w:pStyle w:val="a6"/>
        <w:numPr>
          <w:ilvl w:val="0"/>
          <w:numId w:val="5"/>
        </w:numPr>
        <w:spacing w:before="0" w:after="0"/>
      </w:pPr>
      <w:proofErr w:type="spellStart"/>
      <w:r>
        <w:t>авторефкератометр</w:t>
      </w:r>
      <w:proofErr w:type="spellEnd"/>
      <w:r>
        <w:t xml:space="preserve"> для определения рефракции </w:t>
      </w:r>
    </w:p>
    <w:p w:rsidR="00876A33" w:rsidRDefault="00876A33" w:rsidP="00876A33">
      <w:pPr>
        <w:pStyle w:val="a6"/>
        <w:numPr>
          <w:ilvl w:val="0"/>
          <w:numId w:val="5"/>
        </w:numPr>
        <w:spacing w:before="0" w:after="0"/>
      </w:pPr>
      <w:proofErr w:type="spellStart"/>
      <w:r>
        <w:t>пневмотометр</w:t>
      </w:r>
      <w:proofErr w:type="spellEnd"/>
      <w:r>
        <w:t xml:space="preserve"> для бесконтактного измерения внутриглазного давления</w:t>
      </w:r>
    </w:p>
    <w:p w:rsidR="00876A33" w:rsidRDefault="00876A33" w:rsidP="00876A33">
      <w:pPr>
        <w:pStyle w:val="a6"/>
        <w:numPr>
          <w:ilvl w:val="0"/>
          <w:numId w:val="5"/>
        </w:numPr>
        <w:spacing w:before="0" w:after="0"/>
      </w:pPr>
      <w:proofErr w:type="spellStart"/>
      <w:r>
        <w:t>кмпьютерный</w:t>
      </w:r>
      <w:proofErr w:type="spellEnd"/>
      <w:r>
        <w:t xml:space="preserve"> анализатор полей зрения</w:t>
      </w:r>
    </w:p>
    <w:p w:rsidR="00876A33" w:rsidRDefault="00876A33" w:rsidP="00876A33">
      <w:pPr>
        <w:pStyle w:val="a6"/>
        <w:numPr>
          <w:ilvl w:val="0"/>
          <w:numId w:val="5"/>
        </w:numPr>
        <w:spacing w:before="0" w:after="0"/>
      </w:pPr>
      <w:r>
        <w:t>щелевую лампу</w:t>
      </w:r>
    </w:p>
    <w:p w:rsidR="00876A33" w:rsidRDefault="00876A33" w:rsidP="00876A33">
      <w:pPr>
        <w:pStyle w:val="a6"/>
        <w:numPr>
          <w:ilvl w:val="0"/>
          <w:numId w:val="5"/>
        </w:numPr>
        <w:spacing w:before="0" w:after="0"/>
      </w:pPr>
      <w:r>
        <w:t>офтальмоскоп</w:t>
      </w:r>
    </w:p>
    <w:p w:rsidR="00876A33" w:rsidRDefault="00876A33" w:rsidP="00876A33">
      <w:pPr>
        <w:pStyle w:val="a6"/>
        <w:numPr>
          <w:ilvl w:val="0"/>
          <w:numId w:val="5"/>
        </w:numPr>
        <w:spacing w:before="0" w:after="0"/>
      </w:pPr>
      <w:r>
        <w:t>диагностические линзы для бесконтактного обследования глазного дна</w:t>
      </w:r>
    </w:p>
    <w:p w:rsidR="00876A33" w:rsidRDefault="00876A33" w:rsidP="00876A33">
      <w:pPr>
        <w:pStyle w:val="a6"/>
        <w:numPr>
          <w:ilvl w:val="0"/>
          <w:numId w:val="5"/>
        </w:numPr>
        <w:spacing w:before="0" w:after="0"/>
      </w:pPr>
      <w:proofErr w:type="spellStart"/>
      <w:r>
        <w:t>биометр</w:t>
      </w:r>
      <w:proofErr w:type="spellEnd"/>
      <w:r>
        <w:t xml:space="preserve"> </w:t>
      </w:r>
    </w:p>
    <w:p w:rsidR="00876A33" w:rsidRDefault="00876A33" w:rsidP="00876A33">
      <w:pPr>
        <w:pStyle w:val="a6"/>
        <w:spacing w:before="0" w:after="0"/>
      </w:pPr>
      <w:r>
        <w:t xml:space="preserve">В нашей клинике </w:t>
      </w:r>
      <w:r w:rsidR="009A4B93">
        <w:t>В</w:t>
      </w:r>
      <w:r>
        <w:t>ы можете провести диагностику зрения, подобрать очки, контактные лин</w:t>
      </w:r>
      <w:r w:rsidR="009A4B93">
        <w:t xml:space="preserve">зы, получить квалифицированную консультацию и необходимые рекомендации для поддержания здоровья Ваших глаз. </w:t>
      </w:r>
    </w:p>
    <w:p w:rsidR="009A4B93" w:rsidRDefault="009A4B93" w:rsidP="00876A33">
      <w:pPr>
        <w:pStyle w:val="a6"/>
        <w:spacing w:before="0" w:after="0"/>
      </w:pPr>
      <w:r>
        <w:t xml:space="preserve">Кроме того, мы проводим лечение заболеваний переднего отрезка глаз как консервативное, включающее в себя массаж век, промывание слезных путей, </w:t>
      </w:r>
      <w:proofErr w:type="spellStart"/>
      <w:r>
        <w:t>внутрикапсульное</w:t>
      </w:r>
      <w:proofErr w:type="spellEnd"/>
      <w:r>
        <w:t xml:space="preserve"> введение лекарственных средств, так и хирургическое – хирургическое удаление </w:t>
      </w:r>
      <w:proofErr w:type="spellStart"/>
      <w:r>
        <w:t>халязиона</w:t>
      </w:r>
      <w:proofErr w:type="spellEnd"/>
      <w:r>
        <w:t xml:space="preserve">, </w:t>
      </w:r>
      <w:proofErr w:type="spellStart"/>
      <w:r>
        <w:t>птеригиума</w:t>
      </w:r>
      <w:proofErr w:type="spellEnd"/>
      <w:r>
        <w:t xml:space="preserve">. </w:t>
      </w:r>
    </w:p>
    <w:p w:rsidR="009A4B93" w:rsidRDefault="009A4B93" w:rsidP="00876A33">
      <w:pPr>
        <w:pStyle w:val="a6"/>
        <w:spacing w:before="0" w:after="0"/>
      </w:pPr>
      <w:r>
        <w:t xml:space="preserve">Одним из основных направлений клиники является оперативное лечение катаракты методом ультразвуковой </w:t>
      </w:r>
      <w:proofErr w:type="spellStart"/>
      <w:r>
        <w:t>факоэмульсификации</w:t>
      </w:r>
      <w:proofErr w:type="spellEnd"/>
      <w:r>
        <w:t xml:space="preserve"> с имплантацией интраокулярной линзы. Лечение проводит </w:t>
      </w:r>
      <w:proofErr w:type="spellStart"/>
      <w:r>
        <w:t>офтальмохирург</w:t>
      </w:r>
      <w:proofErr w:type="spellEnd"/>
      <w:r>
        <w:t xml:space="preserve"> </w:t>
      </w:r>
      <w:proofErr w:type="spellStart"/>
      <w:r>
        <w:t>Габеев</w:t>
      </w:r>
      <w:proofErr w:type="spellEnd"/>
      <w:r>
        <w:t xml:space="preserve"> Игорь Сергеевич (стаж работы 10 лет) </w:t>
      </w:r>
    </w:p>
    <w:p w:rsidR="009A4B93" w:rsidRDefault="009A4B93" w:rsidP="00876A33">
      <w:pPr>
        <w:pStyle w:val="a6"/>
        <w:spacing w:before="0" w:after="0"/>
      </w:pPr>
      <w:r>
        <w:t>Главный врач клиники:</w:t>
      </w:r>
    </w:p>
    <w:p w:rsidR="009A4B93" w:rsidRDefault="009A4B93" w:rsidP="00876A33">
      <w:pPr>
        <w:pStyle w:val="a6"/>
        <w:spacing w:before="0" w:after="0"/>
      </w:pPr>
      <w:proofErr w:type="spellStart"/>
      <w:r>
        <w:t>Абаева</w:t>
      </w:r>
      <w:proofErr w:type="spellEnd"/>
      <w:r>
        <w:t xml:space="preserve"> </w:t>
      </w:r>
      <w:proofErr w:type="spellStart"/>
      <w:r>
        <w:t>Мадина</w:t>
      </w:r>
      <w:proofErr w:type="spellEnd"/>
      <w:r>
        <w:t xml:space="preserve"> Ростиславовна, врач – офтальмолог, </w:t>
      </w:r>
      <w:proofErr w:type="spellStart"/>
      <w:r>
        <w:t>кандитат</w:t>
      </w:r>
      <w:proofErr w:type="spellEnd"/>
      <w:r>
        <w:t xml:space="preserve"> медицинских наук, врач высшей категории (стаж работы – 20 лет) </w:t>
      </w:r>
    </w:p>
    <w:p w:rsidR="009A4B93" w:rsidRDefault="009A4B93" w:rsidP="00876A33">
      <w:pPr>
        <w:pStyle w:val="a6"/>
        <w:spacing w:before="0" w:after="0"/>
      </w:pPr>
    </w:p>
    <w:p w:rsidR="009A4B93" w:rsidRDefault="009A4B93" w:rsidP="00876A33">
      <w:pPr>
        <w:pStyle w:val="a6"/>
        <w:spacing w:before="0" w:after="0"/>
      </w:pPr>
    </w:p>
    <w:p w:rsidR="009A4B93" w:rsidRDefault="009A4B93" w:rsidP="00876A33">
      <w:pPr>
        <w:pStyle w:val="a6"/>
        <w:spacing w:before="0" w:after="0"/>
      </w:pPr>
      <w:r>
        <w:t xml:space="preserve">Контакты: </w:t>
      </w:r>
    </w:p>
    <w:p w:rsidR="009A4B93" w:rsidRDefault="009A4B93" w:rsidP="00876A33">
      <w:pPr>
        <w:pStyle w:val="a6"/>
        <w:spacing w:before="0" w:after="0"/>
      </w:pPr>
      <w:r>
        <w:t>г. Владикавказ</w:t>
      </w:r>
      <w:proofErr w:type="gramStart"/>
      <w:r>
        <w:t xml:space="preserve"> ,</w:t>
      </w:r>
      <w:proofErr w:type="gramEnd"/>
      <w:r>
        <w:t xml:space="preserve"> ул. Тельмана, д. 5</w:t>
      </w:r>
    </w:p>
    <w:p w:rsidR="009A4B93" w:rsidRDefault="009A4B93" w:rsidP="00876A33">
      <w:pPr>
        <w:pStyle w:val="a6"/>
        <w:spacing w:before="0" w:after="0"/>
      </w:pPr>
      <w:r>
        <w:t xml:space="preserve">т. + 7 (969) 675-  28 -  16 </w:t>
      </w:r>
    </w:p>
    <w:p w:rsidR="009A4B93" w:rsidRDefault="009A4B93" w:rsidP="00876A33">
      <w:pPr>
        <w:pStyle w:val="a6"/>
        <w:spacing w:before="0" w:after="0"/>
      </w:pPr>
      <w:r>
        <w:t xml:space="preserve">+ 7 (928) 481- 51 – 59 </w:t>
      </w:r>
    </w:p>
    <w:p w:rsidR="009A4B93" w:rsidRDefault="009A4B93" w:rsidP="00876A33">
      <w:pPr>
        <w:pStyle w:val="a6"/>
        <w:spacing w:before="0" w:after="0"/>
      </w:pPr>
    </w:p>
    <w:p w:rsidR="009A4B93" w:rsidRDefault="009A4B93" w:rsidP="00876A33">
      <w:pPr>
        <w:pStyle w:val="a6"/>
        <w:spacing w:before="0" w:after="0"/>
      </w:pPr>
    </w:p>
    <w:p w:rsidR="009A4B93" w:rsidRDefault="009A4B93" w:rsidP="00876A33">
      <w:pPr>
        <w:pStyle w:val="a6"/>
        <w:spacing w:before="0" w:after="0"/>
      </w:pPr>
    </w:p>
    <w:p w:rsidR="009A4B93" w:rsidRDefault="009A4B93" w:rsidP="00876A33">
      <w:pPr>
        <w:pStyle w:val="a6"/>
        <w:spacing w:before="0" w:after="0"/>
      </w:pPr>
    </w:p>
    <w:p w:rsidR="009A4B93" w:rsidRDefault="009A4B93" w:rsidP="009A4B93">
      <w:pPr>
        <w:pStyle w:val="a6"/>
      </w:pPr>
      <w:r>
        <w:lastRenderedPageBreak/>
        <w:t xml:space="preserve">Цены </w:t>
      </w:r>
    </w:p>
    <w:p w:rsidR="009A4B93" w:rsidRDefault="009A4B93" w:rsidP="009A4B93">
      <w:pPr>
        <w:pStyle w:val="a6"/>
      </w:pPr>
      <w:r>
        <w:t xml:space="preserve">1. Первичный прием врача – офтальмолога (проверка зрения, рефрактометрия, тонометрия, осмотр переднего отрезка и глазного дна – сетчатки) ………………………………..1000 р. </w:t>
      </w:r>
    </w:p>
    <w:p w:rsidR="009A4B93" w:rsidRDefault="009A4B93" w:rsidP="009A4B93">
      <w:pPr>
        <w:pStyle w:val="a6"/>
      </w:pPr>
      <w:r>
        <w:t xml:space="preserve">2. Первичный прием врача – офтальмолога вместе с подбором простых очков ………………………………………………………………………………………………………………1150 р. </w:t>
      </w:r>
    </w:p>
    <w:p w:rsidR="009A4B93" w:rsidRDefault="009A4B93" w:rsidP="009A4B93">
      <w:pPr>
        <w:pStyle w:val="a6"/>
      </w:pPr>
      <w:r>
        <w:t xml:space="preserve">3. Первичный прием врача – офтальмолога вместе с подбором сложных очков……………………………………………………………………………………………………………….1250 р. </w:t>
      </w:r>
    </w:p>
    <w:p w:rsidR="009A4B93" w:rsidRDefault="009A4B93" w:rsidP="009A4B93">
      <w:pPr>
        <w:pStyle w:val="a6"/>
      </w:pPr>
      <w:r>
        <w:t xml:space="preserve">4. Повторный прием врача – офтальмолога……………………………………………………. 500 р. </w:t>
      </w:r>
    </w:p>
    <w:p w:rsidR="009A4B93" w:rsidRDefault="009A4B93" w:rsidP="009A4B93">
      <w:pPr>
        <w:pStyle w:val="a6"/>
      </w:pPr>
      <w:r>
        <w:t xml:space="preserve">5. Первичный прием врача – </w:t>
      </w:r>
      <w:proofErr w:type="spellStart"/>
      <w:r>
        <w:t>офтальмохирурга</w:t>
      </w:r>
      <w:proofErr w:type="spellEnd"/>
      <w:r>
        <w:t xml:space="preserve"> (проверка зрения, рефрактометрия, тонометрия, осмотр переднего отрезка и глазного дна – сетчатки) …………..1300 р. </w:t>
      </w:r>
    </w:p>
    <w:p w:rsidR="009A4B93" w:rsidRDefault="009A4B93" w:rsidP="009A4B93">
      <w:pPr>
        <w:pStyle w:val="a6"/>
      </w:pPr>
      <w:r>
        <w:t xml:space="preserve">6. Первичный прием врача – офтальмолога вместе с подбором простых очков ………………………………………………………………………………………………………………1450 р. </w:t>
      </w:r>
    </w:p>
    <w:p w:rsidR="009A4B93" w:rsidRDefault="009A4B93" w:rsidP="009A4B93">
      <w:pPr>
        <w:pStyle w:val="a6"/>
      </w:pPr>
      <w:r>
        <w:t xml:space="preserve">7. Первичный прием врача – </w:t>
      </w:r>
      <w:proofErr w:type="spellStart"/>
      <w:r>
        <w:t>офтальмохирурга</w:t>
      </w:r>
      <w:proofErr w:type="spellEnd"/>
      <w:r>
        <w:t xml:space="preserve"> вместе с подбором сложных очков……………………………………………………………………………………………………………….1550 </w:t>
      </w:r>
      <w:proofErr w:type="spellStart"/>
      <w:proofErr w:type="gramStart"/>
      <w:r>
        <w:t>р</w:t>
      </w:r>
      <w:proofErr w:type="spellEnd"/>
      <w:proofErr w:type="gramEnd"/>
      <w:r>
        <w:t xml:space="preserve"> </w:t>
      </w:r>
    </w:p>
    <w:p w:rsidR="009A4B93" w:rsidRDefault="009A4B93" w:rsidP="009A4B93">
      <w:pPr>
        <w:pStyle w:val="a6"/>
      </w:pPr>
      <w:r>
        <w:t xml:space="preserve">8. Повторный прием врача – </w:t>
      </w:r>
      <w:proofErr w:type="spellStart"/>
      <w:r>
        <w:t>офтальмохирурга</w:t>
      </w:r>
      <w:proofErr w:type="spellEnd"/>
      <w:r>
        <w:t xml:space="preserve"> ………………………………………………..650 </w:t>
      </w:r>
      <w:proofErr w:type="spellStart"/>
      <w:proofErr w:type="gramStart"/>
      <w:r>
        <w:t>р</w:t>
      </w:r>
      <w:proofErr w:type="spellEnd"/>
      <w:proofErr w:type="gramEnd"/>
      <w:r>
        <w:t xml:space="preserve"> </w:t>
      </w:r>
    </w:p>
    <w:p w:rsidR="009A4B93" w:rsidRDefault="009A4B93" w:rsidP="009A4B93">
      <w:pPr>
        <w:pStyle w:val="a6"/>
      </w:pPr>
      <w:r>
        <w:t xml:space="preserve">9. Рефрактометрия …………………………………………………………………………………………… 200 р. </w:t>
      </w:r>
    </w:p>
    <w:p w:rsidR="009A4B93" w:rsidRDefault="009A4B93" w:rsidP="009A4B93">
      <w:pPr>
        <w:pStyle w:val="a6"/>
      </w:pPr>
      <w:r>
        <w:t xml:space="preserve">10. Подбор простых очков (проверка зрения, рефрактометрия, без осмотра) … 250 р. </w:t>
      </w:r>
    </w:p>
    <w:p w:rsidR="009A4B93" w:rsidRDefault="009A4B93" w:rsidP="009A4B93">
      <w:pPr>
        <w:pStyle w:val="a6"/>
      </w:pPr>
      <w:r>
        <w:t xml:space="preserve">11. Подбор простых очков дополнительно к первичному или повторному осмотру …………………………………………………………………………………..… 150 р. </w:t>
      </w:r>
    </w:p>
    <w:p w:rsidR="009A4B93" w:rsidRDefault="009A4B93" w:rsidP="009A4B93">
      <w:pPr>
        <w:pStyle w:val="a6"/>
      </w:pPr>
      <w:r>
        <w:t xml:space="preserve">12. Подбор сложных очков (проверка зрения, рефрактометрия, без осмотра)… 350 р. </w:t>
      </w:r>
    </w:p>
    <w:p w:rsidR="009A4B93" w:rsidRDefault="009A4B93" w:rsidP="009A4B93">
      <w:pPr>
        <w:pStyle w:val="a6"/>
      </w:pPr>
      <w:r>
        <w:t xml:space="preserve">13. Подбор сложных очков дополнительно к первичному или повторному осмотру ……………………………………………………………………………… 250 р. </w:t>
      </w:r>
    </w:p>
    <w:p w:rsidR="009A4B93" w:rsidRDefault="00247768" w:rsidP="009A4B93">
      <w:pPr>
        <w:pStyle w:val="a6"/>
      </w:pPr>
      <w:r>
        <w:t>14</w:t>
      </w:r>
      <w:r w:rsidR="009A4B93">
        <w:t xml:space="preserve">. Тонометрия бесконтактная …………………………. 150 р. </w:t>
      </w:r>
    </w:p>
    <w:p w:rsidR="009A4B93" w:rsidRDefault="009A4B93" w:rsidP="009A4B93">
      <w:pPr>
        <w:pStyle w:val="a6"/>
      </w:pPr>
      <w:r>
        <w:t>1</w:t>
      </w:r>
      <w:r w:rsidR="00247768">
        <w:t>5</w:t>
      </w:r>
      <w:r>
        <w:t xml:space="preserve">. </w:t>
      </w:r>
      <w:proofErr w:type="spellStart"/>
      <w:r>
        <w:t>Гониоскопия</w:t>
      </w:r>
      <w:proofErr w:type="spellEnd"/>
      <w:r>
        <w:t xml:space="preserve"> …………………………………………… 550 р. </w:t>
      </w:r>
    </w:p>
    <w:p w:rsidR="009A4B93" w:rsidRDefault="009A4B93" w:rsidP="009A4B93">
      <w:pPr>
        <w:pStyle w:val="a6"/>
      </w:pPr>
      <w:r>
        <w:t>1</w:t>
      </w:r>
      <w:r w:rsidR="00247768">
        <w:t>6</w:t>
      </w:r>
      <w:r>
        <w:t xml:space="preserve">. Компьютерная периметрия …………………………….. 500 р. </w:t>
      </w:r>
    </w:p>
    <w:p w:rsidR="009A4B93" w:rsidRDefault="009A4B93" w:rsidP="009A4B93">
      <w:pPr>
        <w:pStyle w:val="a6"/>
      </w:pPr>
      <w:r>
        <w:t>1</w:t>
      </w:r>
      <w:r w:rsidR="00247768">
        <w:t>7</w:t>
      </w:r>
      <w:r>
        <w:t xml:space="preserve">. Биометрия глаза …………………………………. 300 р. </w:t>
      </w:r>
    </w:p>
    <w:p w:rsidR="009A4B93" w:rsidRDefault="00247768" w:rsidP="009A4B93">
      <w:pPr>
        <w:pStyle w:val="a6"/>
      </w:pPr>
      <w:r>
        <w:lastRenderedPageBreak/>
        <w:t>18</w:t>
      </w:r>
      <w:r w:rsidR="009A4B93">
        <w:t xml:space="preserve">. Промывание слезных путей (1 глаз) …………………. 500 р. </w:t>
      </w:r>
    </w:p>
    <w:p w:rsidR="009A4B93" w:rsidRDefault="00247768" w:rsidP="009A4B93">
      <w:pPr>
        <w:pStyle w:val="a6"/>
      </w:pPr>
      <w:r>
        <w:t>19</w:t>
      </w:r>
      <w:r w:rsidR="009A4B93">
        <w:t xml:space="preserve">. Массаж век …………………………………………… 250 р. </w:t>
      </w:r>
    </w:p>
    <w:p w:rsidR="009A4B93" w:rsidRDefault="009A4B93" w:rsidP="009A4B93">
      <w:pPr>
        <w:pStyle w:val="a6"/>
      </w:pPr>
      <w:r>
        <w:t>2</w:t>
      </w:r>
      <w:r w:rsidR="00247768">
        <w:t>0</w:t>
      </w:r>
      <w:r>
        <w:t>. Ультразвуковая экстракция (</w:t>
      </w:r>
      <w:proofErr w:type="spellStart"/>
      <w:r>
        <w:t>факоэмульсификация</w:t>
      </w:r>
      <w:proofErr w:type="spellEnd"/>
      <w:proofErr w:type="gramStart"/>
      <w:r>
        <w:t xml:space="preserve"> )</w:t>
      </w:r>
      <w:proofErr w:type="gramEnd"/>
      <w:r>
        <w:t xml:space="preserve"> катаракты с имплантацией </w:t>
      </w:r>
      <w:proofErr w:type="spellStart"/>
      <w:r w:rsidR="00247768">
        <w:t>асферической</w:t>
      </w:r>
      <w:proofErr w:type="spellEnd"/>
      <w:r w:rsidR="00247768">
        <w:t xml:space="preserve"> </w:t>
      </w:r>
      <w:r>
        <w:t xml:space="preserve">ИОЛ </w:t>
      </w:r>
      <w:r w:rsidR="00247768">
        <w:t xml:space="preserve">……от 30 </w:t>
      </w:r>
      <w:r>
        <w:t xml:space="preserve"> 000 р. </w:t>
      </w:r>
    </w:p>
    <w:p w:rsidR="009A4B93" w:rsidRDefault="00247768" w:rsidP="009A4B93">
      <w:pPr>
        <w:pStyle w:val="a6"/>
      </w:pPr>
      <w:r>
        <w:t>21</w:t>
      </w:r>
      <w:r w:rsidR="009A4B93">
        <w:t xml:space="preserve">. </w:t>
      </w:r>
      <w:proofErr w:type="spellStart"/>
      <w:r w:rsidR="009A4B93">
        <w:t>Интравитриальная</w:t>
      </w:r>
      <w:proofErr w:type="spellEnd"/>
      <w:r w:rsidR="009A4B93">
        <w:t xml:space="preserve"> инъекция ингибитора </w:t>
      </w:r>
      <w:proofErr w:type="spellStart"/>
      <w:r w:rsidR="009A4B93">
        <w:t>ангиогенеза</w:t>
      </w:r>
      <w:proofErr w:type="spellEnd"/>
      <w:r w:rsidR="009A4B93">
        <w:t xml:space="preserve"> (</w:t>
      </w:r>
      <w:proofErr w:type="spellStart"/>
      <w:r w:rsidR="009A4B93">
        <w:t>Эйл</w:t>
      </w:r>
      <w:r>
        <w:t>е</w:t>
      </w:r>
      <w:r w:rsidR="009A4B93">
        <w:t>я</w:t>
      </w:r>
      <w:proofErr w:type="spellEnd"/>
      <w:r w:rsidR="009A4B93">
        <w:t xml:space="preserve">) …… 20 000 р. </w:t>
      </w:r>
    </w:p>
    <w:p w:rsidR="009A4B93" w:rsidRDefault="00247768" w:rsidP="009A4B93">
      <w:pPr>
        <w:pStyle w:val="a6"/>
      </w:pPr>
      <w:r>
        <w:t>22</w:t>
      </w:r>
      <w:r w:rsidR="009A4B93">
        <w:t xml:space="preserve">. Удаление </w:t>
      </w:r>
      <w:proofErr w:type="spellStart"/>
      <w:r w:rsidR="009A4B93">
        <w:t>птеригиума</w:t>
      </w:r>
      <w:proofErr w:type="spellEnd"/>
      <w:r w:rsidR="009A4B93">
        <w:t xml:space="preserve"> ………………………………………………9000 р. </w:t>
      </w:r>
    </w:p>
    <w:p w:rsidR="00247768" w:rsidRDefault="00247768" w:rsidP="009A4B93">
      <w:pPr>
        <w:pStyle w:val="a6"/>
      </w:pPr>
    </w:p>
    <w:p w:rsidR="00247768" w:rsidRDefault="00247768" w:rsidP="009A4B93">
      <w:pPr>
        <w:pStyle w:val="a6"/>
      </w:pPr>
    </w:p>
    <w:p w:rsidR="00247768" w:rsidRDefault="00247768" w:rsidP="009A4B93">
      <w:pPr>
        <w:pStyle w:val="a6"/>
      </w:pPr>
    </w:p>
    <w:p w:rsidR="00247768" w:rsidRDefault="00247768" w:rsidP="009A4B93">
      <w:pPr>
        <w:pStyle w:val="a6"/>
      </w:pPr>
    </w:p>
    <w:p w:rsidR="009A4B93" w:rsidRDefault="009A4B93" w:rsidP="009A4B93">
      <w:pPr>
        <w:pStyle w:val="a6"/>
      </w:pPr>
      <w:r>
        <w:t xml:space="preserve">Лицензия ЛО – 15- 01- 000 0 994 от 31.07.2020 г </w:t>
      </w:r>
    </w:p>
    <w:p w:rsidR="009A4B93" w:rsidRDefault="009A4B93" w:rsidP="00876A33">
      <w:pPr>
        <w:pStyle w:val="a6"/>
        <w:spacing w:before="0" w:after="0"/>
      </w:pPr>
    </w:p>
    <w:sectPr w:rsidR="009A4B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71F30"/>
    <w:multiLevelType w:val="multilevel"/>
    <w:tmpl w:val="1D7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07DC7"/>
    <w:multiLevelType w:val="multilevel"/>
    <w:tmpl w:val="305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66221B"/>
    <w:multiLevelType w:val="multilevel"/>
    <w:tmpl w:val="59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6553A"/>
    <w:multiLevelType w:val="hybridMultilevel"/>
    <w:tmpl w:val="990CD852"/>
    <w:lvl w:ilvl="0" w:tplc="04190001">
      <w:start w:val="1"/>
      <w:numFmt w:val="bullet"/>
      <w:lvlText w:val=""/>
      <w:lvlJc w:val="left"/>
      <w:pPr>
        <w:ind w:left="773" w:hanging="360"/>
      </w:pPr>
      <w:rPr>
        <w:rFonts w:ascii="Symbol" w:hAnsi="Symbol"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4">
    <w:nsid w:val="7CFC1983"/>
    <w:multiLevelType w:val="multilevel"/>
    <w:tmpl w:val="E058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characterSpacingControl w:val="doNotCompress"/>
  <w:compat>
    <w:useFELayout/>
  </w:compat>
  <w:rsids>
    <w:rsidRoot w:val="004E3FB3"/>
    <w:rsid w:val="00247768"/>
    <w:rsid w:val="004E3FB3"/>
    <w:rsid w:val="00876A33"/>
    <w:rsid w:val="009A4B93"/>
    <w:rsid w:val="00B936FA"/>
    <w:rsid w:val="00E471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76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4E3FB3"/>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4E3F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3FB3"/>
    <w:rPr>
      <w:rFonts w:ascii="Tahoma" w:hAnsi="Tahoma" w:cs="Tahoma"/>
      <w:sz w:val="16"/>
      <w:szCs w:val="16"/>
    </w:rPr>
  </w:style>
  <w:style w:type="character" w:styleId="a5">
    <w:name w:val="Hyperlink"/>
    <w:basedOn w:val="a0"/>
    <w:uiPriority w:val="99"/>
    <w:semiHidden/>
    <w:unhideWhenUsed/>
    <w:rsid w:val="004E3FB3"/>
    <w:rPr>
      <w:color w:val="0000FF"/>
      <w:u w:val="single"/>
    </w:rPr>
  </w:style>
  <w:style w:type="paragraph" w:styleId="a6">
    <w:name w:val="Normal (Web)"/>
    <w:basedOn w:val="a"/>
    <w:uiPriority w:val="99"/>
    <w:unhideWhenUsed/>
    <w:rsid w:val="004E3FB3"/>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B936FA"/>
    <w:rPr>
      <w:b/>
      <w:bCs/>
    </w:rPr>
  </w:style>
  <w:style w:type="character" w:customStyle="1" w:styleId="20">
    <w:name w:val="Заголовок 2 Знак"/>
    <w:basedOn w:val="a0"/>
    <w:link w:val="2"/>
    <w:uiPriority w:val="9"/>
    <w:rsid w:val="00876A33"/>
    <w:rPr>
      <w:rFonts w:ascii="Times New Roman" w:eastAsia="Times New Roman" w:hAnsi="Times New Roman" w:cs="Times New Roman"/>
      <w:b/>
      <w:bCs/>
      <w:sz w:val="36"/>
      <w:szCs w:val="36"/>
    </w:rPr>
  </w:style>
  <w:style w:type="character" w:styleId="a8">
    <w:name w:val="Emphasis"/>
    <w:basedOn w:val="a0"/>
    <w:uiPriority w:val="20"/>
    <w:qFormat/>
    <w:rsid w:val="00876A33"/>
    <w:rPr>
      <w:i/>
      <w:iCs/>
    </w:rPr>
  </w:style>
</w:styles>
</file>

<file path=word/webSettings.xml><?xml version="1.0" encoding="utf-8"?>
<w:webSettings xmlns:r="http://schemas.openxmlformats.org/officeDocument/2006/relationships" xmlns:w="http://schemas.openxmlformats.org/wordprocessingml/2006/main">
  <w:divs>
    <w:div w:id="498011336">
      <w:bodyDiv w:val="1"/>
      <w:marLeft w:val="0"/>
      <w:marRight w:val="0"/>
      <w:marTop w:val="0"/>
      <w:marBottom w:val="0"/>
      <w:divBdr>
        <w:top w:val="none" w:sz="0" w:space="0" w:color="auto"/>
        <w:left w:val="none" w:sz="0" w:space="0" w:color="auto"/>
        <w:bottom w:val="none" w:sz="0" w:space="0" w:color="auto"/>
        <w:right w:val="none" w:sz="0" w:space="0" w:color="auto"/>
      </w:divBdr>
    </w:div>
    <w:div w:id="555167385">
      <w:bodyDiv w:val="1"/>
      <w:marLeft w:val="0"/>
      <w:marRight w:val="0"/>
      <w:marTop w:val="0"/>
      <w:marBottom w:val="0"/>
      <w:divBdr>
        <w:top w:val="none" w:sz="0" w:space="0" w:color="auto"/>
        <w:left w:val="none" w:sz="0" w:space="0" w:color="auto"/>
        <w:bottom w:val="none" w:sz="0" w:space="0" w:color="auto"/>
        <w:right w:val="none" w:sz="0" w:space="0" w:color="auto"/>
      </w:divBdr>
    </w:div>
    <w:div w:id="979771788">
      <w:bodyDiv w:val="1"/>
      <w:marLeft w:val="0"/>
      <w:marRight w:val="0"/>
      <w:marTop w:val="0"/>
      <w:marBottom w:val="0"/>
      <w:divBdr>
        <w:top w:val="none" w:sz="0" w:space="0" w:color="auto"/>
        <w:left w:val="none" w:sz="0" w:space="0" w:color="auto"/>
        <w:bottom w:val="none" w:sz="0" w:space="0" w:color="auto"/>
        <w:right w:val="none" w:sz="0" w:space="0" w:color="auto"/>
      </w:divBdr>
    </w:div>
    <w:div w:id="999504391">
      <w:bodyDiv w:val="1"/>
      <w:marLeft w:val="0"/>
      <w:marRight w:val="0"/>
      <w:marTop w:val="0"/>
      <w:marBottom w:val="0"/>
      <w:divBdr>
        <w:top w:val="none" w:sz="0" w:space="0" w:color="auto"/>
        <w:left w:val="none" w:sz="0" w:space="0" w:color="auto"/>
        <w:bottom w:val="none" w:sz="0" w:space="0" w:color="auto"/>
        <w:right w:val="none" w:sz="0" w:space="0" w:color="auto"/>
      </w:divBdr>
    </w:div>
    <w:div w:id="1064719479">
      <w:bodyDiv w:val="1"/>
      <w:marLeft w:val="0"/>
      <w:marRight w:val="0"/>
      <w:marTop w:val="0"/>
      <w:marBottom w:val="0"/>
      <w:divBdr>
        <w:top w:val="none" w:sz="0" w:space="0" w:color="auto"/>
        <w:left w:val="none" w:sz="0" w:space="0" w:color="auto"/>
        <w:bottom w:val="none" w:sz="0" w:space="0" w:color="auto"/>
        <w:right w:val="none" w:sz="0" w:space="0" w:color="auto"/>
      </w:divBdr>
    </w:div>
    <w:div w:id="1327244991">
      <w:bodyDiv w:val="1"/>
      <w:marLeft w:val="0"/>
      <w:marRight w:val="0"/>
      <w:marTop w:val="0"/>
      <w:marBottom w:val="0"/>
      <w:divBdr>
        <w:top w:val="none" w:sz="0" w:space="0" w:color="auto"/>
        <w:left w:val="none" w:sz="0" w:space="0" w:color="auto"/>
        <w:bottom w:val="none" w:sz="0" w:space="0" w:color="auto"/>
        <w:right w:val="none" w:sz="0" w:space="0" w:color="auto"/>
      </w:divBdr>
      <w:divsChild>
        <w:div w:id="1520120204">
          <w:marLeft w:val="0"/>
          <w:marRight w:val="0"/>
          <w:marTop w:val="0"/>
          <w:marBottom w:val="0"/>
          <w:divBdr>
            <w:top w:val="none" w:sz="0" w:space="0" w:color="auto"/>
            <w:left w:val="none" w:sz="0" w:space="0" w:color="auto"/>
            <w:bottom w:val="none" w:sz="0" w:space="0" w:color="auto"/>
            <w:right w:val="none" w:sz="0" w:space="0" w:color="auto"/>
          </w:divBdr>
        </w:div>
      </w:divsChild>
    </w:div>
    <w:div w:id="1441030704">
      <w:bodyDiv w:val="1"/>
      <w:marLeft w:val="0"/>
      <w:marRight w:val="0"/>
      <w:marTop w:val="0"/>
      <w:marBottom w:val="0"/>
      <w:divBdr>
        <w:top w:val="none" w:sz="0" w:space="0" w:color="auto"/>
        <w:left w:val="none" w:sz="0" w:space="0" w:color="auto"/>
        <w:bottom w:val="none" w:sz="0" w:space="0" w:color="auto"/>
        <w:right w:val="none" w:sz="0" w:space="0" w:color="auto"/>
      </w:divBdr>
      <w:divsChild>
        <w:div w:id="1545557414">
          <w:marLeft w:val="0"/>
          <w:marRight w:val="0"/>
          <w:marTop w:val="0"/>
          <w:marBottom w:val="0"/>
          <w:divBdr>
            <w:top w:val="none" w:sz="0" w:space="0" w:color="auto"/>
            <w:left w:val="none" w:sz="0" w:space="0" w:color="auto"/>
            <w:bottom w:val="none" w:sz="0" w:space="0" w:color="auto"/>
            <w:right w:val="none" w:sz="0" w:space="0" w:color="auto"/>
          </w:divBdr>
        </w:div>
      </w:divsChild>
    </w:div>
    <w:div w:id="1458990805">
      <w:bodyDiv w:val="1"/>
      <w:marLeft w:val="0"/>
      <w:marRight w:val="0"/>
      <w:marTop w:val="0"/>
      <w:marBottom w:val="0"/>
      <w:divBdr>
        <w:top w:val="none" w:sz="0" w:space="0" w:color="auto"/>
        <w:left w:val="none" w:sz="0" w:space="0" w:color="auto"/>
        <w:bottom w:val="none" w:sz="0" w:space="0" w:color="auto"/>
        <w:right w:val="none" w:sz="0" w:space="0" w:color="auto"/>
      </w:divBdr>
    </w:div>
    <w:div w:id="1692143351">
      <w:bodyDiv w:val="1"/>
      <w:marLeft w:val="0"/>
      <w:marRight w:val="0"/>
      <w:marTop w:val="0"/>
      <w:marBottom w:val="0"/>
      <w:divBdr>
        <w:top w:val="none" w:sz="0" w:space="0" w:color="auto"/>
        <w:left w:val="none" w:sz="0" w:space="0" w:color="auto"/>
        <w:bottom w:val="none" w:sz="0" w:space="0" w:color="auto"/>
        <w:right w:val="none" w:sz="0" w:space="0" w:color="auto"/>
      </w:divBdr>
      <w:divsChild>
        <w:div w:id="2035230612">
          <w:marLeft w:val="0"/>
          <w:marRight w:val="0"/>
          <w:marTop w:val="0"/>
          <w:marBottom w:val="0"/>
          <w:divBdr>
            <w:top w:val="none" w:sz="0" w:space="0" w:color="auto"/>
            <w:left w:val="none" w:sz="0" w:space="0" w:color="auto"/>
            <w:bottom w:val="none" w:sz="0" w:space="0" w:color="auto"/>
            <w:right w:val="none" w:sz="0" w:space="0" w:color="auto"/>
          </w:divBdr>
        </w:div>
      </w:divsChild>
    </w:div>
    <w:div w:id="201156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rasotaimedicina.ru/diseases/zabolevanija_endocrinology/obesity" TargetMode="External"/><Relationship Id="rId18" Type="http://schemas.openxmlformats.org/officeDocument/2006/relationships/hyperlink" Target="https://yandex.ru/turbo/medside.ru/s/ateroskleroz?parent-reqid=1612878800020225-447441191474663702000107-production-app-host-vla-web-yp-16&amp;utm_source=turbo_turb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rasotaimedicina.ru/treatment/intraocular-pressure/" TargetMode="External"/><Relationship Id="rId12" Type="http://schemas.openxmlformats.org/officeDocument/2006/relationships/hyperlink" Target="https://www.krasotaimedicina.ru/diseases/zabolevanija_endocrinology/metabolic-syndrome"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ru.wikipedia.org/wiki/%D0%98%D1%88%D0%B5%D0%BC%D0%B8%D1%8F" TargetMode="External"/><Relationship Id="rId20" Type="http://schemas.openxmlformats.org/officeDocument/2006/relationships/hyperlink" Target="https://yandex.ru/turbo/medside.ru/s/ozhirenie?parent-reqid=1612878800020225-447441191474663702000107-production-app-host-vla-web-yp-16&amp;utm_source=turbo_turb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rasotaimedicina.ru/diseases/zabolevanija_cardiology/dyslipidaemia" TargetMode="External"/><Relationship Id="rId5" Type="http://schemas.openxmlformats.org/officeDocument/2006/relationships/image" Target="media/image1.png"/><Relationship Id="rId15" Type="http://schemas.openxmlformats.org/officeDocument/2006/relationships/hyperlink" Target="https://ru.wikipedia.org/wiki/%D0%97%D1%80%D0%B5%D0%BD%D0%B8%D0%B5" TargetMode="External"/><Relationship Id="rId10" Type="http://schemas.openxmlformats.org/officeDocument/2006/relationships/hyperlink" Target="https://www.krasotaimedicina.ru/diseases/zabolevanija_urology/chronic_renal_failure" TargetMode="External"/><Relationship Id="rId19" Type="http://schemas.openxmlformats.org/officeDocument/2006/relationships/hyperlink" Target="https://yandex.ru/turbo/medside.ru/s/arterialnaya-gipertoniya?parent-reqid=1612878800020225-447441191474663702000107-production-app-host-vla-web-yp-16&amp;utm_source=turbo_turbo" TargetMode="External"/><Relationship Id="rId4" Type="http://schemas.openxmlformats.org/officeDocument/2006/relationships/webSettings" Target="webSettings.xml"/><Relationship Id="rId9" Type="http://schemas.openxmlformats.org/officeDocument/2006/relationships/hyperlink" Target="https://www.krasotaimedicina.ru/diseases/zabolevanija_cardiology/hypertension" TargetMode="External"/><Relationship Id="rId14" Type="http://schemas.openxmlformats.org/officeDocument/2006/relationships/hyperlink" Target="https://ru.wikipedia.org/wiki/%D0%A1%D0%B5%D1%82%D1%87%D0%B0%D1%82%D0%BA%D0%B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1508</Words>
  <Characters>8600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Gogaeva_DT</dc:creator>
  <cp:keywords/>
  <dc:description/>
  <cp:lastModifiedBy>Gogaeva_DT</cp:lastModifiedBy>
  <cp:revision>2</cp:revision>
  <dcterms:created xsi:type="dcterms:W3CDTF">2021-02-09T13:23:00Z</dcterms:created>
  <dcterms:modified xsi:type="dcterms:W3CDTF">2021-02-09T14:21:00Z</dcterms:modified>
</cp:coreProperties>
</file>