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i/>
          <w:iCs/>
          <w:color w:val="6B7689"/>
          <w:sz w:val="24"/>
          <w:szCs w:val="24"/>
        </w:rPr>
        <w:t xml:space="preserve">Institut des Carrières Commerciales — Bruxelles</w:t>
      </w:r>
    </w:p>
    <w:p>
      <w:pPr>
        <w:spacing w:after="600"/>
        <w:jc w:val="center"/>
      </w:pPr>
      <w:r>
        <w:rPr>
          <w:i/>
          <w:iCs/>
          <w:color w:val="6B7689"/>
          <w:sz w:val="22"/>
          <w:szCs w:val="22"/>
        </w:rPr>
        <w:t xml:space="preserve">Travail de fin d’études</w:t>
      </w:r>
    </w:p>
    <w:p>
      <w:pPr>
        <w:spacing w:before="400"/>
        <w:jc w:val="center"/>
      </w:pPr>
      <w:r>
        <w:rPr>
          <w:sz w:val="96"/>
          <w:szCs w:val="96"/>
        </w:rPr>
        <w:t xml:space="preserve">🚲</w:t>
      </w:r>
    </w:p>
    <w:p>
      <w:pPr>
        <w:pStyle w:val="Title"/>
      </w:pPr>
      <w:r>
        <w:t xml:space="preserve">BikeShare</w:t>
      </w:r>
    </w:p>
    <w:p>
      <w:pPr>
        <w:spacing w:after="120"/>
        <w:jc w:val="center"/>
      </w:pPr>
      <w:r>
        <w:rPr>
          <w:b/>
          <w:bCs/>
          <w:color w:val="1FA67A"/>
          <w:sz w:val="30"/>
          <w:szCs w:val="30"/>
        </w:rPr>
        <w:t xml:space="preserve">Plateforme de location de vélos entre particuliers</w:t>
      </w:r>
    </w:p>
    <w:p>
      <w:pPr>
        <w:spacing w:before="600"/>
        <w:jc w:val="center"/>
      </w:pPr>
      <w:r>
        <w:rPr>
          <w:sz w:val="24"/>
          <w:szCs w:val="24"/>
        </w:rPr>
        <w:t xml:space="preserve">Rapport de synthèse</w:t>
      </w:r>
    </w:p>
    <w:p>
      <w:pPr>
        <w:jc w:val="center"/>
      </w:pPr>
      <w:r>
        <w:rPr>
          <w:color w:val="6B7689"/>
          <w:sz w:val="20"/>
          <w:szCs w:val="20"/>
        </w:rPr>
        <w:t xml:space="preserve">Conception · Modèle de données · Architecture technique · Business plan</w:t>
      </w:r>
    </w:p>
    <w:p>
      <w:r>
        <w:br w:type="page"/>
      </w:r>
    </w:p>
    <w:p>
      <w:pPr>
        <w:pStyle w:val="Heading1"/>
      </w:pPr>
      <w: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60" w:line="276"/>
      </w:pPr>
      <w:r>
        <w:t xml:space="preserve">Dans un contexte urbain marqué par la congestion automobile, la hausse des coûts de transport et l’urgence climatique, la mobilité douce s’impose comme une alternative crédible. Le vélo, en particulier, connaît un essor remarquable dans les grandes villes européennes, soutenu par le développement des pistes cyclables et par une prise de conscience environnementale croissante.</w:t>
      </w:r>
    </w:p>
    <w:p>
      <w:pPr>
        <w:spacing w:after="160" w:line="276"/>
      </w:pPr>
      <w:r>
        <w:t xml:space="preserve">BikeShare est une plateforme web pensée pour faciliter la location de vélos entre particuliers. L’objectif est simple : permettre à chacun de louer un vélo de qualité près de chez lui, ou de rentabiliser un vélo qui dort dans un garage. La plateforme répond ainsi à un double besoin : offrir une solution de mobilité flexible et économique aux locataires, tout en créant une source de revenu complémentaire pour les propriétaires.</w:t>
      </w:r>
    </w:p>
    <w:p>
      <w:pPr>
        <w:spacing w:after="160" w:line="276"/>
      </w:pPr>
      <w:r>
        <w:t xml:space="preserve">Ce rapport retrace la conception du projet, de la définition des besoins jusqu’aux choix techniques et au modèle économique. Il s’inscrit dans la continuité méthodologique d’un projet de marketplace : gestion sécurisée des utilisateurs, mise en relation propriétaire/locataire, réservation en ligne, paiement et système de confiance fondé sur les évaluations.</w:t>
      </w:r>
    </w:p>
    <w:p>
      <w:pPr>
        <w:pStyle w:val="Heading1"/>
      </w:pPr>
      <w:r>
        <w:t xml:space="preserve">2. Synopsis et fonctionnalités clés</w:t>
      </w:r>
    </w:p>
    <w:p>
      <w:pPr>
        <w:spacing w:after="160" w:line="276"/>
      </w:pPr>
      <w:r>
        <w:t xml:space="preserve">BikeShare connecte des propriétaires de vélos de confiance avec des locataires à la recherche d’un moyen de déplacement ponctuel. L’application web facilite la location directe entre particuliers, dans un environnement sécurisé et convivial.</w:t>
      </w:r>
    </w:p>
    <w:p>
      <w:pPr>
        <w:pStyle w:val="Heading2"/>
      </w:pPr>
      <w:r>
        <w:t xml:space="preserve">Gestion de profil utilisateur</w:t>
      </w:r>
    </w:p>
    <w:p>
      <w:pPr>
        <w:pStyle w:val="ListParagraph"/>
        <w:numPr>
          <w:ilvl w:val="0"/>
          <w:numId w:val="2"/>
        </w:numPr>
        <w:spacing w:after="80"/>
      </w:pPr>
      <w:r>
        <w:t xml:space="preserve">Création d’un profil complet (informations personnelles, coordonnées, documents d’identité).</w:t>
      </w:r>
    </w:p>
    <w:p>
      <w:pPr>
        <w:pStyle w:val="ListParagraph"/>
        <w:numPr>
          <w:ilvl w:val="0"/>
          <w:numId w:val="2"/>
        </w:numPr>
        <w:spacing w:after="80"/>
      </w:pPr>
      <w:r>
        <w:t xml:space="preserve">Vérification des profils pour garantir la confiance entre locataires et propriétaires.</w:t>
      </w:r>
    </w:p>
    <w:p>
      <w:pPr>
        <w:pStyle w:val="ListParagraph"/>
        <w:numPr>
          <w:ilvl w:val="0"/>
          <w:numId w:val="2"/>
        </w:numPr>
        <w:spacing w:after="80"/>
      </w:pPr>
      <w:r>
        <w:t xml:space="preserve">Un même utilisateur peut à la fois louer des vélos et proposer les siens.</w:t>
      </w:r>
    </w:p>
    <w:p>
      <w:pPr>
        <w:pStyle w:val="Heading2"/>
      </w:pPr>
      <w:r>
        <w:t xml:space="preserve">Annonces détaillées</w:t>
      </w:r>
    </w:p>
    <w:p>
      <w:pPr>
        <w:pStyle w:val="ListParagraph"/>
        <w:numPr>
          <w:ilvl w:val="0"/>
          <w:numId w:val="2"/>
        </w:numPr>
        <w:spacing w:after="80"/>
      </w:pPr>
      <w:r>
        <w:t xml:space="preserve">Publication d’annonces avec photos, description, type de vélo, taille de cadre, équipements et disponibilités.</w:t>
      </w:r>
    </w:p>
    <w:p>
      <w:pPr>
        <w:pStyle w:val="ListParagraph"/>
        <w:numPr>
          <w:ilvl w:val="0"/>
          <w:numId w:val="2"/>
        </w:numPr>
        <w:spacing w:after="80"/>
      </w:pPr>
      <w:r>
        <w:t xml:space="preserve">Parcours d’un catalogue de vélos filtrable par catégorie, localisation, type et prix.</w:t>
      </w:r>
    </w:p>
    <w:p>
      <w:pPr>
        <w:pStyle w:val="Heading2"/>
      </w:pPr>
      <w:r>
        <w:t xml:space="preserve">Réservation simple et rapide</w:t>
      </w:r>
    </w:p>
    <w:p>
      <w:pPr>
        <w:pStyle w:val="ListParagraph"/>
        <w:numPr>
          <w:ilvl w:val="0"/>
          <w:numId w:val="2"/>
        </w:numPr>
        <w:spacing w:after="80"/>
      </w:pPr>
      <w:r>
        <w:t xml:space="preserve">Consultation des disponibilités en temps réel via un calendrier.</w:t>
      </w:r>
    </w:p>
    <w:p>
      <w:pPr>
        <w:pStyle w:val="ListParagraph"/>
        <w:numPr>
          <w:ilvl w:val="0"/>
          <w:numId w:val="2"/>
        </w:numPr>
        <w:spacing w:after="80"/>
      </w:pPr>
      <w:r>
        <w:t xml:space="preserve">Réservation en quelques clics, avec choix des dates et option d’assurance antivol/casse.</w:t>
      </w:r>
    </w:p>
    <w:p>
      <w:pPr>
        <w:pStyle w:val="Heading2"/>
      </w:pPr>
      <w:r>
        <w:t xml:space="preserve">Communication et notifications</w:t>
      </w:r>
    </w:p>
    <w:p>
      <w:pPr>
        <w:pStyle w:val="ListParagraph"/>
        <w:numPr>
          <w:ilvl w:val="0"/>
          <w:numId w:val="2"/>
        </w:numPr>
        <w:spacing w:after="80"/>
      </w:pPr>
      <w:r>
        <w:t xml:space="preserve">Messagerie intégrée propre à chaque réservation (chat en temps réel via WebSocket).</w:t>
      </w:r>
    </w:p>
    <w:p>
      <w:pPr>
        <w:pStyle w:val="ListParagraph"/>
        <w:numPr>
          <w:ilvl w:val="0"/>
          <w:numId w:val="2"/>
        </w:numPr>
        <w:spacing w:after="80"/>
      </w:pPr>
      <w:r>
        <w:t xml:space="preserve">Notifications en temps réel des nouvelles réservations et messages.</w:t>
      </w:r>
    </w:p>
    <w:p>
      <w:pPr>
        <w:pStyle w:val="Heading2"/>
      </w:pPr>
      <w:r>
        <w:t xml:space="preserve">Évaluations et confiance</w:t>
      </w:r>
    </w:p>
    <w:p>
      <w:pPr>
        <w:pStyle w:val="ListParagraph"/>
        <w:numPr>
          <w:ilvl w:val="0"/>
          <w:numId w:val="2"/>
        </w:numPr>
        <w:spacing w:after="80"/>
      </w:pPr>
      <w:r>
        <w:t xml:space="preserve">Système d’évaluations et de commentaires après chaque location, alimentant la réputation de la communauté.</w:t>
      </w:r>
    </w:p>
    <w:p>
      <w:pPr>
        <w:pStyle w:val="Heading1"/>
      </w:pPr>
      <w:r>
        <w:t xml:space="preserve">3. Exigences fonctionnelles</w:t>
      </w:r>
    </w:p>
    <w:p>
      <w:pPr>
        <w:spacing w:after="160" w:line="276"/>
      </w:pPr>
      <w:r>
        <w:t xml:space="preserve">Trois profils d’utilisateurs interagissent avec la plateforme : le Visiteur (non connecté), le Membre (inscrit, pouvant louer ou proposer des vélos) et l’Administrateur (gestion des utilisateurs et des locations).</w:t>
      </w:r>
    </w:p>
    <w:p>
      <w:pPr>
        <w:pStyle w:val="ListParagraph"/>
        <w:numPr>
          <w:ilvl w:val="0"/>
          <w:numId w:val="3"/>
        </w:numPr>
        <w:spacing w:after="80"/>
      </w:pPr>
      <w:r>
        <w:t xml:space="preserve">Accéder en tant que visiteur : consulter le catalogue et les fiches vélo sans compte.</w:t>
      </w:r>
    </w:p>
    <w:p>
      <w:pPr>
        <w:pStyle w:val="ListParagraph"/>
        <w:numPr>
          <w:ilvl w:val="0"/>
          <w:numId w:val="3"/>
        </w:numPr>
        <w:spacing w:after="80"/>
      </w:pPr>
      <w:r>
        <w:t xml:space="preserve">Se connecter : authentification sécurisée (Spring Security + BCrypt).</w:t>
      </w:r>
    </w:p>
    <w:p>
      <w:pPr>
        <w:pStyle w:val="ListParagraph"/>
        <w:numPr>
          <w:ilvl w:val="0"/>
          <w:numId w:val="3"/>
        </w:numPr>
        <w:spacing w:after="80"/>
      </w:pPr>
      <w:r>
        <w:t xml:space="preserve">Créer un profil : inscription avec vérification d’identité.</w:t>
      </w:r>
    </w:p>
    <w:p>
      <w:pPr>
        <w:pStyle w:val="ListParagraph"/>
        <w:numPr>
          <w:ilvl w:val="0"/>
          <w:numId w:val="3"/>
        </w:numPr>
        <w:spacing w:after="80"/>
      </w:pPr>
      <w:r>
        <w:t xml:space="preserve">Publier une annonce : mise en ligne d’un vélo avec photos, conditions et tarifs.</w:t>
      </w:r>
    </w:p>
    <w:p>
      <w:pPr>
        <w:pStyle w:val="ListParagraph"/>
        <w:numPr>
          <w:ilvl w:val="0"/>
          <w:numId w:val="3"/>
        </w:numPr>
        <w:spacing w:after="80"/>
      </w:pPr>
      <w:r>
        <w:t xml:space="preserve">Réserver un vélo : sélection des dates, calcul du prix et paiement en ligne.</w:t>
      </w:r>
    </w:p>
    <w:p>
      <w:pPr>
        <w:pStyle w:val="ListParagraph"/>
        <w:numPr>
          <w:ilvl w:val="0"/>
          <w:numId w:val="3"/>
        </w:numPr>
        <w:spacing w:after="80"/>
      </w:pPr>
      <w:r>
        <w:t xml:space="preserve">Communication directe : chat dédié à chaque réservation.</w:t>
      </w:r>
    </w:p>
    <w:p>
      <w:pPr>
        <w:pStyle w:val="ListParagraph"/>
        <w:numPr>
          <w:ilvl w:val="0"/>
          <w:numId w:val="3"/>
        </w:numPr>
        <w:spacing w:after="80"/>
      </w:pPr>
      <w:r>
        <w:t xml:space="preserve">Gestion des annonces : tableau de bord propriétaire (disponibilités, prix, suivi).</w:t>
      </w:r>
    </w:p>
    <w:p>
      <w:pPr>
        <w:pStyle w:val="ListParagraph"/>
        <w:numPr>
          <w:ilvl w:val="0"/>
          <w:numId w:val="3"/>
        </w:numPr>
        <w:spacing w:after="80"/>
      </w:pPr>
      <w:r>
        <w:t xml:space="preserve">Évaluations et commentaires : notation après chaque location.</w:t>
      </w:r>
    </w:p>
    <w:p>
      <w:pPr>
        <w:pStyle w:val="ListParagraph"/>
        <w:numPr>
          <w:ilvl w:val="0"/>
          <w:numId w:val="3"/>
        </w:numPr>
        <w:spacing w:after="80"/>
      </w:pPr>
      <w:r>
        <w:t xml:space="preserve">Interface administrateur : gestion des utilisateurs, des locations et des réclamations.</w:t>
      </w:r>
    </w:p>
    <w:p>
      <w:pPr>
        <w:pStyle w:val="Heading2"/>
      </w:pPr>
      <w:r>
        <w:t xml:space="preserve">Exigences non fonctionnelles</w:t>
      </w:r>
    </w:p>
    <w:p>
      <w:pPr>
        <w:pStyle w:val="ListParagraph"/>
        <w:numPr>
          <w:ilvl w:val="0"/>
          <w:numId w:val="2"/>
        </w:numPr>
        <w:spacing w:after="80"/>
      </w:pPr>
      <w:r>
        <w:t xml:space="preserve">Sécurité des données et respect du RGPD (consentement, droit à l’oubli, minimisation).</w:t>
      </w:r>
    </w:p>
    <w:p>
      <w:pPr>
        <w:pStyle w:val="ListParagraph"/>
        <w:numPr>
          <w:ilvl w:val="0"/>
          <w:numId w:val="2"/>
        </w:numPr>
        <w:spacing w:after="80"/>
      </w:pPr>
      <w:r>
        <w:t xml:space="preserve">Confidentialité des informations bancaires (IBAN/BIC chiffrés, paiements délégués à Stripe).</w:t>
      </w:r>
    </w:p>
    <w:p>
      <w:pPr>
        <w:pStyle w:val="ListParagraph"/>
        <w:numPr>
          <w:ilvl w:val="0"/>
          <w:numId w:val="2"/>
        </w:numPr>
        <w:spacing w:after="80"/>
      </w:pPr>
      <w:r>
        <w:t xml:space="preserve">Disponibilité élevée (98–99 %) et expérience mobile fluide.</w:t>
      </w:r>
    </w:p>
    <w:p>
      <w:pPr>
        <w:pStyle w:val="Heading1"/>
      </w:pPr>
      <w:r>
        <w:t xml:space="preserve">4. Solutions techniques</w:t>
      </w:r>
    </w:p>
    <w:p>
      <w:pPr>
        <w:spacing w:after="160" w:line="276"/>
      </w:pPr>
      <w:r>
        <w:t xml:space="preserve">Le projet suit une méthodologie en cascade (collecte des exigences, conception, mise en œuvre, tests, maintenance) et réutilise une pile technique éprouvée pour les applications web sécurisées.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760"/>
      </w:tblGrid>
      <w:tr>
        <w:trPr>
          <w:tblHeader/>
        </w:trPr>
        <w:tc>
          <w:tcPr>
            <w:tcW w:type="dxa" w:w="170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Couche</w:t>
            </w:r>
          </w:p>
        </w:tc>
        <w:tc>
          <w:tcPr>
            <w:tcW w:type="dxa" w:w="290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Technologie</w:t>
            </w:r>
          </w:p>
        </w:tc>
        <w:tc>
          <w:tcPr>
            <w:tcW w:type="dxa" w:w="476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Rôle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Backend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Spring Boot 3.1.4 (Java 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Logique métier, API REST, configuration automatique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Sécurité</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Spring Security + JWT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Authentification, autorisation par rôles, protection CSRF</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Persistance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Spring Data JPA / Hibernate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Mapping objet-relationnel vers MySQL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Base de données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MySQL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Stockage relationnel (23 tables)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Vues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Thymeleaf + Bootstrap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Rendu côté serveur, interface responsive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Interactivité</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JavaScript, jQuery, DataTables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Tableaux dynamiques, filtres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Temps réel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WebSocket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Messagerie de réservation, notifications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Paiement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Stripe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Transactions sécurisées et commission plateforme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Cartographie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Google Maps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Géolocalisation des vélos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Calendrier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FullCalendar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Gestion des disponibilités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Documentation API</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springdoc-openapi (Swagger)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Documentation interactive des endpoints</w:t>
            </w:r>
          </w:p>
        </w:tc>
      </w:tr>
    </w:tbl>
    <w:p>
      <w:pPr>
        <w:spacing w:after="160" w:line="276"/>
      </w:pPr>
      <w:r>
        <w:t xml:space="preserve"/>
      </w:r>
    </w:p>
    <w:p>
      <w:pPr>
        <w:pStyle w:val="Heading1"/>
      </w:pPr>
      <w:r>
        <w:t xml:space="preserve">5. Modèle de données (dictionnaire)</w:t>
      </w:r>
    </w:p>
    <w:p>
      <w:pPr>
        <w:spacing w:after="160" w:line="276"/>
      </w:pPr>
      <w:r>
        <w:t xml:space="preserve">Le schéma relationnel s’articule autour de l’entité centrale « bikes », reliée aux utilisateurs, catégories, tarifs, réservations et paiements. Les tables d’association gèrent les relations N–N (équipements, caractéristiques).</w:t>
      </w:r>
    </w:p>
    <w:p>
      <w:pPr>
        <w:pStyle w:val="Heading2"/>
      </w:pPr>
      <w:r>
        <w:t xml:space="preserve">Principales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Champs clés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Comptes utilisateurs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email, password, iban, is_verified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roles / user_role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Rôles et affectation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ROLE_VISITOR, ROLE_MEMBER, ROLE_ADMIN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bikes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Vélos proposés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brand, model, bike_type, frame_size, is_electric, gears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categories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Catégories de vélos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Ville, VTT, Route, Électrique, Pliant, Cargo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prices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Tarification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low/middle/high_price, promo_1, promo_2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pictures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Photos des vélos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url, bike_id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Conditions de location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description, bike_id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equipements / bike_equipment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Équipements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antivol, casque, panier, éclairage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features / bike_feature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Caractéristiques (N–N)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freins disque, suspension, assistance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unavailabilities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Indisponibilités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start_date, end_date, bike_id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reservations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Locations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start/end_location, duration, statut, assurance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Paiements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total_price, part_bikeshare, statut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gains / refunds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Gains et remboursements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amount, status, payment_id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evaluations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Avis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note (1–5), comment, reservation_id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claims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Réclamations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 status, claimant_role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chat_messages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Messagerie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content, from/to_user, reservation_id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Notifications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type, message, is_read</w:t>
            </w:r>
          </w:p>
        </w:tc>
      </w:tr>
    </w:tbl>
    <w:p>
      <w:pPr>
        <w:spacing w:after="160" w:line="276"/>
      </w:pPr>
      <w:r>
        <w:t xml:space="preserve"/>
      </w:r>
    </w:p>
    <w:p>
      <w:pPr>
        <w:pStyle w:val="Heading2"/>
      </w:pPr>
      <w:r>
        <w:t xml:space="preserve">Transposition depuis DriveShare</w:t>
      </w:r>
    </w:p>
    <w:p>
      <w:pPr>
        <w:spacing w:after="160" w:line="276"/>
      </w:pPr>
      <w:r>
        <w:t xml:space="preserve">Le modèle dérive directement de celui d’une plateforme de location de voitures. Les correspondances principales sont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DriveShare (voiture)</w:t>
            </w:r>
          </w:p>
        </w:tc>
        <w:tc>
          <w:tcPr>
            <w:tcW w:type="dxa" w:w="468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BikeShare (vélo)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bikes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immatriculation_plate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frame_number (n° de cadre)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first_immatriculation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purchase_year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fuel_type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bike_type + is_electric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car_registration_path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registration_path (preuve d’achat / gravure)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wheel_size, gears, frame_size (spécifiques au vélo)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part_driveshare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part_bikeshare (commission)</w:t>
            </w:r>
          </w:p>
        </w:tc>
      </w:tr>
    </w:tbl>
    <w:p>
      <w:pPr>
        <w:spacing w:after="160" w:line="276"/>
      </w:pPr>
      <w:r>
        <w:t xml:space="preserve"/>
      </w:r>
    </w:p>
    <w:p>
      <w:pPr>
        <w:pStyle w:val="Heading1"/>
      </w:pPr>
      <w:r>
        <w:t xml:space="preserve">6. Business plan (modèle économique)</w:t>
      </w:r>
    </w:p>
    <w:p>
      <w:pPr>
        <w:spacing w:after="160" w:line="276"/>
      </w:pPr>
      <w:r>
        <w:t xml:space="preserve">BikeShare est une marketplace de mobilité douce mettant en relation propriétaires et locataires de vélos. Le modèle repose sur une commission prélevée sur chaque transaction (part_bikeshare), complétée par des options payantes telles que l’assurance antivol/casse.</w:t>
      </w:r>
    </w:p>
    <w:p>
      <w:pPr>
        <w:pStyle w:val="Heading2"/>
      </w:pPr>
      <w:r>
        <w:t xml:space="preserve">Objectifs à court terme (1–2 ans)</w:t>
      </w:r>
    </w:p>
    <w:p>
      <w:pPr>
        <w:pStyle w:val="ListParagraph"/>
        <w:numPr>
          <w:ilvl w:val="0"/>
          <w:numId w:val="2"/>
        </w:numPr>
        <w:spacing w:after="80"/>
      </w:pPr>
      <w:r>
        <w:t xml:space="preserve">Atteindre le seuil de rentabilité en couvrant les coûts opérationnels.</w:t>
      </w:r>
    </w:p>
    <w:p>
      <w:pPr>
        <w:pStyle w:val="ListParagraph"/>
        <w:numPr>
          <w:ilvl w:val="0"/>
          <w:numId w:val="2"/>
        </w:numPr>
        <w:spacing w:after="80"/>
      </w:pPr>
      <w:r>
        <w:t xml:space="preserve">Constituer une base d’utilisateurs actifs sur quelques zones cibles (Bruxelles et périphérie).</w:t>
      </w:r>
    </w:p>
    <w:p>
      <w:pPr>
        <w:pStyle w:val="ListParagraph"/>
        <w:numPr>
          <w:ilvl w:val="0"/>
          <w:numId w:val="2"/>
        </w:numPr>
        <w:spacing w:after="80"/>
      </w:pPr>
      <w:r>
        <w:t xml:space="preserve">Nouer des partenariats locaux (ateliers de réparation, assureurs, communes).</w:t>
      </w:r>
    </w:p>
    <w:p>
      <w:pPr>
        <w:pStyle w:val="ListParagraph"/>
        <w:numPr>
          <w:ilvl w:val="0"/>
          <w:numId w:val="2"/>
        </w:numPr>
        <w:spacing w:after="80"/>
      </w:pPr>
      <w:r>
        <w:t xml:space="preserve">Devenir une référence locale de la location de vélos entre particuliers.</w:t>
      </w:r>
    </w:p>
    <w:p>
      <w:pPr>
        <w:pStyle w:val="Heading2"/>
      </w:pPr>
      <w:r>
        <w:t xml:space="preserve">Objectifs à long terme (3–5 ans)</w:t>
      </w:r>
    </w:p>
    <w:p>
      <w:pPr>
        <w:pStyle w:val="ListParagraph"/>
        <w:numPr>
          <w:ilvl w:val="0"/>
          <w:numId w:val="2"/>
        </w:numPr>
        <w:spacing w:after="80"/>
      </w:pPr>
      <w:r>
        <w:t xml:space="preserve">Expansion géographique vers d’autres villes belges et européennes.</w:t>
      </w:r>
    </w:p>
    <w:p>
      <w:pPr>
        <w:pStyle w:val="ListParagraph"/>
        <w:numPr>
          <w:ilvl w:val="0"/>
          <w:numId w:val="2"/>
        </w:numPr>
        <w:spacing w:after="80"/>
      </w:pPr>
      <w:r>
        <w:t xml:space="preserve">Diversification de l’offre (vélos cargo, abonnements longue durée, vélos adaptés).</w:t>
      </w:r>
    </w:p>
    <w:p>
      <w:pPr>
        <w:pStyle w:val="ListParagraph"/>
        <w:numPr>
          <w:ilvl w:val="0"/>
          <w:numId w:val="2"/>
        </w:numPr>
        <w:spacing w:after="80"/>
      </w:pPr>
      <w:r>
        <w:t xml:space="preserve">Intégration de recommandations personnalisées et d’une application mobile native.</w:t>
      </w:r>
    </w:p>
    <w:p>
      <w:pPr>
        <w:pStyle w:val="Heading2"/>
      </w:pPr>
      <w:r>
        <w:t xml:space="preserve">Sources de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Source</w:t>
            </w:r>
          </w:p>
        </w:tc>
        <w:tc>
          <w:tcPr>
            <w:tcW w:type="dxa" w:w="6760"/>
            <w:tcBorders>
              <w:top w:val="single" w:color="CCCCCC" w:sz="1"/>
              <w:left w:val="single" w:color="CCCCCC" w:sz="1"/>
              <w:bottom w:val="single" w:color="CCCCCC" w:sz="1"/>
              <w:right w:val="single" w:color="CCCCCC" w:sz="1"/>
            </w:tcBorders>
            <w:shd w:fill="13233F"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Commission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Pourcentage prélevé sur chaque location (modèle principal).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Assurance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Option antivol &amp; casse facturée par jour de location.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Mise en avant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Annonces sponsorisées pour les propriétaires.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Partenariats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Réparation, accessoires, assurances tierces.</w:t>
            </w:r>
          </w:p>
        </w:tc>
      </w:tr>
    </w:tbl>
    <w:p>
      <w:pPr>
        <w:spacing w:after="160" w:line="276"/>
      </w:pPr>
      <w:r>
        <w:t xml:space="preserve"/>
      </w:r>
    </w:p>
    <w:p>
      <w:pPr>
        <w:pStyle w:val="Heading1"/>
      </w:pPr>
      <w:r>
        <w:t xml:space="preserve">7. Conclusion</w:t>
      </w:r>
    </w:p>
    <w:p>
      <w:pPr>
        <w:spacing w:after="160" w:line="276"/>
      </w:pPr>
      <w:r>
        <w:t xml:space="preserve">BikeShare reprend l’architecture éprouvée d’une marketplace de mobilité et la transpose au domaine du vélo, plus léger en contraintes réglementaires et particulièrement aligné avec les enjeux environnementaux urbains. La plateforme s’appuie sur des choix techniques robustes (Spring Boot, Spring Security, MySQL, Stripe) et sur un modèle de données complet couvrant l’ensemble du cycle de location.</w:t>
      </w:r>
    </w:p>
    <w:p>
      <w:pPr>
        <w:spacing w:after="160" w:line="276"/>
      </w:pPr>
      <w:r>
        <w:t xml:space="preserve">Les évolutions futures incluront l’intégration des JSON Web Tokens pour une API sans état, une application mobile, un système de géolocalisation avancé des vélos et un dispositif de caution numérique. En facilitant l’échange entre particuliers, BikeShare contribue à une mobilité plus durable, plus accessible et plus solidaire.</w:t>
      </w:r>
    </w:p>
    <w:p>
      <w:pPr>
        <w:spacing w:before="400"/>
        <w:jc w:val="center"/>
      </w:pPr>
      <w:r>
        <w:rPr>
          <w:i/>
          <w:iCs/>
          <w:color w:val="6B7689"/>
        </w:rPr>
        <w:t xml:space="preserve">— Fin du rapport de synthèse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89"/>
        <w:sz w:val="16"/>
        <w:szCs w:val="16"/>
      </w:rPr>
      <w:t xml:space="preserve">BikeShare — Plateforme de location de vélos entre particuliers   |   </w:t>
    </w:r>
    <w:r>
      <w:rPr>
        <w:color w:val="6B7689"/>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F%1 :"/>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00"/>
      <w:jc w:val="center"/>
    </w:pPr>
    <w:rPr>
      <w:rFonts w:ascii="Georgia" w:cs="Georgia" w:eastAsia="Georgia" w:hAnsi="Georgia"/>
      <w:b/>
      <w:bCs/>
      <w:color w:val="13233F"/>
      <w:sz w:val="64"/>
      <w:szCs w:val="64"/>
    </w:rPr>
  </w:style>
  <w:style w:type="paragraph" w:styleId="Heading1">
    <w:name w:val="Heading 1"/>
    <w:basedOn w:val="Normal"/>
    <w:next w:val="Normal"/>
    <w:qFormat/>
    <w:pPr>
      <w:pBdr>
        <w:bottom w:val="single" w:color="1FA67A" w:sz="6" w:space="4"/>
      </w:pBdr>
      <w:spacing w:after="160" w:before="320"/>
      <w:outlineLvl w:val="0"/>
    </w:pPr>
    <w:rPr>
      <w:rFonts w:ascii="Georgia" w:cs="Georgia" w:eastAsia="Georgia" w:hAnsi="Georgia"/>
      <w:b/>
      <w:bCs/>
      <w:color w:val="13233F"/>
      <w:sz w:val="32"/>
      <w:szCs w:val="32"/>
    </w:rPr>
  </w:style>
  <w:style w:type="paragraph" w:styleId="Heading2">
    <w:name w:val="Heading 2"/>
    <w:basedOn w:val="Normal"/>
    <w:next w:val="Normal"/>
    <w:qFormat/>
    <w:pPr>
      <w:spacing w:after="120" w:before="220"/>
      <w:outlineLvl w:val="1"/>
    </w:pPr>
    <w:rPr>
      <w:rFonts w:ascii="Georgia" w:cs="Georgia" w:eastAsia="Georgia" w:hAnsi="Georgia"/>
      <w:b/>
      <w:bCs/>
      <w:color w:val="1FA6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2026-05-31T20:27:39.558Z</dcterms:created>
  <dcterms:modified xsi:type="dcterms:W3CDTF">2026-05-31T20:27:39.574Z</dcterms:modified>
</cp:coreProperties>
</file>

<file path=docProps/custom.xml><?xml version="1.0" encoding="utf-8"?>
<Properties xmlns="http://schemas.openxmlformats.org/officeDocument/2006/custom-properties" xmlns:vt="http://schemas.openxmlformats.org/officeDocument/2006/docPropsVTypes"/>
</file>