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CN118735461A </w:t>
      </w:r>
      <w:r>
        <w:rPr>
          <w:b w:val="true"/>
          <w:bCs w:val="true"/>
        </w:rPr>
        <w:t xml:space="preserve">Universal digital management system, platform and method</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pan-digital management system, platform and method, characterized in that the API interfaces of the system and platform all implement high concurrency support at the coroutine level, and the request response speed of the interface is at the millisecond level. Technical details of high-performance concurrency at the coroutine level: The high-performance coroutine concurrency of this system is a self-encapsulated and developed function based on the coroutine concurrency of the Golang language. It calls runtime.GOMAXPROCS() to calculate the maximum value of the number of CPU cores in the current system, and judges whether the number of CPU cores is sufficient to enable the maximum CPU utilization mode based on the number of CPU cores returned by the current system. In this way, the CPU resources are reasonably utilized to improve the overall system performance. The default is to support the system and platform by calculating the highest specification CPU utilization when the CPU is greater than 10 cores. If the current system CPU is less than 10 cores, the full CPU core number processing mode is not enabled, so that the back-end system can adapt to high-end and low-end computer hosts, through golang's gorouting The technology realizes the coroutine-level concurrency and parallel tasks of this system, that is, each API function module of this system can run on multiple processors simultaneously by adding a group of goroutinue. No matter how many parallel tasks there are, they will detect and wait for the task to be executed before safely closing the concurrency. The backend program of this system interacts through concurrent coroutine communication, which brings about smaller system memory consumption and faster system context switching speed. It is faster than most traditional systems that apply for memory through threads and need to go through the system kernel, because coroutines do not need to go through the kernel to apply for memory. Through the self-developed API interface combined with goroutine to adapt to the logical number of system CPUs, coroutine resources can be flexibly allocated to support the high-speed operation of the system without worrying about problems such as system memory exhaustion.</w:t>
      </w:r>
    </w:p>
    <w:p>
      <w:r>
        <w:t xml:space="preserve"/>
      </w:r>
    </w:p>
    <w:p>
      <w:pPr>
        <w:jc w:val="left"/>
      </w:pPr>
      <w:r>
        <w:t xml:space="preserve">2. The main functions and methods implemented by this system and platform are: Account management: support closing and opening the registration function, registering accounts, adding accounts, deleting accounts, modifying accounts, account avatars, account roles, account levels, password encryption, token security key authentication; Permission management: support multi-role permission management functions, guest users, ordinary users, VIP users, system users, administrator users, super users, etc., support adding, deleting, modifying and checking permissions and level division; ordinary users do not have any permissions, only the permissions to log in and view the system homepage, all users can freely allocate permissions as administrators and super administrators; Asset management: support "asset warehousing/asset classification/asset out of the warehouse/asset collection/asset leasing/asset lending/asset sales/wholesale and retail/asset return/asset modification/asset classification", and support multiple departments and multiple people to collect and return, the return function supports automatic calculation of the number of assets to be returned and the amount of compensation, unreturned, lost, damaged asset data and asset reports, in addition to real-time asset data quantitative data display and other functions; File management: Supports adding files, browsing files online, file encryption, file decryption, and supports mixed file management and common document management methods: with rich "text, code, table, picture, audio, video, to-do list, file preview, file statistics, file classification, file report and other functions, supports uploading attachments of any format and other mixed and matched copywriting), and attachments can be directly browsed and played online on this system and platform: Word/Excel/PDF/JPG/PNG/MP3/OGG/WMA/ACC/M4A/FLAC/WAV/AVI/MP4/MKV/MOV/WEBM/APE and other file formats; Instant messaging: This is an innovative communication method, which is richer in content and format than traditional chat interactive software, and improves the overall format standardization, reduces the fragmentation of data interactive content, and solves the security of interactive data through multiple encryption. For example, the files sent by traditional chat communication software are single, such as text, voice, and video Interaction of file types, but these require single parsing. For example, if a file is sent, it must be downloaded and then the browser or office software must be called to open the chat content. At this time, traditional files need to be cached or downloaded and loaded for preview. This method is too old and unsafe. The data is too fragmented because text, language, video, pictures, and files are scattered, so they are fragmented. Our instant messaging can call the rich text structure model that has been formed in our system and platform and the added file content to directly interact and communicate and send the entire format of the chat content, and it is directly parsed and browsed online, without the need to cache and download before opening. In other words, our rich text and file management have complete data models, such as titles, covers, categories, content, attachments, accounts, and direct interaction with each other. It is most efficient to browse each other's content and files directly online. Accounts interact directly through the rich text structure and use AES-256 encryption and decryption to ensure the security of data interaction and communication; Customer management: support Add customers, delete customers, modify customers, add attachments, customer avatars, customer classification, customer level, customer data, customer information, customer products, customer projects, customer docking information, etc. Integrate project management in customer management to automatically calculate working hours and durations, project costs, and product costs based on start and end times; Data reports: The function supports large-screen display of account reports, customer reports, asset reports, file reports, and aggregate reports. Data reports are divided into: Display on the home page Account report, customer report, asset report, file report, aggregate report. Account report: displays the total number of accounts, the number of guest users, the number of VIP users, the number of ordinary users, the number of system users, the number of administrators, and the number of super administrators. Customer report: displays the total number of customers, the number of government units, the number of public institutions, the number of corporate units, the number of social groups, the number of individuals, and the number of others. Asset report: the total number of assets, the number of used assets, the number of idle assets, the number of lost assets, the number of damaged assets, the number of issued assets, the number of returned assets, and the number of unreturned assets. File report: the number of videos, the number of audios, the number of pictures, the number of documents, the number of tables, the number of PPTs, the number of PDFs, and the number of compressed packages. Aggregate report: the number of accounts, the number of customers, the number of assets, and the number of files. In addition, the data reporting method provides offline reports and real-time reports, and also supports report model definition, access to third-party report models, and supports the docking of AI models.</w:t>
      </w:r>
    </w:p>
    <w:p>
      <w:r>
        <w:t xml:space="preserve"/>
      </w:r>
    </w:p>
    <w:p>
      <w:pPr>
        <w:jc w:val="left"/>
      </w:pPr>
      <w:r>
        <w:t xml:space="preserve">3. File management and encryption function: It can encrypt and decrypt key information, privacy content, sensitive information, file cover, file content, file attachments, field data in the database table, and perform background encryption on the files in the database field. Data encryption uses multiple AES-256 CBC mode advanced encryption methods. When the data is submitted on the front end, AES-256CBC encryption is performed once, and then it is submitted to the background and encrypted again with AES-256 CBC mode. Then the file attachments are also encrypted separately with AES-256, ensuring that the files from the front end to the back end to the database to the storage are all AES-256 multiple encrypted. The encryption keys of this system and platform are stored in the background server configuration file yaml. The encrypted yaml configuration files of the front end and the server are stored separately to ensure complementary interference, and a part of the encrypted string configuration file is retained, and a part is retained in the program code. This design is safer.</w:t>
      </w:r>
    </w:p>
    <w:p>
      <w:r>
        <w:t xml:space="preserve"/>
      </w:r>
    </w:p>
    <w:p>
      <w:pPr>
        <w:jc w:val="left"/>
      </w:pPr>
      <w:r>
        <w:t xml:space="preserve">4. The framework, page layout, and menu component layout of the front-end and back-end of this system are all independently designed. The overall layout and functional component module distribution are all unique design styles. Especially in file management, you can seamlessly switch between online browsing and encryption, decryption, and deletion of files. In asset management, it supports the quantitative indicator display of various parameters, and when returning assets, it can automatically calculate the total number of assets to be returned under the current account, loss, damage, compensation amount and other parameters. In the data report, you can switch the data to display different data content, which solves the problem that too much content in the data report cannot be fully displayed in the local frame. It can adapt the report model and support the method of accessing third-party models and AI models. It can directly integrate project management and product management in customer management, which makes it easier to calculate the customer's project status and the product used, reflecting a unique and innovative design.</w:t>
      </w:r>
    </w:p>
    <w:p>
      <w:r>
        <w:t xml:space="preserve"/>
      </w:r>
    </w:p>
    <w:p>
      <w:pPr>
        <w:jc w:val="left"/>
      </w:pPr>
      <w:r>
        <w:t xml:space="preserve">5. This pan-digital management system and platform is a digital innovation management method. Previous digital systems and platforms did not contain the word "pan". The absence of the word "pan" means a relatively narrow manifestation of digital management. The word "pan" means that it can seamlessly connect and manage digital business and data resources in more fields, and can combine the digitalization of different fields for unified management, that is, it can manage digitalization as well as non-digitalization and connect with other data, business and applications. In addition, this system adopts modular and front-end and back-end separation design, and the design languages are all new mainstream development languages. Vue JavaScript is used on the front end and golang is used on the back end, so that the overall system and platform architecture can be freely expanded in both horizontal and vertical directions, and future updates and expansions of the system and platform can keep up with the development of new technologies.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2026-03-10T12:16:03Z</dcterms:created>
  <dcterms:modified xsi:type="dcterms:W3CDTF">2026-03-10T12:16:03Z</dcterms:modified>
</cp:coreProperties>
</file>