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CN119377294A </w:t>
      </w:r>
      <w:r>
        <w:rPr>
          <w:b w:val="true"/>
          <w:bCs w:val="true"/>
        </w:rPr>
        <w:t xml:space="preserve">Data mining method based on enterprise innovation method library</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data mining method based on an enterprise innovation method library, characterized in that it comprises the following steps:</w:t>
      </w:r>
    </w:p>
    <w:p>
      <w:r>
        <w:t xml:space="preserve"/>
      </w:r>
    </w:p>
    <w:p>
      <w:pPr>
        <w:jc w:val="left"/>
      </w:pPr>
      <w:r>
        <w:t xml:space="preserve">Step 1: Build an enterprise data pool platform, which is connected to several enterprise terminals and builds a total innovation method library in the enterprise data pool platform;</w:t>
      </w:r>
    </w:p>
    <w:p>
      <w:r>
        <w:t xml:space="preserve"/>
      </w:r>
    </w:p>
    <w:p>
      <w:pPr>
        <w:jc w:val="left"/>
      </w:pPr>
      <w:r>
        <w:t xml:space="preserve">Step 2: Build a data transmission network so that each enterprise end can communicate with each other;</w:t>
      </w:r>
    </w:p>
    <w:p>
      <w:r>
        <w:t xml:space="preserve"/>
      </w:r>
    </w:p>
    <w:p>
      <w:pPr>
        <w:jc w:val="left"/>
      </w:pPr>
      <w:r>
        <w:t xml:space="preserve">Step 3: Build a data mining module on the enterprise side. The data mining module mines the technological innovation data of the enterprise side, builds a sub-innovation method library, and uploads all the data in the sub-innovation method library to the overall innovation method library;</w:t>
      </w:r>
    </w:p>
    <w:p>
      <w:r>
        <w:t xml:space="preserve"/>
      </w:r>
    </w:p>
    <w:p>
      <w:pPr>
        <w:jc w:val="left"/>
      </w:pPr>
      <w:r>
        <w:t xml:space="preserve">Step 4: Build a data communication module on the enterprise side;</w:t>
      </w:r>
    </w:p>
    <w:p>
      <w:r>
        <w:t xml:space="preserve"/>
      </w:r>
    </w:p>
    <w:p>
      <w:pPr>
        <w:jc w:val="left"/>
      </w:pPr>
      <w:r>
        <w:t xml:space="preserve">Step 5: Enterprise A, as a data demander, sends a data retrieval request to the general innovation method library;</w:t>
      </w:r>
    </w:p>
    <w:p>
      <w:r>
        <w:t xml:space="preserve"/>
      </w:r>
    </w:p>
    <w:p>
      <w:pPr>
        <w:jc w:val="left"/>
      </w:pPr>
      <w:r>
        <w:t xml:space="preserve">Step 6: The total innovation method library completes the search according to the data search requirements and provides feedback to the enterprise end B corresponding to the data owner of the required data;</w:t>
      </w:r>
    </w:p>
    <w:p>
      <w:r>
        <w:t xml:space="preserve"/>
      </w:r>
    </w:p>
    <w:p>
      <w:pPr>
        <w:jc w:val="left"/>
      </w:pPr>
      <w:r>
        <w:t xml:space="preserve">Step 7: Enterprise A sends a data acquisition request to enterprise B;</w:t>
      </w:r>
    </w:p>
    <w:p>
      <w:r>
        <w:t xml:space="preserve"/>
      </w:r>
    </w:p>
    <w:p>
      <w:pPr>
        <w:jc w:val="left"/>
      </w:pPr>
      <w:r>
        <w:t xml:space="preserve">Step 8: After completing identity authentication, enterprise B retrieves the corresponding data from its own sub-innovation method library and sends it to enterprise A after encryption;</w:t>
      </w:r>
    </w:p>
    <w:p>
      <w:r>
        <w:t xml:space="preserve"/>
      </w:r>
    </w:p>
    <w:p>
      <w:pPr>
        <w:jc w:val="left"/>
      </w:pPr>
      <w:r>
        <w:t xml:space="preserve">Step 9: All enterprise terminals synchronously record the data transmission process.</w:t>
      </w:r>
    </w:p>
    <w:p>
      <w:r>
        <w:t xml:space="preserve"/>
      </w:r>
    </w:p>
    <w:p>
      <w:pPr>
        <w:jc w:val="left"/>
      </w:pPr>
      <w:r>
        <w:t xml:space="preserve">2. According to claim 1, the data mining method based on the enterprise innovation method library is characterized in that: in step 1, the enterprise side does not need to be verified when applying to connect to the data pool platform. It only needs to complete the construction of its own enterprise-side sub-innovation method library and upload all data in its own sub-innovation method library to the total innovation method library, and each enterprise side has a private identity number.</w:t>
      </w:r>
    </w:p>
    <w:p>
      <w:r>
        <w:t xml:space="preserve"/>
      </w:r>
    </w:p>
    <w:p>
      <w:pPr>
        <w:jc w:val="left"/>
      </w:pPr>
      <w:r>
        <w:t xml:space="preserve">3. According to claim 1, the data mining method based on the enterprise innovation method library is characterized in that: in step 2, each enterprise end is communicated with the enterprise data pool platform, and each enterprise end is also communicated with other enterprise ends that are commonly connected to the enterprise data pool platform.</w:t>
      </w:r>
    </w:p>
    <w:p>
      <w:r>
        <w:t xml:space="preserve"/>
      </w:r>
    </w:p>
    <w:p>
      <w:pPr>
        <w:jc w:val="left"/>
      </w:pPr>
      <w:r>
        <w:t xml:space="preserve">4. The data mining method based on the enterprise innovation method library according to claim 1 is characterized in that: the data mining process in step 3 specifically includes the following steps:</w:t>
      </w:r>
    </w:p>
    <w:p>
      <w:r>
        <w:t xml:space="preserve"/>
      </w:r>
    </w:p>
    <w:p>
      <w:pPr>
        <w:jc w:val="left"/>
      </w:pPr>
      <w:r>
        <w:t xml:space="preserve">Step 301: Collect and clean the data of the enterprise end;</w:t>
      </w:r>
    </w:p>
    <w:p>
      <w:r>
        <w:t xml:space="preserve"/>
      </w:r>
    </w:p>
    <w:p>
      <w:pPr>
        <w:jc w:val="left"/>
      </w:pPr>
      <w:r>
        <w:t xml:space="preserve">Step 302: then intelligently classify the data;</w:t>
      </w:r>
    </w:p>
    <w:p>
      <w:r>
        <w:t xml:space="preserve"/>
      </w:r>
    </w:p>
    <w:p>
      <w:pPr>
        <w:jc w:val="left"/>
      </w:pPr>
      <w:r>
        <w:t xml:space="preserve">Step 303: Arrange and compile the data.</w:t>
      </w:r>
    </w:p>
    <w:p>
      <w:r>
        <w:t xml:space="preserve"/>
      </w:r>
    </w:p>
    <w:p>
      <w:pPr>
        <w:jc w:val="left"/>
      </w:pPr>
      <w:r>
        <w:t xml:space="preserve">5. The data mining method based on the enterprise innovation method library according to claim 4 is characterized in that: step 301 specifically includes that the data collection link is used for the platform to obtain multi-source intelligence data, including customized collection of local open source data, and supports multimedia data formats, including text, pictures, web pages, audio, and video files;</w:t>
      </w:r>
    </w:p>
    <w:p>
      <w:r>
        <w:t xml:space="preserve"/>
      </w:r>
    </w:p>
    <w:p>
      <w:pPr>
        <w:jc w:val="left"/>
      </w:pPr>
      <w:r>
        <w:t xml:space="preserve">The data cleaning phase is used to deduplicate files, extract text, segment text, remove stop words, and perform structural preprocessing on local unstructured databases; file deduplication is achieved by comparing file URL links and HD5 value attribute values.</w:t>
      </w:r>
    </w:p>
    <w:p>
      <w:r>
        <w:t xml:space="preserve"/>
      </w:r>
    </w:p>
    <w:p>
      <w:pPr>
        <w:jc w:val="left"/>
      </w:pPr>
      <w:r>
        <w:t xml:space="preserve">6. According to claim 5, the data mining method based on the enterprise innovation method library is characterized in that: in step 302, the intelligent classification link is used to make classification predictions for different topics on the structured vector data after automatic cleaning, and specifically uses expert rules and machine learning modes to jointly form intelligent classification.</w:t>
      </w:r>
    </w:p>
    <w:p>
      <w:r>
        <w:t xml:space="preserve"/>
      </w:r>
    </w:p>
    <w:p>
      <w:pPr>
        <w:jc w:val="left"/>
      </w:pPr>
      <w:r>
        <w:t xml:space="preserve">7. According to claim 6, the data mining method based on the enterprise innovation method library is characterized in that: in step 303, the data is sorted and compiled according to the compilation report template, and the compilation report module is used to automatically generate a scientific and technological intelligence compilation report on a certain topic according to the topic and template set by the application layer foreground.</w:t>
      </w:r>
    </w:p>
    <w:p>
      <w:r>
        <w:t xml:space="preserve"/>
      </w:r>
    </w:p>
    <w:p>
      <w:pPr>
        <w:jc w:val="left"/>
      </w:pPr>
      <w:r>
        <w:t xml:space="preserve">8. According to the data mining method based on the enterprise innovation method library of claim 7, it is characterized in that: in step 4, the enterprise side constructs a data communication module including an identity authentication unit and a data encryption transmission unit, the identity authentication module is mainly used to verify the identity, and the data encryption transmission unit is used to realize the encrypted transmission of data.</w:t>
      </w:r>
    </w:p>
    <w:p>
      <w:r>
        <w:t xml:space="preserve"/>
      </w:r>
    </w:p>
    <w:p>
      <w:pPr>
        <w:jc w:val="left"/>
      </w:pPr>
      <w:r>
        <w:t xml:space="preserve">9. According to the data mining method based on the enterprise innovation method library of claim 8, it is characterized in that: in step 5, the data in the total innovation method library cannot be viewed or downloaded, and the total innovation method library is only used to retrieve the owner of the data required by the enterprise end A as the data demander.</w:t>
      </w:r>
    </w:p>
    <w:p>
      <w:r>
        <w:t xml:space="preserve"/>
      </w:r>
    </w:p>
    <w:p>
      <w:pPr>
        <w:jc w:val="left"/>
      </w:pPr>
      <w:r>
        <w:t xml:space="preserve">10. According to claim 8, the data mining method based on the enterprise innovation method library is characterized in that: in step 7, enterprise end A sends a data acquisition request to enterprise end B, including the required data summary, its own identity number and the encryption private key generated by enterprise end A. In step 8, the identity authentication module of enterprise end B verifies whether it belongs to the enterprise data pool platform according to the identity number of enterprise end A, and determines whether to send data to enterprise end A. After the verification is completed and the data is agreed to be sent, the data encryption transmission unit uses the encryption key of enterprise end A to encrypt the required data, and sends the encrypted ciphertext directly to enterprise end A. Enterprise end A completes data decryption according to the encryption public key.</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2026-03-10T10:45:50Z</dcterms:created>
  <dcterms:modified xsi:type="dcterms:W3CDTF">2026-03-10T10:45:50Z</dcterms:modified>
</cp:coreProperties>
</file>