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CN119415087A </w:t>
      </w:r>
      <w:r>
        <w:rPr>
          <w:b w:val="true"/>
          <w:bCs w:val="true"/>
        </w:rPr>
        <w:t xml:space="preserve">Digital scene driven intelligent public service platform construction method and device and medium</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Method, device and medium for constructing intelligent public service platform driven by digital scene</w:t>
      </w:r>
    </w:p>
    <w:p>
      <w:r>
        <w:t xml:space="preserve"/>
      </w:r>
    </w:p>
    <w:p>
      <w:pPr>
        <w:jc w:val="left"/>
      </w:pPr>
      <w:r>
        <w:t xml:space="preserve">Technical Field</w:t>
      </w:r>
    </w:p>
    <w:p>
      <w:r>
        <w:t xml:space="preserve"/>
      </w:r>
    </w:p>
    <w:p>
      <w:pPr>
        <w:jc w:val="left"/>
      </w:pPr>
      <w:r>
        <w:t xml:space="preserve">The present application relates to the field of data processing, and in particular to a method, device and medium for constructing an intelligent public service platform driven by a digital scenario.</w:t>
      </w:r>
    </w:p>
    <w:p>
      <w:r>
        <w:t xml:space="preserve"/>
      </w:r>
    </w:p>
    <w:p>
      <w:pPr>
        <w:jc w:val="left"/>
      </w:pPr>
      <w:r>
        <w:t xml:space="preserve">Background Art</w:t>
      </w:r>
    </w:p>
    <w:p>
      <w:r>
        <w:t xml:space="preserve"/>
      </w:r>
    </w:p>
    <w:p>
      <w:pPr>
        <w:jc w:val="left"/>
      </w:pPr>
      <w:r>
        <w:t xml:space="preserve">In the process of digital transformation, enterprise architecture management and scenario innovation have become key capabilities. Existing technologies use enterprise architecture tools to achieve visual modeling of business scenarios, and use standard modeling languages to describe business processes, system structures, and technical architectures. At the same time, the digital assets of enterprises are uniformly managed through asset management platforms, including standard specifications, system baselines, and architecture designs. In terms of component-based development, existing technologies support the development of graphic components, method components, and functional components, and achieve flexible deployment and expansion of components through microservice architecture.</w:t>
      </w:r>
    </w:p>
    <w:p>
      <w:r>
        <w:t xml:space="preserve"/>
      </w:r>
    </w:p>
    <w:p>
      <w:pPr>
        <w:jc w:val="left"/>
      </w:pPr>
      <w:r>
        <w:t xml:space="preserve">However, the relevant technologies have the following shortcomings: enterprise architecture tools focus too much on single-dimensional modeling and lack end-to-end support for the entire life cycle of scenarios; asset management platforms manage assets in the form of documents, and it is difficult to establish the association and traceability relationships between assets; in the process of component development and service integration, the degree of component reuse is low, and the service governance capabilities are insufficient, making it difficult to support large-scale distributed applications. These problems lead to inefficiencies in the process of digital scenario innovation for enterprises, making it difficult to achieve effective accumulation and reuse of scenario assets.</w:t>
      </w:r>
    </w:p>
    <w:p>
      <w:r>
        <w:t xml:space="preserve"/>
      </w:r>
    </w:p>
    <w:p>
      <w:pPr>
        <w:jc w:val="left"/>
      </w:pPr>
      <w:r>
        <w:t xml:space="preserve">Summary of the invention</w:t>
      </w:r>
    </w:p>
    <w:p>
      <w:r>
        <w:t xml:space="preserve"/>
      </w:r>
    </w:p>
    <w:p>
      <w:pPr>
        <w:jc w:val="left"/>
      </w:pPr>
      <w:r>
        <w:t xml:space="preserve">The present application provides a method, device and medium for constructing a digital scene-driven intelligent public service platform, which are used to solve the multi-dimensional mapping of digital scene elements and the correlation tracing problem of scene assets, thereby improving the efficiency of constructing a digital scene-driven intelligent public service platform.</w:t>
      </w:r>
    </w:p>
    <w:p>
      <w:r>
        <w:t xml:space="preserve"/>
      </w:r>
    </w:p>
    <w:p>
      <w:pPr>
        <w:jc w:val="left"/>
      </w:pPr>
      <w:r>
        <w:t xml:space="preserve">In the first aspect, the present application provides a method for constructing an intelligent public service platform driven by a digital scenario, the method comprising: performing four-dimensional mapping processing on a business scenario to obtain a list of scenario elements, the list of scenario elements comprising business dimension, data dimension, application dimension and technical dimension; performing value stream analysis and capability decomposition processing on the list of scenario elements to generate a scenario value stream map and a scenario capability map, the scenario value stream map comprising a hierarchical structure of value stream stages, value items and value units; converting the scenario value stream map and the scenario capability map into a four-layer architecture model through layered architecture processing, the four-layer architecture model comprising a business architecture layer, a data architecture layer and a The four-layer architecture model is divided into an information asset model and a design asset model by asset classification and tracing, and the asset model includes asset coding, asset hierarchy and asset association relationship; after componentization, the information asset model and the design asset model are converted into a graphic component library, a method component library and a function component library, and the components in the component library include component attribute forms and association rules between components; through microservice integration, the graphic component library, the method component library and the function component library are integrated into an intelligent public service platform based on microservice architecture, and the intelligent public service platform includes a service registration center, a service configuration center and a service orchestration center.</w:t>
      </w:r>
    </w:p>
    <w:p>
      <w:r>
        <w:t xml:space="preserve"/>
      </w:r>
    </w:p>
    <w:p>
      <w:pPr>
        <w:jc w:val="left"/>
      </w:pPr>
      <w:r>
        <w:t xml:space="preserve">In a second aspect, the present application provides a digital scene-driven intelligent public service platform construction device, the digital scene-driven intelligent public service platform construction device comprising:</w:t>
      </w:r>
    </w:p>
    <w:p>
      <w:r>
        <w:t xml:space="preserve"/>
      </w:r>
    </w:p>
    <w:p>
      <w:pPr>
        <w:jc w:val="left"/>
      </w:pPr>
      <w:r>
        <w:t xml:space="preserve">A collection module, used to perform four-dimensional mapping processing on the business scenario to obtain a list of scenario elements, wherein the list of scenario elements includes business dimension, data dimension, application dimension and technical dimension;</w:t>
      </w:r>
    </w:p>
    <w:p>
      <w:r>
        <w:t xml:space="preserve"/>
      </w:r>
    </w:p>
    <w:p>
      <w:pPr>
        <w:jc w:val="left"/>
      </w:pPr>
      <w:r>
        <w:t xml:space="preserve">A decomposition module, used to perform value stream analysis and capability decomposition processing on the scenario element list to generate a scenario value stream map and a scenario capability map, wherein the scenario value stream map includes a hierarchical structure of value stream stages, value items, and value units;</w:t>
      </w:r>
    </w:p>
    <w:p>
      <w:r>
        <w:t xml:space="preserve"/>
      </w:r>
    </w:p>
    <w:p>
      <w:pPr>
        <w:jc w:val="left"/>
      </w:pPr>
      <w:r>
        <w:t xml:space="preserve">A layered module, used for converting the scenario value stream map and the scenario capability map into a four-layer architecture model through layered architecture processing, wherein the four-layer architecture model includes a business architecture layer, a data architecture layer, an application architecture layer, and a technical architecture layer;</w:t>
      </w:r>
    </w:p>
    <w:p>
      <w:r>
        <w:t xml:space="preserve"/>
      </w:r>
    </w:p>
    <w:p>
      <w:pPr>
        <w:jc w:val="left"/>
      </w:pPr>
      <w:r>
        <w:t xml:space="preserve">A tracing module is used to map the four-layer architecture model into an information asset model and a design asset model by using asset classification and tracing processing, wherein the asset model includes asset coding, asset hierarchical structure and asset association relationship;</w:t>
      </w:r>
    </w:p>
    <w:p>
      <w:r>
        <w:t xml:space="preserve"/>
      </w:r>
    </w:p>
    <w:p>
      <w:pPr>
        <w:jc w:val="left"/>
      </w:pPr>
      <w:r>
        <w:t xml:space="preserve">A processing module, used for converting the information asset model and the design asset model into a graphic component library, a method component library and a function component library through component processing, wherein the components in the component library include a component attribute form and association rules between components;</w:t>
      </w:r>
    </w:p>
    <w:p>
      <w:r>
        <w:t xml:space="preserve"/>
      </w:r>
    </w:p>
    <w:p>
      <w:pPr>
        <w:jc w:val="left"/>
      </w:pPr>
      <w:r>
        <w:t xml:space="preserve">The integration module is used to integrate the graphic component library, the method component library and the function component library into an intelligent public service platform based on a microservice architecture through microservice integration processing. The intelligent public service platform includes a service registration center, a service configuration center and a service orchestration center.</w:t>
      </w:r>
    </w:p>
    <w:p>
      <w:r>
        <w:t xml:space="preserve"/>
      </w:r>
    </w:p>
    <w:p>
      <w:pPr>
        <w:jc w:val="left"/>
      </w:pPr>
      <w:r>
        <w:t xml:space="preserve">The third aspect of the present application provides a computer-readable storage medium, which stores instructions. When the computer-readable storage medium is run on a computer, it enables the computer to execute the above-mentioned digital scene-driven intelligent public service platform construction method.</w:t>
      </w:r>
    </w:p>
    <w:p>
      <w:r>
        <w:t xml:space="preserve"/>
      </w:r>
    </w:p>
    <w:p>
      <w:pPr>
        <w:jc w:val="left"/>
      </w:pPr>
      <w:r>
        <w:t xml:space="preserve">In the technical solution provided by the present application, the present invention realizes the complete conversion of business scenarios to the digital world through four-dimensional mapping processing. The four dimensions include business dimension, data dimension, application dimension and technical dimension, which ensure the comprehensive identification and classified recording of scenario elements. The resulting list of scenario elements provides a complete data basis for subsequent analysis. By performing value stream analysis and capability decomposition processing on the list of scenario elements, a scenario value stream map and a scenario capability map are constructed, wherein the scenario value stream map contains a hierarchical structure of value stream stages, value items and value units, realizing an accurate description of the value creation process. A hierarchical architecture is processed for the scenario value stream map and the scenario capability map, and a four-layer architecture model including a business architecture layer, a data architecture layer, an application architecture layer and a technical architecture layer is obtained, realizing the architecture mapping from business to technology. Asset classification and traceability processing are performed on the four-layer architecture model to form an information asset model and a design asset model, and an asset association traceability system is established through asset coding, asset hierarchy and asset association relationships. By componentizing information asset models and design asset models, a graphic component library, a method component library, and a functional component library are formed. Each component has a component attribute form and association rules between components, which improves the reuse efficiency of components. Finally, through microservice integration processing, the component library is integrated into the intelligent public service platform based on the microservice architecture. The platform has a service registration center, a service configuration center, and a service orchestration center, which realizes the flexible deployment and unified management of component services. The entire solution realizes the full process from scene recognition to platform construction through a hierarchical and progressive processing process, which significantly improves the efficiency and quality of digital scene innovation.</w:t>
      </w:r>
    </w:p>
    <w:p>
      <w:r>
        <w:t xml:space="preserve"/>
      </w:r>
    </w:p>
    <w:p>
      <w:pPr>
        <w:jc w:val="left"/>
      </w:pPr>
      <w:r>
        <w:t xml:space="preserve">BRIEF DESCRIPTION OF THE DRAWINGS</w:t>
      </w:r>
    </w:p>
    <w:p>
      <w:r>
        <w:t xml:space="preserve"/>
      </w:r>
    </w:p>
    <w:p>
      <w:pPr>
        <w:jc w:val="left"/>
      </w:pPr>
      <w:r>
        <w:t xml:space="preserve">In order to more clearly illustrate the technical solutions of the embodiments of the present invention, the accompanying drawings required for use in the description of the embodiments will be briefly introduced below. Obviously, the accompanying drawings described below are some embodiments of the present invention. For ordinary technicians in this field, other accompanying drawings can be obtained based on these accompanying drawings without paying creative work.</w:t>
      </w:r>
    </w:p>
    <w:p>
      <w:r>
        <w:t xml:space="preserve"/>
      </w:r>
    </w:p>
    <w:p>
      <w:pPr>
        <w:jc w:val="left"/>
      </w:pPr>
      <w:r>
        <w:t xml:space="preserve">FIG1 is a schematic diagram of an embodiment of a method for constructing a digital scene-driven intelligent public service platform in an embodiment of the present application;</w:t>
      </w:r>
    </w:p>
    <w:p>
      <w:r>
        <w:t xml:space="preserve"/>
      </w:r>
    </w:p>
    <w:p>
      <w:pPr>
        <w:jc w:val="left"/>
      </w:pPr>
      <w:r>
        <w:t xml:space="preserve">FIG2 is a schematic diagram of an embodiment of a device for constructing an intelligent public service platform driven by a digital scene in an embodiment of the present application.</w:t>
      </w:r>
    </w:p>
    <w:p>
      <w:r>
        <w:t xml:space="preserve"/>
      </w:r>
    </w:p>
    <w:p>
      <w:pPr>
        <w:jc w:val="left"/>
      </w:pPr>
      <w:r>
        <w:t xml:space="preserve">DETAILED DESCRIPTION</w:t>
      </w:r>
    </w:p>
    <w:p>
      <w:r>
        <w:t xml:space="preserve"/>
      </w:r>
    </w:p>
    <w:p>
      <w:pPr>
        <w:jc w:val="left"/>
      </w:pPr>
      <w:r>
        <w:t xml:space="preserve">The embodiments of the present application provide a method, device and medium for constructing an intelligent public service platform driven by a digital scene. The terms "first", "second", "third", "fourth", etc. (if any) in the specification and claims of the present application and the above-mentioned drawings are used to distinguish similar objects, and are not necessarily used to describe a specific order or sequence. It should be understood that the data used in this way can be interchangeable where appropriate, so that the embodiments described here can be implemented in an order other than that illustrated or described here. In addition, the terms "comprise" or "include" and any variations thereof are intended to cover non-exclusive inclusions, for example, a process, method, system, product or device comprising a series of steps or units is not necessarily limited to those steps or units clearly listed, but may include other steps or units that are not clearly listed or inherent to these processes, methods, products or devices.</w:t>
      </w:r>
    </w:p>
    <w:p>
      <w:r>
        <w:t xml:space="preserve"/>
      </w:r>
    </w:p>
    <w:p>
      <w:pPr>
        <w:jc w:val="left"/>
      </w:pPr>
      <w:r>
        <w:t xml:space="preserve">For ease of understanding, the specific process of the embodiment of the present application is described below. Please refer to Figure 1. An embodiment of the method for constructing a digital scene-driven intelligent public service platform in the embodiment of the present application includes:</w:t>
      </w:r>
    </w:p>
    <w:p>
      <w:r>
        <w:t xml:space="preserve"/>
      </w:r>
    </w:p>
    <w:p>
      <w:pPr>
        <w:jc w:val="left"/>
      </w:pPr>
      <w:r>
        <w:t xml:space="preserve">Step S101: Perform four-dimensional mapping processing on the business scenario to obtain a list of scenario elements, which includes business dimension, data dimension, application dimension and technical dimension;</w:t>
      </w:r>
    </w:p>
    <w:p>
      <w:r>
        <w:t xml:space="preserve"/>
      </w:r>
    </w:p>
    <w:p>
      <w:pPr>
        <w:jc w:val="left"/>
      </w:pPr>
      <w:r>
        <w:t xml:space="preserve">Step S102: Perform value stream analysis and capability decomposition on the scenario element list to generate a scenario value stream map and a scenario capability map. The scenario value stream map includes a hierarchical structure of value stream stages, value items, and value units.</w:t>
      </w:r>
    </w:p>
    <w:p>
      <w:r>
        <w:t xml:space="preserve"/>
      </w:r>
    </w:p>
    <w:p>
      <w:pPr>
        <w:jc w:val="left"/>
      </w:pPr>
      <w:r>
        <w:t xml:space="preserve">Step S103: Convert the scenario value stream map and the scenario capability map into a four-layer architecture model through layered architecture processing. The four-layer architecture model includes a business architecture layer, a data architecture layer, an application architecture layer, and a technical architecture layer.</w:t>
      </w:r>
    </w:p>
    <w:p>
      <w:r>
        <w:t xml:space="preserve"/>
      </w:r>
    </w:p>
    <w:p>
      <w:pPr>
        <w:jc w:val="left"/>
      </w:pPr>
      <w:r>
        <w:t xml:space="preserve">Step S104: Using asset classification and tracing processing, the four-layer architecture model is mapped into an information asset model and a design asset model. The asset model includes asset coding, asset hierarchical structure and asset association relationship;</w:t>
      </w:r>
    </w:p>
    <w:p>
      <w:r>
        <w:t xml:space="preserve"/>
      </w:r>
    </w:p>
    <w:p>
      <w:pPr>
        <w:jc w:val="left"/>
      </w:pPr>
      <w:r>
        <w:t xml:space="preserve">Step S105: After componentization, the information asset model and the design asset model are converted into a graphic component library, a method component library and a function component library. The components in the component library include component attribute forms and association rules between components.</w:t>
      </w:r>
    </w:p>
    <w:p>
      <w:r>
        <w:t xml:space="preserve"/>
      </w:r>
    </w:p>
    <w:p>
      <w:pPr>
        <w:jc w:val="left"/>
      </w:pPr>
      <w:r>
        <w:t xml:space="preserve">Step S106: Through microservice integration processing, the graphic component library, the method component library and the function component library are integrated into an intelligent public service platform based on the microservice architecture. The intelligent public service platform includes a service registration center, a service configuration center and a service orchestration center.</w:t>
      </w:r>
    </w:p>
    <w:p>
      <w:r>
        <w:t xml:space="preserve"/>
      </w:r>
    </w:p>
    <w:p>
      <w:pPr>
        <w:jc w:val="left"/>
      </w:pPr>
      <w:r>
        <w:t xml:space="preserve">It is understandable that the execution subject of the present application can be a digital scene driven intelligent public service platform construction device, or a terminal or a server, which is not specifically limited here. The present application embodiment is described by taking the server as the execution subject as an example.</w:t>
      </w:r>
    </w:p>
    <w:p>
      <w:r>
        <w:t xml:space="preserve"/>
      </w:r>
    </w:p>
    <w:p>
      <w:pPr>
        <w:jc w:val="left"/>
      </w:pPr>
      <w:r>
        <w:t xml:space="preserve">Optionally, business scenarios in the physical world are digitized through four-dimensional mapping processing. In the business dimension, the core business processes, participating roles, and business rules of the enterprise are identified and classified; in the data dimension, the data objects and their associations generated in the business process are extracted and annotated; in the application dimension, the application systems and functional modules that support business operations are identified; in the technology dimension, the infrastructure and technical components are sorted out. Through this multi-dimensional mapping, a complete list of scenario elements is formed. Based on the list of scenario elements, value stream analysis and capability decomposition are carried out. Value stream analysis shows the value creation process in the scenario from an end-to-end perspective, including identifying the starting and ending points of value and defining the value stream stages. Each value stream stage sets entry standards, exit standards, and value measurement indicators. For example, in the automotive R&amp;D scenario, the value stream starts from demand analysis, goes through conceptual design, detailed design, prototype trial production to final verification, and each stage has clear deliverables and acceptance criteria. At the same time, scenario capability modeling is carried out, and the capabilities are decomposed into three levels: core capabilities, supporting capabilities, and basic capabilities to form a capability map.</w:t>
      </w:r>
    </w:p>
    <w:p>
      <w:r>
        <w:t xml:space="preserve"/>
      </w:r>
    </w:p>
    <w:p>
      <w:pPr>
        <w:jc w:val="left"/>
      </w:pPr>
      <w:r>
        <w:t xml:space="preserve">The value stream map and capability map are processed by layered architecture. Reusable business services are designed at the business architecture layer. Data models and data services are standardized at the data architecture layer. Microservices are used to organize application functions at the application architecture layer. Infrastructure resources are planned at the technical architecture layer. Each layer of architecture is interconnected through service interfaces. Then, the four-layer architecture is managed as an asset, and the architecture elements are classified into information assets (such as standard specifications, system baselines, etc.) and design assets (such as architecture diagrams, scenario models, etc.). Each asset is assigned a unique asset code, and the relationship between assets is organized through a hierarchical structure. At the same time, an asset life cycle management mechanism is established, including asset registration, classification, storage, retrieval and traceability.</w:t>
      </w:r>
    </w:p>
    <w:p>
      <w:r>
        <w:t xml:space="preserve"/>
      </w:r>
    </w:p>
    <w:p>
      <w:pPr>
        <w:jc w:val="left"/>
      </w:pPr>
      <w:r>
        <w:t xml:space="preserve">The assets are packaged in components to form three types of component libraries: the graphic component library contains standard legends and custom graphics; the method component library contains methodologies such as the seven-step scenario innovation method; and the functional component library uses a low-code method to configure component parameters. Each component has an attribute form to define component characteristics, and describes the calling relationship between components through association rules. Finally, various components are integrated through microservices to build an intelligent public service platform. The platform has a service registration center to maintain the service list, a service configuration center to manage operating parameters, and a service orchestration center to orchestrate service processes. The entire platform adopts a microservice architecture to support flexible expansion and on-demand deployment. For example, in the digital transformation scenario of an automobile manufacturer, this method first identifies the key elements of each link of R&amp;D, procurement, production, and sales through four-dimensional mapping, then analyzes the value chain and establishes a capability model, then designs a layered architecture and extracts reusable assets, and finally builds a digital platform through componentization and service-oriented methods to effectively support the company's scenario innovation.</w:t>
      </w:r>
    </w:p>
    <w:p>
      <w:r>
        <w:t xml:space="preserve"/>
      </w:r>
    </w:p>
    <w:p>
      <w:pPr>
        <w:jc w:val="left"/>
      </w:pPr>
      <w:r>
        <w:t xml:space="preserve">In the embodiment of the present application, the present invention realizes the complete conversion of business scenarios to the digital world through four-dimensional mapping processing. The four dimensions include business dimension, data dimension, application dimension and technical dimension, ensuring the comprehensive identification and classification record of scenario elements. The resulting scenario element list provides a complete data basis for subsequent analysis. By performing value stream analysis and capability decomposition processing on the scenario element list, a scenario value stream map and a scenario capability map are constructed, wherein the scenario value stream map contains a hierarchical structure of value stream stages, value items and value units, and realizes an accurate description of the value creation process. A hierarchical architecture processing is performed on the scenario value stream map and the scenario capability map to obtain a four-layer architecture model including a business architecture layer, a data architecture layer, an application architecture layer and a technical architecture layer, realizing the architecture mapping from business to technology. Asset classification and traceability processing are performed on the four-layer architecture model to form an information asset model and a design asset model, and an asset association traceability system is established through asset coding, asset hierarchical structure and asset association relationship. By componentizing the information asset model and the design asset model, a graphic component library, a method component library and a function component library are formed, each component has a component attribute form and association rules between components, which improves the reuse efficiency of components. Finally, through microservice integration processing, the component library is integrated into the intelligent public service platform based on the microservice architecture. The platform has a service registration center, a service configuration center, and a service orchestration center, which realizes the flexible deployment and unified management of component services. The entire solution realizes the whole process from scene recognition to platform construction through a hierarchical and progressive processing process, which significantly improves the efficiency and quality of digital scene innovation.</w:t>
      </w:r>
    </w:p>
    <w:p>
      <w:r>
        <w:t xml:space="preserve"/>
      </w:r>
    </w:p>
    <w:p>
      <w:pPr>
        <w:jc w:val="left"/>
      </w:pPr>
      <w:r>
        <w:t xml:space="preserve">In a specific embodiment, the process of executing step S101 may specifically include the following steps:</w:t>
      </w:r>
    </w:p>
    <w:p>
      <w:r>
        <w:t xml:space="preserve"/>
      </w:r>
    </w:p>
    <w:p>
      <w:pPr>
        <w:jc w:val="left"/>
      </w:pPr>
      <w:r>
        <w:t xml:space="preserve">(1) Perform hierarchical logic processing on the business scenario to obtain a business dimension element tree. The business dimension element tree includes core business processes, participating roles, and business rules. The business dimension element tree is mapped into a business element mapping table through structured decomposition processing;</w:t>
      </w:r>
    </w:p>
    <w:p>
      <w:r>
        <w:t xml:space="preserve"/>
      </w:r>
    </w:p>
    <w:p>
      <w:pPr>
        <w:jc w:val="left"/>
      </w:pPr>
      <w:r>
        <w:t xml:space="preserve">(2) Based on the data attribute association method, the business element mapping table is processed to generate a data dimension feature set. The data dimension feature set includes data objects, data relationships, and data flow rules. The data dimension feature set is converted into a data element mapping table using semantic annotation processing;</w:t>
      </w:r>
    </w:p>
    <w:p>
      <w:r>
        <w:t xml:space="preserve"/>
      </w:r>
    </w:p>
    <w:p>
      <w:pPr>
        <w:jc w:val="left"/>
      </w:pPr>
      <w:r>
        <w:t xml:space="preserve">(3) Analyze the data element mapping table according to the application function identification mechanism to form an application dimension function set, which includes the application system and functional components. Implement dependency analysis and processing to construct the application dimension function set into an application element mapping table;</w:t>
      </w:r>
    </w:p>
    <w:p>
      <w:r>
        <w:t xml:space="preserve"/>
      </w:r>
    </w:p>
    <w:p>
      <w:pPr>
        <w:jc w:val="left"/>
      </w:pPr>
      <w:r>
        <w:t xml:space="preserve">(4) Using graph theory algorithms to perform technical component matching on the application element mapping table, obtaining a technical dimension component set, which includes infrastructure and technical services, and mapping the technical dimension component set into a technical element mapping table by calculating the correlation degree;</w:t>
      </w:r>
    </w:p>
    <w:p>
      <w:r>
        <w:t xml:space="preserve"/>
      </w:r>
    </w:p>
    <w:p>
      <w:pPr>
        <w:jc w:val="left"/>
      </w:pPr>
      <w:r>
        <w:t xml:space="preserve">(5) Use a multidimensional matrix analysis algorithm to process the business element mapping table, data element mapping table, application element mapping table, and technical element mapping table to construct an element association matrix. After consistency verification, the element association matrix is converted into a preliminary scenario element list;</w:t>
      </w:r>
    </w:p>
    <w:p>
      <w:r>
        <w:t xml:space="preserve"/>
      </w:r>
    </w:p>
    <w:p>
      <w:pPr>
        <w:jc w:val="left"/>
      </w:pPr>
      <w:r>
        <w:t xml:space="preserve">(6) The semantic network algorithm is used to evaluate the completeness of the preliminary scene element list and generate an element completeness score sheet. The scene element list is obtained after supplementation and correction based on the element completeness score sheet.</w:t>
      </w:r>
    </w:p>
    <w:p>
      <w:r>
        <w:t xml:space="preserve"/>
      </w:r>
    </w:p>
    <w:p>
      <w:pPr>
        <w:jc w:val="left"/>
      </w:pPr>
      <w:r>
        <w:t xml:space="preserve">Optionally, the business scenario needs to be processed logically in layers. The business scenario layering follows the principle of macro to micro, and the business structure of the scenario is described by establishing a business dimension element tree. The business dimension element tree contains three main parts: the core business process reflects the main business activities in the scenario and their execution order; the participating roles identify the various subjects involved in the business activities, including personnel, organizations and systems; and the business rules define the execution constraints and processing logic of the business activities. When the business dimension element tree is structured and decomposed, a top-down approach is adopted to subdivide each business activity into specific tasks and steps, and at the same time clarify the dependencies between tasks, and finally form a business element mapping table. Based on the business element mapping table, data attribute association analysis is carried out. By identifying the data elements involved in the business activities, a data dimension feature set is established. The data dimension feature set consists of three parts: data objects describe the information carriers in the business, such as design drawings, technical documents, test reports, etc.; data relationships define the association methods between data objects, such as inclusion, reference, inheritance, etc.; and data flow rules specify the transmission path and processing method of data in the business process. Semantic annotation is performed on the data dimension feature set, and semantic attributes are added to the data elements using the ontology model to form a data element mapping table.</w:t>
      </w:r>
    </w:p>
    <w:p>
      <w:r>
        <w:t xml:space="preserve"/>
      </w:r>
    </w:p>
    <w:p>
      <w:pPr>
        <w:jc w:val="left"/>
      </w:pPr>
      <w:r>
        <w:t xml:space="preserve">Perform application function analysis on the data elements in the data element mapping table, identify the application systems and functional components that support data processing, and build an application dimension function set. The application system is a software platform that carries business functions, and the functional component is a reusable functional unit. Generate an application element mapping table by analyzing the call relationship, data exchange and other dependencies between the application system and the functional component. At the technical level, perform component matching analysis on the application element mapping table through graph theory algorithms. Represent the application system and functional components as nodes in the graph, and the dependencies as edges to build an application dependency graph. The more connections between nodes, the stronger the dependency between components. Identify key technical components by calculating the centrality and connectivity of nodes. Based on the results of graph theory analysis, identify the infrastructure and technical services that support the operation of the application, form a technical dimension component set, and obtain the technical element mapping table through correlation calculation.</w:t>
      </w:r>
    </w:p>
    <w:p>
      <w:r>
        <w:t xml:space="preserve"/>
      </w:r>
    </w:p>
    <w:p>
      <w:pPr>
        <w:jc w:val="left"/>
      </w:pPr>
      <w:r>
        <w:t xml:space="preserve">To ensure the consistency and integrity of the elements in each dimension, a multidimensional matrix analysis algorithm is used to cross-validate the element mapping table of the four dimensions. The element mapping table of the four dimensions is organized into a multidimensional matrix, and each cell in the matrix represents the strength of the association between the elements of two dimensions. The comprehensive degree of association between the elements is calculated by setting the weights of different dimensions. The weight setting is allocated according to the importance of each dimension in the scene. The weights of the business dimension and the data dimension are higher, followed by the application dimension and the technical dimension. The element association matrix is generated through cross-validation, and a consistency check is performed to form a preliminary list of scene elements. The semantic network algorithm is used to evaluate the integrity of the elements. In the semantic network, each element is a node, and the semantic relationship between elements is the edge connecting the nodes. The semantic relationship between nodes includes: composition relationship, inheritance relationship, association relationship, etc. The integrity of the element set is evaluated by analyzing the coverage of the semantic network. The coverage evaluation considers the importance of different types of semantic relationships. The weights of composition relationship and inheritance relationship are higher, followed by association relationship. The element completeness score table is generated based on the evaluation results to guide the supplementation and correction of scene elements.</w:t>
      </w:r>
    </w:p>
    <w:p>
      <w:r>
        <w:t xml:space="preserve"/>
      </w:r>
    </w:p>
    <w:p>
      <w:pPr>
        <w:jc w:val="left"/>
      </w:pPr>
      <w:r>
        <w:t xml:space="preserve">Taking the R&amp;D scenario of an automobile manufacturing company as an example, the scenario elements are identified through a four-dimensional mapping method. In the element tree of the business dimension, the design verification process includes three core business processes: design review, sample production, and performance testing. Each process is further divided into specific tasks. For example, design review includes tasks such as drawing review, process evaluation, and cost accounting. In the data dimension feature set, CAD model data forms a design iteration chain through the "version inheritance" relationship, establishes an association with the BOM list through the "component inclusion" relationship, and is associated with the corresponding test report through the "reference relationship". In the application dimension function concentration, the PLM system and the CAE system realize data exchange through interface services, and the dependency strength is 0.8 (full score 1.0). In the technical dimension component concentration, the high-performance computing cluster is the core node, forming a component network with technical services such as data storage and rendering farms. After multi-dimensional association analysis, the element association matrix shows that the matching degree between business processes and data objects reaches 90%, and the application function coverage rate reaches 85%. Through the semantic network supplementary analysis, it is found that the association relationship between process data and quality data is missing. After supplementing the relevant elements, a complete list of scenario elements is formed.</w:t>
      </w:r>
    </w:p>
    <w:p>
      <w:r>
        <w:t xml:space="preserve"/>
      </w:r>
    </w:p>
    <w:p>
      <w:pPr>
        <w:jc w:val="left"/>
      </w:pPr>
      <w:r>
        <w:t xml:space="preserve">In a specific embodiment, the process of executing step S102 may specifically include the following steps:</w:t>
      </w:r>
    </w:p>
    <w:p>
      <w:r>
        <w:t xml:space="preserve"/>
      </w:r>
    </w:p>
    <w:p>
      <w:pPr>
        <w:jc w:val="left"/>
      </w:pPr>
      <w:r>
        <w:t xml:space="preserve">(1) Perform value endpoint identification on the scenario element list to form the value starting point and value end point, and use value chain analysis to map the value starting point and value end point into a value stream stage sequence;</w:t>
      </w:r>
    </w:p>
    <w:p>
      <w:r>
        <w:t xml:space="preserve"/>
      </w:r>
    </w:p>
    <w:p>
      <w:pPr>
        <w:jc w:val="left"/>
      </w:pPr>
      <w:r>
        <w:t xml:space="preserve">(2) Define and process the value stream stage sequence based on standard specifications to obtain a stage gate control table, which includes entry standards, exit standards, and stage indicators. The stage gate control table is converted into a value stream activity set through key activity decomposition;</w:t>
      </w:r>
    </w:p>
    <w:p>
      <w:r>
        <w:t xml:space="preserve"/>
      </w:r>
    </w:p>
    <w:p>
      <w:pPr>
        <w:jc w:val="left"/>
      </w:pPr>
      <w:r>
        <w:t xml:space="preserve">(3) Process the value stream activity set according to the resource allocation method and construct an activity resource matrix, which includes participants, required resources and time requirements. Use bottleneck analysis to map the activity resource matrix into a value stream benchmark map.</w:t>
      </w:r>
    </w:p>
    <w:p>
      <w:r>
        <w:t xml:space="preserve"/>
      </w:r>
    </w:p>
    <w:p>
      <w:pPr>
        <w:jc w:val="left"/>
      </w:pPr>
      <w:r>
        <w:t xml:space="preserve">(4) Implement capability hierarchical division on the value stream benchmark map and generate a capability classification tree. The capability classification tree includes core capabilities, supporting capabilities, and basic capabilities. After attribute annotation, the capability classification tree is converted into a capability feature table.</w:t>
      </w:r>
    </w:p>
    <w:p>
      <w:r>
        <w:t xml:space="preserve"/>
      </w:r>
    </w:p>
    <w:p>
      <w:pPr>
        <w:jc w:val="left"/>
      </w:pPr>
      <w:r>
        <w:t xml:space="preserve">(5) Use association rule algorithms to analyze the dependency relationships of the capability feature table to form a capability dependency network. The capability dependency network includes the support relationships and constraint relationships between capabilities. The capability dependency network is constructed into a capability hierarchy diagram through hierarchical mapping.</w:t>
      </w:r>
    </w:p>
    <w:p>
      <w:r>
        <w:t xml:space="preserve"/>
      </w:r>
    </w:p>
    <w:p>
      <w:pPr>
        <w:jc w:val="left"/>
      </w:pPr>
      <w:r>
        <w:t xml:space="preserve">(6) The value stream benchmark map and the capability hierarchy map are integrated to obtain the scenario value stream map and scenario capability map. The scenario value stream map contains the hierarchical structure of value stream stages, value items, and value units.</w:t>
      </w:r>
    </w:p>
    <w:p>
      <w:r>
        <w:t xml:space="preserve"/>
      </w:r>
    </w:p>
    <w:p>
      <w:pPr>
        <w:jc w:val="left"/>
      </w:pPr>
      <w:r>
        <w:t xml:space="preserve">Optionally, identify the value endpoints of the scenario elements list. The value endpoints include the value starting point and the value end point. The value starting point is defined as the trigger point of value creation, and the value end point is the completion point of value realization. In the process of identifying the value endpoints, it is necessary to analyze the input trigger conditions and output value targets in the scenario. For the value starting point and the value end point, the transformation path from the starting point to the end point is clarified through value chain analysis, and different value creation stages are split to form a value stream stage sequence. The value stream stage sequence needs to be processed by standard definition, and gating standards are set for each stage. The stage gate control table contains three key elements: the entry standard specifies the necessary conditions for entering the stage; the exit standard defines the acceptance requirements for completing the stage; and the stage indicator quantifies the value contribution of the stage. According to the stage gate control table, identify the core business activities of each stage, decompose the specific value creation tasks, and construct the value stream activity set. The value stream activity set describes the specific work items required to achieve the value goals.</w:t>
      </w:r>
    </w:p>
    <w:p>
      <w:r>
        <w:t xml:space="preserve"/>
      </w:r>
    </w:p>
    <w:p>
      <w:pPr>
        <w:jc w:val="left"/>
      </w:pPr>
      <w:r>
        <w:t xml:space="preserve">Conduct resource allocation analysis on the value stream activity set and establish an activity resource matrix. The activity resource matrix describes resource requirements from three dimensions: participants define the responsible entities for activity execution; required resources include input elements such as manpower, equipment, and materials; and time requirements specify the duration and timing relationship of activities. Through resource constraint analysis, identify bottlenecks in the value stream and form a value stream benchmark map to intuitively display the resource input and output efficiency of the value creation process. The construction of the value stream benchmark map lays the foundation for capability demand analysis. By processing the value stream benchmark map at the capability level, a capability classification tree is constructed. The capability classification tree adopts a three-layer structure: core capabilities directly support the key capabilities of value creation; supporting capabilities provide necessary guarantees for core capabilities; and basic capabilities are general capabilities that support business operations. Attribute annotation is performed for capabilities at different levels, including feature information such as capability name, capability description, and capability level, to generate a capability feature table.</w:t>
      </w:r>
    </w:p>
    <w:p>
      <w:r>
        <w:t xml:space="preserve"/>
      </w:r>
    </w:p>
    <w:p>
      <w:pPr>
        <w:jc w:val="left"/>
      </w:pPr>
      <w:r>
        <w:t xml:space="preserve">For the capability feature table, the association rule algorithm is used to mine the dependency relationship between capabilities. The association rule algorithm identifies the support relationship and constraint relationship between capabilities by analyzing the co-occurrence frequency and conditional probability of capabilities. The support relationship represents the supporting role of a certain capability on other capabilities, and the constraint relationship reflects the constraint conditions for the development of capabilities. Based on the association analysis results, a capability dependency network is constructed, and the network is organized into a structured capability hierarchy diagram through hierarchical mapping. Finally, the value stream benchmark diagram and the capability hierarchy diagram are integrated to form a scenario value stream diagram and a scenario capability map. The scenario value stream diagram shows the hierarchical structure of value creation: the value stream stage is the highest level, describing the main stage of value transformation; the value project is the middle level, corresponding to the specific value creation task; the value unit is the most basic level, reflecting the basic elements of value creation.</w:t>
      </w:r>
    </w:p>
    <w:p>
      <w:r>
        <w:t xml:space="preserve"/>
      </w:r>
    </w:p>
    <w:p>
      <w:pPr>
        <w:jc w:val="left"/>
      </w:pPr>
      <w:r>
        <w:t xml:space="preserve">The whole process is explained by taking the automotive product development scenario as an example. In the identification of value endpoints, the starting point of value is the input of market demand, and the end point of value is the release of new products. The sequence of value stream stages includes: demand analysis-concept development-detailed design-engineering verification-production preparation. Taking the concept development stage as an example, its stage gate control table defines: entry standards include market demand report, competitive product analysis report, etc.; exit standards include concept plan, feasibility assessment, etc.; stage indicators include concept innovation, cost indicators, etc. The value stream activities of this stage include: styling design, platform selection, performance target setting, etc., and each activity has a clear resource allocation in the activity resource matrix. Through bottleneck analysis, it is found that the styling design cycle takes the longest time and becomes the critical path. In capability analysis, the whole vehicle styling capability, as a core capability, requires digital modeling capability as support, and computer-aided design as a basic capability. Through association rule analysis, the support relationship strength between digital modeling capability and virtual verification capability reaches 0.85, indicating that the two are highly correlated. The scenario value stream map finally integrated clearly shows the value creation process from demand to product, and the scenario capability map clarifies the capability system supporting product development.</w:t>
      </w:r>
    </w:p>
    <w:p>
      <w:r>
        <w:t xml:space="preserve"/>
      </w:r>
    </w:p>
    <w:p>
      <w:pPr>
        <w:jc w:val="left"/>
      </w:pPr>
      <w:r>
        <w:t xml:space="preserve">In a specific embodiment, the process of executing step S103 may specifically include the following steps:</w:t>
      </w:r>
    </w:p>
    <w:p>
      <w:r>
        <w:t xml:space="preserve"/>
      </w:r>
    </w:p>
    <w:p>
      <w:pPr>
        <w:jc w:val="left"/>
      </w:pPr>
      <w:r>
        <w:t xml:space="preserve">(1) Extract business services from the scenario value stream map and build a business service catalog. The business service catalog includes service name, service boundary and service level. The business service catalog is mapped to the business architecture layer through interface standardization.</w:t>
      </w:r>
    </w:p>
    <w:p>
      <w:r>
        <w:t xml:space="preserve"/>
      </w:r>
    </w:p>
    <w:p>
      <w:pPr>
        <w:jc w:val="left"/>
      </w:pPr>
      <w:r>
        <w:t xml:space="preserve">(2) Process the business architecture layer based on the data entity identification method to form a business entity list, which includes entity attributes, entity relationships and data rules. The business entity list is converted into the data architecture layer based on the data structure design;</w:t>
      </w:r>
    </w:p>
    <w:p>
      <w:r>
        <w:t xml:space="preserve"/>
      </w:r>
    </w:p>
    <w:p>
      <w:pPr>
        <w:jc w:val="left"/>
      </w:pPr>
      <w:r>
        <w:t xml:space="preserve">(3) Perform functional component division on the scenario capability map to obtain a service unit set, which includes service granularity, service interface, and service communication rules. Service orchestration is used to construct the service unit set into an application architecture layer.</w:t>
      </w:r>
    </w:p>
    <w:p>
      <w:r>
        <w:t xml:space="preserve"/>
      </w:r>
    </w:p>
    <w:p>
      <w:pPr>
        <w:jc w:val="left"/>
      </w:pPr>
      <w:r>
        <w:t xml:space="preserve">(4) Use infrastructure planning methods to process the application architecture layer and generate a resource configuration table, which includes computing resources, storage resources, and network resources. The resource configuration table is converted into a technical architecture layer through technical service encapsulation;</w:t>
      </w:r>
    </w:p>
    <w:p>
      <w:r>
        <w:t xml:space="preserve"/>
      </w:r>
    </w:p>
    <w:p>
      <w:pPr>
        <w:jc w:val="left"/>
      </w:pPr>
      <w:r>
        <w:t xml:space="preserve">(5) Use service topology analysis to integrate the business architecture layer, data architecture layer, application architecture layer, and technical architecture layer to form an architecture association diagram. The architecture association diagram includes the calling relationship between layers and the data flow path. After architecture mapping, a four-layer architecture model is constructed. Among them, the business architecture layer includes the business service catalog, service interface specifications, and service level agreements; the data architecture layer includes conceptual data models, logical data models, and physical data models; the application architecture layer includes microservice units, service interface definitions, and service orchestration rules; the technical architecture layer includes infrastructure configuration, technical component specifications, and service support strategies.</w:t>
      </w:r>
    </w:p>
    <w:p>
      <w:r>
        <w:t xml:space="preserve"/>
      </w:r>
    </w:p>
    <w:p>
      <w:pPr>
        <w:jc w:val="left"/>
      </w:pPr>
      <w:r>
        <w:t xml:space="preserve">Optionally, extract business services from the scenario value stream map. Business services refer to service units that can independently complete specific business functions. The extraction process encapsulates key activity nodes in the value stream into standard services by identifying them. The business service catalog records the basic information of the service: the service name clarifies the functional positioning of the service; the service boundary defines the scope and responsibilities of the service; and the service level specifies the quality requirements of the service. The interface of the business service catalog is standardized, and a standard service interface is defined for each service, including interface protocols, parameter specifications, and calling methods, so as to form a business architecture layer. The business architecture layer is the basis for subsequent data architecture design. The core data objects involved in the business process are analyzed through data entity recognition to form a business entity list. Entity attributes describe the characteristic information of data objects; entity relationships define the association method between data objects; and data rules specify the constraints of data. Design the data structure of the business entity list, transform the conceptual data entities into specific data models, and complete the construction of the data architecture layer.</w:t>
      </w:r>
    </w:p>
    <w:p>
      <w:r>
        <w:t xml:space="preserve"/>
      </w:r>
    </w:p>
    <w:p>
      <w:pPr>
        <w:jc w:val="left"/>
      </w:pPr>
      <w:r>
        <w:t xml:space="preserve">The scenario capability map provides input for application architecture design. The capability map is divided into functional components, and the capability requirements are converted into microservice components. The service unit set defines the basic characteristics of the service: the service granularity determines the functional boundary of the service; the service interface specifies the external interaction method of the service; and the service communication rules constrain the collaboration mechanism between services. Through service orchestration, independent service units are organized into a complete application system to build the application architecture layer. Infrastructure planning is carried out according to the operation requirements of the application architecture layer. The resource configuration table describes resource requirements from three dimensions: computing resources include computing devices such as servers and virtual machines; storage resources include storage devices such as databases and file systems; network resources include communication facilities such as bandwidth and network devices. The resource configuration table is packaged as a technical service, and the infrastructure capabilities are packaged as standard services to form a technical architecture layer.</w:t>
      </w:r>
    </w:p>
    <w:p>
      <w:r>
        <w:t xml:space="preserve"/>
      </w:r>
    </w:p>
    <w:p>
      <w:pPr>
        <w:jc w:val="left"/>
      </w:pPr>
      <w:r>
        <w:t xml:space="preserve">The integration of the four architecture layers is achieved through service topology analysis. Service topology analysis identifies the service call relationship and data flow path between layers, and constructs an architecture association diagram. The architecture association diagram clearly shows the mapping link from business to technology, reflecting the hierarchy and association of the architecture. Through integrated mapping, a four-layer architecture model is formed, and each layer has clear architectural elements: the business architecture layer includes the business service catalog, service interface specifications, and service level agreements, and is responsible for the standardized definition of business functions; the data architecture layer includes conceptual data models, logical data models, and physical data models, and is responsible for the unified management of data assets; the application architecture layer includes microservice units, service interface definitions, and service orchestration rules, and is responsible for the componentized implementation of application functions; the technical architecture layer includes infrastructure configuration, technical component specifications, and service support strategies, and is responsible for the unified scheduling of technical resources.</w:t>
      </w:r>
    </w:p>
    <w:p>
      <w:r>
        <w:t xml:space="preserve"/>
      </w:r>
    </w:p>
    <w:p>
      <w:pPr>
        <w:jc w:val="left"/>
      </w:pPr>
      <w:r>
        <w:t xml:space="preserve">Take the digital R&amp;D platform of an automobile enterprise as an example: at the business architecture layer, design review services are extracted from the R&amp;D value stream. The service boundaries include drawing review, process evaluation and other links. The service level requires the review to be completed within 24 hours. At the data architecture layer, product data objects are identified, and attributes include part numbers, material specifications, etc., and associations are established with BOM lists, process routes, etc. At the application architecture layer, the design review capabilities are divided into microservice units such as drawing inspection and interference analysis, and the service granularity is maintained at the principle of single responsibility. At the technical architecture layer, high-performance computing resources are planned, and a 100-core CPU cluster and 50TB storage space are configured to achieve flexible scheduling through resource pooling. The integration of the four-layer architecture realizes end-to-end connection from design review business to technical resources, supporting the efficient operation of digital R&amp;D scenarios.</w:t>
      </w:r>
    </w:p>
    <w:p>
      <w:r>
        <w:t xml:space="preserve"/>
      </w:r>
    </w:p>
    <w:p>
      <w:pPr>
        <w:jc w:val="left"/>
      </w:pPr>
      <w:r>
        <w:t xml:space="preserve">In a specific embodiment, the process of executing step S104 may specifically include the following steps:</w:t>
      </w:r>
    </w:p>
    <w:p>
      <w:r>
        <w:t xml:space="preserve"/>
      </w:r>
    </w:p>
    <w:p>
      <w:pPr>
        <w:jc w:val="left"/>
      </w:pPr>
      <w:r>
        <w:t xml:space="preserve">(1) Perform asset type classification, process the business architecture layer, data architecture layer, application architecture layer and technical architecture layer, and construct an information asset classification table. The information asset classification table includes standard specifications, system baselines and open source software. The information asset classification table is mapped to an information asset attribute set through attribute definition;</w:t>
      </w:r>
    </w:p>
    <w:p>
      <w:r>
        <w:t xml:space="preserve"/>
      </w:r>
    </w:p>
    <w:p>
      <w:pPr>
        <w:jc w:val="left"/>
      </w:pPr>
      <w:r>
        <w:t xml:space="preserve">(2) Based on the directory structure design, the information asset attribute set is processed to form an information asset directory tree. The information asset directory tree includes asset codes, asset hierarchical structures, and asset association relationships. The information asset directory tree is converted into an information asset model using permission configuration;</w:t>
      </w:r>
    </w:p>
    <w:p>
      <w:r>
        <w:t xml:space="preserve"/>
      </w:r>
    </w:p>
    <w:p>
      <w:pPr>
        <w:jc w:val="left"/>
      </w:pPr>
      <w:r>
        <w:t xml:space="preserve">(3) Extract the architecture diagram of the four-layer architecture model and generate a design asset classification table. The design asset classification table includes architecture design, scenario model and architecture scheme. The design asset classification table is constructed into a design asset version table according to the version management rules;</w:t>
      </w:r>
    </w:p>
    <w:p>
      <w:r>
        <w:t xml:space="preserve"/>
      </w:r>
    </w:p>
    <w:p>
      <w:pPr>
        <w:jc w:val="left"/>
      </w:pPr>
      <w:r>
        <w:t xml:space="preserve">(4) Use the directory structure design method to process the design asset version table to obtain the design asset directory tree, which includes the first-level asset library and the second-level asset directory. After permission configuration, the design asset directory tree is mapped to a design asset model;</w:t>
      </w:r>
    </w:p>
    <w:p>
      <w:r>
        <w:t xml:space="preserve"/>
      </w:r>
    </w:p>
    <w:p>
      <w:pPr>
        <w:jc w:val="left"/>
      </w:pPr>
      <w:r>
        <w:t xml:space="preserve">(5) The information asset model and the design asset model are integrated using a graph structure analysis algorithm to form an asset association network. The asset association network includes the mapping relationship between asset codes, asset hierarchical structures, and asset association relationships. The information asset model and the design asset model are constructed through classification and annotation. The asset model includes asset codes, asset hierarchical structures, and asset association relationships.</w:t>
      </w:r>
    </w:p>
    <w:p>
      <w:r>
        <w:t xml:space="preserve"/>
      </w:r>
    </w:p>
    <w:p>
      <w:pPr>
        <w:jc w:val="left"/>
      </w:pPr>
      <w:r>
        <w:t xml:space="preserve">Optionally, the four-layer architecture is divided into asset types to form an information asset classification table. Standard specifications guide normative documents for business processes and technical implementations; system baselines record the baseline status of system configurations and operating parameters; open source software includes reusable third-party components and tools. Attributes are defined based on information asset classification. The information asset attribute set describes the characteristic information of the asset, including asset name, asset description, version information, applicable scope, etc. Carry out directory structure design for the information asset attribute set and build an information asset directory tree. Asset coding adopts a hierarchical coding mechanism, such as "Q.S.BA.FL" represents the business process model in the automotive industry R&amp;D field; the asset hierarchy reflects the inclusion relationship between assets, and adopts a tree structure to organize assets; asset association relationships describe the reference, dependency and other relationships between assets. Define the access control policy of assets through permission configuration, clarify the visible scope and operation permissions of assets, and finally form an information asset model.</w:t>
      </w:r>
    </w:p>
    <w:p>
      <w:r>
        <w:t xml:space="preserve"/>
      </w:r>
    </w:p>
    <w:p>
      <w:pPr>
        <w:jc w:val="left"/>
      </w:pPr>
      <w:r>
        <w:t xml:space="preserve">Extract the architectural design results from the four-layer architecture model to form a design asset classification table. The architectural design includes architectural views such as business architecture diagrams and data architecture diagrams; the scenario model records various models of scenario innovation; and the architectural solution describes the specific implementation plan. Establish version management rules for design assets, including version number specifications, change control processes, version status definitions, etc., and generate a design asset version table. Design the directory structure for the design asset version table. The first-level asset library is divided according to industry fields, such as the automotive industry asset library and the financial industry asset library; the second-level asset directory is subdivided according to the architectural field, such as the R&amp;D field, the production field, the sales field, etc. Each asset directory is configured with corresponding access rights to control the scope of use of design assets and build a design asset model.</w:t>
      </w:r>
    </w:p>
    <w:p>
      <w:r>
        <w:t xml:space="preserve"/>
      </w:r>
    </w:p>
    <w:p>
      <w:pPr>
        <w:jc w:val="left"/>
      </w:pPr>
      <w:r>
        <w:t xml:space="preserve">The graph structure analysis method is used to conduct association analysis on information asset models and design asset models. Assets are represented as nodes in the graph, and the association relationships between assets are represented as edges to construct an asset association network. Asset codes are used as node identifiers in the network; asset hierarchical structures are reflected as parent-child relationships between nodes; and asset association relationships are reflected as connection relationships between nodes. The asset association network is classified and labeled to clarify the type attributes of assets, and finally a complete asset model is formed.</w:t>
      </w:r>
    </w:p>
    <w:p>
      <w:r>
        <w:t xml:space="preserve"/>
      </w:r>
    </w:p>
    <w:p>
      <w:pPr>
        <w:jc w:val="left"/>
      </w:pPr>
      <w:r>
        <w:t xml:space="preserve">Take the automotive R&amp;D scenario as an example to illustrate the asset management process: identify information assets from the four-layer architecture, include FMEA analysis standards, CAD data standards, etc. into the standard specification category; classify PLM system configuration, CAE software parameters, etc. into the system baseline category; classify open source CAD tools, data conversion components, etc. into the open source software category. The attributes of these assets include: asset code "CAR-RD-STD-001", asset name "Parts FMEA Analysis Specification", version number "V2.0", etc. In the information asset directory tree, organize assets according to the hierarchical structure of "R&amp;D Management-⟩Quality Management-⟩FMEA Analysis" and set department-level access rights. At the same time, extract design assets from the architecture design, such as product data management architecture diagrams, R&amp;D process models, etc., and adopt the version management rule of "major version number.minor version number.revision number". In the design asset directory, classify them into the "Automotive Industry/R&amp;D Field/Product Design" directory and configure project-level access rights. Through association analysis, it is found that there is a reference relationship between the FMEA analysis specification and the R&amp;D process model. A connection is established in the asset association network and the relationship type is marked as "Specification Reference". This asset management method ensures the accumulation and reuse of R&amp;D knowledge, greatly improving R&amp;D efficiency.</w:t>
      </w:r>
    </w:p>
    <w:p>
      <w:r>
        <w:t xml:space="preserve"/>
      </w:r>
    </w:p>
    <w:p>
      <w:pPr>
        <w:jc w:val="left"/>
      </w:pPr>
      <w:r>
        <w:t xml:space="preserve">In a specific embodiment, the process of executing step S105 may specifically include the following steps:</w:t>
      </w:r>
    </w:p>
    <w:p>
      <w:r>
        <w:t xml:space="preserve"/>
      </w:r>
    </w:p>
    <w:p>
      <w:pPr>
        <w:jc w:val="left"/>
      </w:pPr>
      <w:r>
        <w:t xml:space="preserve">(1) Based on the graphic style design, the standard legends in the information asset model are processed to form a basic set of graphic components. The basic set of graphic components includes BPMN legends, UML legends and ArchiMate legends. The basic set of graphic components is mapped into a graphic component connection table using connection rule definitions;</w:t>
      </w:r>
    </w:p>
    <w:p>
      <w:r>
        <w:t xml:space="preserve"/>
      </w:r>
    </w:p>
    <w:p>
      <w:pPr>
        <w:jc w:val="left"/>
      </w:pPr>
      <w:r>
        <w:t xml:space="preserve">(2) Processing the graphic component connection table through metamodel mapping to obtain a graphic component attribute set, which includes component name, component description, and component grouping information. The graphic component attribute set is constructed into a graphic component library according to the component library classification;</w:t>
      </w:r>
    </w:p>
    <w:p>
      <w:r>
        <w:t xml:space="preserve"/>
      </w:r>
    </w:p>
    <w:p>
      <w:pPr>
        <w:jc w:val="left"/>
      </w:pPr>
      <w:r>
        <w:t xml:space="preserve">(3) Perform step decomposition on the method flow in the design asset model to generate a method flow chart, which includes step sequence, step attributes and step rules. Use step construction processing to convert the method flow chart into a method step set;</w:t>
      </w:r>
    </w:p>
    <w:p>
      <w:r>
        <w:t xml:space="preserve"/>
      </w:r>
    </w:p>
    <w:p>
      <w:pPr>
        <w:jc w:val="left"/>
      </w:pPr>
      <w:r>
        <w:t xml:space="preserve">(4) Implementing sample model processing to analyze the method step set and form a method component attribute set, which includes component name, component description and associated steps. The method component attribute set is mapped into a method component library through component library classification;</w:t>
      </w:r>
    </w:p>
    <w:p>
      <w:r>
        <w:t xml:space="preserve"/>
      </w:r>
    </w:p>
    <w:p>
      <w:pPr>
        <w:jc w:val="left"/>
      </w:pPr>
      <w:r>
        <w:t xml:space="preserve">(5) Perform low-code mapping on the functional interfaces in the design asset model and construct a functional component code set, which includes component parameters, component configuration, and component behavior. The functional component code set is converted into a functional component library through component library classification, where the components in the component library include component property forms and association rules between components.</w:t>
      </w:r>
    </w:p>
    <w:p>
      <w:r>
        <w:t xml:space="preserve"/>
      </w:r>
    </w:p>
    <w:p>
      <w:pPr>
        <w:jc w:val="left"/>
      </w:pPr>
      <w:r>
        <w:t xml:space="preserve">Optionally, standard legends are extracted from information asset models for graphic component design. Standard legends are basic graphic elements used for scenario modeling, including three core specifications: BPMN (Business Process Modeling Notation) legends are used to describe business processes, such as task nodes, gateways, events and other elements; UML (Unified Modeling Language) legends are used to describe system structures, such as class diagrams, sequence diagrams and other elements; ArchiMate (Enterprise Architecture Modeling Language) legends are used to describe enterprise architectures, such as business layers, application layers and other elements. Style design is performed for these legends, and visual attributes such as shape, size, and color of the graphics are defined to form a basic set of graphic components. Connection rules are defined for components in the basic set of graphic components to clarify how to establish connections between components, including the location of connection points, connection line types, connection constraints, etc., and a graphic component connection table is generated.</w:t>
      </w:r>
    </w:p>
    <w:p>
      <w:r>
        <w:t xml:space="preserve"/>
      </w:r>
    </w:p>
    <w:p>
      <w:pPr>
        <w:jc w:val="left"/>
      </w:pPr>
      <w:r>
        <w:t xml:space="preserve">Metamodel mapping is performed based on the graphic component connection table. Metamodel is a model that describes the structure of the modeling language and defines the semantics and usage rules of the component. Through metamodel mapping, attribute information is added to each graphic component: the component name identifies the uniqueness of the component; the component description describes the purpose and function of the component; and the component grouping information indicates the category to which the component belongs. The graphic component attribute set is classified and sorted, and the components are organized according to dimensions such as modeling scenarios and component types to build a graphic component library. The method flow is extracted from the design asset model for step decomposition. The method flow describes the standard method of scenario innovation, such as the seven-step scenario innovation method. The step decomposition process generates a method flow table, which records the execution order of the step sequence, the characteristic information of the step attributes, and the execution constraints of the step rules. The steps in the method flow table are specifically constructed, and the execution content and operation guide of each step are designed to form a method step set. Sample model processing is carried out for the method step set. The sample model shows the specific application of the method steps and illustrates the execution method of the steps through examples. The attribute information of the method component is defined based on the sample model: the component name identifies the method component; the component description describes the method content; and the associated steps indicate the applicable scenario. Classify and manage the method component attribute sets, organize components according to dimensions such as method type and application field, and build a method component library.</w:t>
      </w:r>
    </w:p>
    <w:p>
      <w:r>
        <w:t xml:space="preserve"/>
      </w:r>
    </w:p>
    <w:p>
      <w:pPr>
        <w:jc w:val="left"/>
      </w:pPr>
      <w:r>
        <w:t xml:space="preserve">Perform low-code mapping on the functional interfaces in the design asset model. Low-code mapping converts the functional interfaces into configurable component codes and generates a functional component code set. The component code contains three core elements: component parameters define configurable input items; component configuration specifies runtime settings; and component behavior describes specific functional logic. Classify and organize the functional component code set, organize components according to dimensions such as function type and usage scenario, and build a functional component library.</w:t>
      </w:r>
    </w:p>
    <w:p>
      <w:r>
        <w:t xml:space="preserve"/>
      </w:r>
    </w:p>
    <w:p>
      <w:pPr>
        <w:jc w:val="left"/>
      </w:pPr>
      <w:r>
        <w:t xml:space="preserve">Take the design review process of the automotive R&amp;D scenario as an example: first, select the task node from the BPMN legend to represent the review activity, the gateway node to represent the approval decision, and the event node to represent the state change, and define the sequence flow connection between the nodes. Each graphic component has attribute information, such as the attributes of the task node include the name "drawing review", the description "technical review of design drawings", and the group "review activities". In the method component, the design review method includes three steps: preparation, review, and confirmation. Each step has clear input and output requirements and execution rules. The attribute definition of the method component includes the name "design review process", the description "standardized design document review method", and the association "quality control". At the functional component level, the review form filling function is configured in a low-code manner, including form field parameters, data validation configuration, and submission processing logic. The entire review process realizes full process support from process definition to specific execution through the coordinated cooperation of components.</w:t>
      </w:r>
    </w:p>
    <w:p>
      <w:r>
        <w:t xml:space="preserve"/>
      </w:r>
    </w:p>
    <w:p>
      <w:pPr>
        <w:jc w:val="left"/>
      </w:pPr>
      <w:r>
        <w:t xml:space="preserve">In a specific embodiment, the process of executing step S106 may specifically include the following steps:</w:t>
      </w:r>
    </w:p>
    <w:p>
      <w:r>
        <w:t xml:space="preserve"/>
      </w:r>
    </w:p>
    <w:p>
      <w:pPr>
        <w:jc w:val="left"/>
      </w:pPr>
      <w:r>
        <w:t xml:space="preserve">(1) Through service-oriented encapsulation, the graphic component library, method component library and function component library are processed to build a microservice list, which includes service identifiers, service interfaces and service parameters. The microservice list is mapped to a service registry by service registration.</w:t>
      </w:r>
    </w:p>
    <w:p>
      <w:r>
        <w:t xml:space="preserve"/>
      </w:r>
    </w:p>
    <w:p>
      <w:pPr>
        <w:jc w:val="left"/>
      </w:pPr>
      <w:r>
        <w:t xml:space="preserve">(2) Based on the service routing mechanism, the service registry is processed to form a service node table, which includes the service address, service status and heartbeat information. The load balancing algorithm is used to convert the service node table into a service registration center.</w:t>
      </w:r>
    </w:p>
    <w:p>
      <w:r>
        <w:t xml:space="preserve"/>
      </w:r>
    </w:p>
    <w:p>
      <w:pPr>
        <w:jc w:val="left"/>
      </w:pPr>
      <w:r>
        <w:t xml:space="preserve">(3) Implement parameter configuration for the service registration center and generate a service configuration table, which includes operation parameters, business parameters, and system parameters. Use configuration synchronization to build the service configuration table into a service configuration center.</w:t>
      </w:r>
    </w:p>
    <w:p>
      <w:r>
        <w:t xml:space="preserve"/>
      </w:r>
    </w:p>
    <w:p>
      <w:pPr>
        <w:jc w:val="left"/>
      </w:pPr>
      <w:r>
        <w:t xml:space="preserve">(4) Process the service configuration center according to the orchestration rules to obtain the service orchestration table, which includes the service call sequence, service combination rules and service exception handling. The service orchestration table is mapped to the service orchestration center through process orchestration;</w:t>
      </w:r>
    </w:p>
    <w:p>
      <w:r>
        <w:t xml:space="preserve"/>
      </w:r>
    </w:p>
    <w:p>
      <w:pPr>
        <w:jc w:val="left"/>
      </w:pPr>
      <w:r>
        <w:t xml:space="preserve">(5) Use service bus technology to integrate the service registration center, service configuration center, and service orchestration center to form a service bus gateway. The service bus gateway includes service routing rules, service governance strategies, and service monitoring indicators. Through platform integration, an intelligent public service platform is constructed.</w:t>
      </w:r>
    </w:p>
    <w:p>
      <w:r>
        <w:t xml:space="preserve"/>
      </w:r>
    </w:p>
    <w:p>
      <w:pPr>
        <w:jc w:val="left"/>
      </w:pPr>
      <w:r>
        <w:t xml:space="preserve">Optionally, the three component libraries are encapsulated in a service-oriented manner. The encapsulation process requires the definition of a microservice interface for each component. The service identifier is the unique identifier of the microservice, using the naming format of "component type-business domain-function name"; the service interface defines the calling method of the service, including the request method, parameter format and return value type; the service parameter describes the input and output specifications of the service. Register the encapsulated microservices, generate a service registry, and record the basic information and metadata of the service. The service registry needs to perform service routing processing and generate a service node table. The service node table records the running information of each service instance: the service address indicates the network location of the service, using the format of "IP:port"; the service status identifies the running status of the service, including online, offline, busy, etc.; the heartbeat information records the health status of the service, and detects whether the service is alive by sending heartbeat packets regularly. Load balancing is implemented on the service node table, and requests are dynamically allocated according to the load of the service to form a service registration center.</w:t>
      </w:r>
    </w:p>
    <w:p>
      <w:r>
        <w:t xml:space="preserve"/>
      </w:r>
    </w:p>
    <w:p>
      <w:pPr>
        <w:jc w:val="left"/>
      </w:pPr>
      <w:r>
        <w:t xml:space="preserve">Parameter configuration processing is performed on the service registration center to generate a service configuration table. The configuration table contains three types of parameters: operating parameters control the operating environment of the service, such as thread pool size, timeout, etc.; business parameters define business rules, such as processing flow, verification rules, etc.; system parameters set basic configurations, such as log level, monitoring switch, etc. Perform configuration synchronization on the service configuration table to ensure the configuration consistency of each service node and build a service configuration center. The configuration information of the service configuration center is used to guide service orchestration. The configuration center is processed for orchestration rules to generate a service orchestration table. The orchestration table defines the collaboration mode between services: the service call sequence specifies the execution order of services; the service combination rule describes the combination mode of services; and the service exception handling defines the handling strategy under abnormal circumstances. By performing process orchestration on the orchestration table, a service orchestration center is constructed. Finally, the integration of the three centers is realized through the service bus. As a unified channel for communication between services, the service bus provides service routing rules for request forwarding, formulates service governance strategies for traffic control, and collects service monitoring indicators to evaluate service quality. Through the integration of the service bus, a service bus gateway is formed to complete the construction of the intelligent public service platform.</w:t>
      </w:r>
    </w:p>
    <w:p>
      <w:r>
        <w:t xml:space="preserve"/>
      </w:r>
    </w:p>
    <w:p>
      <w:pPr>
        <w:jc w:val="left"/>
      </w:pPr>
      <w:r>
        <w:t xml:space="preserve">Take the automotive R&amp;D scenario as an example: the graphic component service "GRAPH-RD-MODELING" provides modeling functions, and the service interface includes operations such as creating graphics and connecting graphics; the method component service "METHOD-RD-REVIEW" implements the review process, and the service interface includes functions such as submitting reviews and approval processing; the functional component service "FUNC-RD-FORM" processes form data, and the service interface includes capabilities such as form rendering and data validation. These services maintain their running status in the registration center, such as node A (192.168.1.100:8080) with a load rate of 80%, and node B (192.168.1.101:8080) with a load rate of 40%. New requests are preferentially assigned to node B through load balancing. The service configuration center configures parameters for the review service: the number of concurrent processing threads is 10, the timeout is 30 seconds, and the review process is "submit-review-confirm". The service orchestration center orchestrates the review process: the form service first performs data verification, and after passing, calls the review service to process the business logic, and finally calls the graphic service to update the process status. The service bus collects performance indicators of each service, such as service response time, success rate, etc., for service quality evaluation and governance decision-making.</w:t>
      </w:r>
    </w:p>
    <w:p>
      <w:r>
        <w:t xml:space="preserve"/>
      </w:r>
    </w:p>
    <w:p>
      <w:pPr>
        <w:jc w:val="left"/>
      </w:pPr>
      <w:r>
        <w:t xml:space="preserve">The above describes the method for constructing a digital scene-driven intelligent public service platform in the embodiment of the present application. The following describes the device for constructing a digital scene-driven intelligent public service platform in the embodiment of the present application. Please refer to FIG. 2. An embodiment of the device for constructing a digital scene-driven intelligent public service platform in the embodiment of the present application includes:</w:t>
      </w:r>
    </w:p>
    <w:p>
      <w:r>
        <w:t xml:space="preserve"/>
      </w:r>
    </w:p>
    <w:p>
      <w:pPr>
        <w:jc w:val="left"/>
      </w:pPr>
      <w:r>
        <w:t xml:space="preserve">The acquisition module 201 is used to perform four-dimensional mapping processing on the business scenario to obtain a list of scenario elements, where the list of scenario elements includes a business dimension, a data dimension, an application dimension, and a technical dimension;</w:t>
      </w:r>
    </w:p>
    <w:p>
      <w:r>
        <w:t xml:space="preserve"/>
      </w:r>
    </w:p>
    <w:p>
      <w:pPr>
        <w:jc w:val="left"/>
      </w:pPr>
      <w:r>
        <w:t xml:space="preserve">A decomposition module 202 is used to perform value stream analysis and capability decomposition processing on the scenario element list to generate a scenario value stream map and a scenario capability map, wherein the scenario value stream map includes a hierarchical structure of value stream stages, value items, and value units;</w:t>
      </w:r>
    </w:p>
    <w:p>
      <w:r>
        <w:t xml:space="preserve"/>
      </w:r>
    </w:p>
    <w:p>
      <w:pPr>
        <w:jc w:val="left"/>
      </w:pPr>
      <w:r>
        <w:t xml:space="preserve">A layering module 203, used to convert the scenario value stream map and the scenario capability map into a four-layer architecture model through layered architecture processing, wherein the four-layer architecture model includes a business architecture layer, a data architecture layer, an application architecture layer, and a technical architecture layer;</w:t>
      </w:r>
    </w:p>
    <w:p>
      <w:r>
        <w:t xml:space="preserve"/>
      </w:r>
    </w:p>
    <w:p>
      <w:pPr>
        <w:jc w:val="left"/>
      </w:pPr>
      <w:r>
        <w:t xml:space="preserve">The tracing module 204 is used to map the four-layer architecture model into an information asset model and a design asset model by using asset classification and tracing processing. The asset model includes asset coding, asset hierarchical structure and asset association relationship.</w:t>
      </w:r>
    </w:p>
    <w:p>
      <w:r>
        <w:t xml:space="preserve"/>
      </w:r>
    </w:p>
    <w:p>
      <w:pPr>
        <w:jc w:val="left"/>
      </w:pPr>
      <w:r>
        <w:t xml:space="preserve">Processing module 205, for converting the information asset model and the design asset model into a graphic component library, a method component library and a function component library through componentization processing, wherein the components in the component library include component attribute forms and association rules between components;</w:t>
      </w:r>
    </w:p>
    <w:p>
      <w:r>
        <w:t xml:space="preserve"/>
      </w:r>
    </w:p>
    <w:p>
      <w:pPr>
        <w:jc w:val="left"/>
      </w:pPr>
      <w:r>
        <w:t xml:space="preserve">The integration module 206 is used to integrate the graphic component library, the method component library and the functional component library into an intelligent public service platform based on a microservice architecture through microservice integration processing. The intelligent public service platform includes a service registration center, a service configuration center and a service orchestration center.</w:t>
      </w:r>
    </w:p>
    <w:p>
      <w:r>
        <w:t xml:space="preserve"/>
      </w:r>
    </w:p>
    <w:p>
      <w:pPr>
        <w:jc w:val="left"/>
      </w:pPr>
      <w:r>
        <w:t xml:space="preserve">Through the collaborative cooperation of the above-mentioned components, the present invention realizes the complete transformation of business scenarios into the digital world through four-dimensional mapping processing. The four dimensions include business dimension, data dimension, application dimension and technical dimension, which ensure the comprehensive identification and classified recording of scenario elements. The resulting list of scenario elements provides a complete data basis for subsequent analysis. By performing value stream analysis and capability decomposition processing on the list of scenario elements, a scenario value stream map and a scenario capability map are constructed, wherein the scenario value stream map contains a hierarchical structure of value stream stages, value items and value units, realizing an accurate description of the value creation process. A hierarchical architecture processing is performed on the scenario value stream map and the scenario capability map to obtain a four-layer architecture model including a business architecture layer, a data architecture layer, an application architecture layer and a technical architecture layer, realizing the architecture mapping from business to technology. Asset classification and traceability processing are performed on the four-layer architecture model to form an information asset model and a design asset model, and an asset association traceability system is established through asset coding, asset hierarchy and asset association relationships. By componentizing information asset models and design asset models, a graphic component library, a method component library, and a functional component library are formed. Each component has a component attribute form and association rules between components, which improves the reuse efficiency of components. Finally, through microservice integration processing, the component library is integrated into the intelligent public service platform based on the microservice architecture. The platform has a service registration center, a service configuration center, and a service orchestration center, which realizes the flexible deployment and unified management of component services. The entire solution realizes the full process from scene recognition to platform construction through a hierarchical and progressive processing process, which significantly improves the efficiency and quality of digital scene innovation.</w:t>
      </w:r>
    </w:p>
    <w:p>
      <w:r>
        <w:t xml:space="preserve"/>
      </w:r>
    </w:p>
    <w:p>
      <w:pPr>
        <w:jc w:val="left"/>
      </w:pPr>
      <w:r>
        <w:t xml:space="preserve">The present application also provides a computer-readable storage medium, which may be a non-volatile computer-readable storage medium or a volatile computer-readable storage medium. Instructions are stored in the computer-readable storage medium. When the instructions are executed on a computer, the computer executes the steps of the method for constructing a digital scene-driven intelligent public service platform.</w:t>
      </w:r>
    </w:p>
    <w:p>
      <w:r>
        <w:t xml:space="preserve"/>
      </w:r>
    </w:p>
    <w:p>
      <w:pPr>
        <w:jc w:val="left"/>
      </w:pPr>
      <w:r>
        <w:t xml:space="preserve">Those skilled in the art can clearly understand that, for the convenience and brevity of description, the specific working processes of the above-described systems, systems and units can refer to the corresponding processes in the aforementioned method embodiments and will not be repeated here.</w:t>
      </w:r>
    </w:p>
    <w:p>
      <w:r>
        <w:t xml:space="preserve"/>
      </w:r>
    </w:p>
    <w:p>
      <w:pPr>
        <w:jc w:val="left"/>
      </w:pPr>
      <w:r>
        <w:t xml:space="preserve">If the integrated unit is implemented in the form of a software functional unit and sold or used as an independent product, it can be stored in a computer-readable storage medium. Based on this understanding, the technical solution of the present application is essentially or the part that contributes to the prior art or all or part of the technical solution can be embodied in the form of a software product. The computer software product is stored in a storage medium, including several instructions to enable a computer device (which can be a personal computer, server, or network device, etc.) to execute all or part of the steps of the method described in each embodiment of the present application. The aforementioned storage medium includes: U disk, mobile hard disk, read-only memory (ROM), random access memory (RAM), disk or optical disk and other media that can store program codes.</w:t>
      </w:r>
    </w:p>
    <w:p>
      <w:r>
        <w:t xml:space="preserve"/>
      </w:r>
    </w:p>
    <w:p>
      <w:pPr>
        <w:jc w:val="left"/>
      </w:pPr>
      <w:r>
        <w:t xml:space="preserve">As described above, the above embodiments are only used to illustrate the technical solutions of the present application, rather than to limit them. Although the present application has been described in detail with reference to the aforementioned embodiments, those skilled in the art should understand that they can still modify the technical solutions described in the aforementioned embodiments, or make equivalent replacements for some of the technical features therein. However, these modifications or replacements do not deviate the essence of the corresponding technical solutions from the spirit and scope of the technical solutions of the embodiments of the present application.</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2026-03-10T12:36:45Z</dcterms:created>
  <dcterms:modified xsi:type="dcterms:W3CDTF">2026-03-10T12:36:45Z</dcterms:modified>
</cp:coreProperties>
</file>