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jc w:val="center"/>
      </w:pPr>
      <w:r>
        <w:rPr>
          <w:b w:val="true"/>
          <w:bCs w:val="true"/>
        </w:rPr>
        <w:t xml:space="preserve">KR20240028128A </w:t>
      </w:r>
      <w:r>
        <w:rPr>
          <w:b w:val="true"/>
          <w:bCs w:val="true"/>
        </w:rPr>
        <w:t xml:space="preserve">a Nursing Innovation Idea Open Platform System</w:t>
      </w:r>
    </w:p>
    <w:p>
      <w:r>
        <w:t xml:space="preserve"/>
      </w:r>
    </w:p>
    <w:p>
      <w:r>
        <w:rPr>
          <w:i w:val="true"/>
          <w:iCs w:val="true"/>
        </w:rPr>
        <w:t xml:space="preserve">Les données émanant de sources autres que l'OEB peuvent ne pas être exactes, exhaustives ou à jour.</w:t>
      </w:r>
    </w:p>
    <w:p>
      <w:r>
        <w:t xml:space="preserve"/>
      </w:r>
    </w:p>
    <w:p>
      <w:r>
        <w:rPr>
          <w:i w:val="true"/>
          <w:iCs w:val="true"/>
        </w:rPr>
        <w:t xml:space="preserve">Le texte ci-dessous est une traduction automatique initiale de la publication d’origine. Afin d’obtenir une traduction à l’aide de la toute dernière technologie disponible, veuillez retourner au texte d’origine et utiliser Patent Translate.</w:t>
      </w:r>
    </w:p>
    <w:p>
      <w:r>
        <w:t xml:space="preserve"/>
      </w:r>
    </w:p>
    <w:p>
      <w:pPr>
        <w:jc w:val="left"/>
      </w:pPr>
      <w:r>
        <w:t xml:space="preserve">1.  Nursing innovation idea open platform system (1000) consisting of an initial input section (100), an idea section (200), a bulletin board section (300), a my page section (400), and a notification section (500).</w:t>
      </w:r>
    </w:p>
    <w:p>
      <w:r>
        <w:t xml:space="preserve"/>
      </w:r>
    </w:p>
    <w:p>
      <w:pPr>
        <w:jc w:val="left"/>
      </w:pPr>
      <w:r>
        <w:t xml:space="preserve">2.  According to claim 1, the initial input unit 100 is comprised of a mobile phone number input unit 110, a mobile phone number authentication unit 120, and a profile registration unit 130, and the idea unit 200 includes an idea registration unit 210. ), an idea selection unit (220), an idea comment unit (230), and a banner unit (240). The bulletin board unit (300) includes a daily bulletin board unit (310), a business bulletin board unit (320), and a posting register unit. (330) is included, and the My Page section (400) includes a profile editing section (410), a wish list section (420), a registered idea section (430), a registered comment section (440), and a posting section (450). , a comment section 460, and a settings section 470, and the above-mentioned notification section 500 is characterized in that a notification list 510 is added to the nursing innovation idea open platform system (1000).</w:t>
      </w:r>
    </w:p>
    <w:p>
      <w:r>
        <w:t xml:space="preserve"/>
      </w:r>
    </w:p>
    <w:p>
      <w:pPr>
        <w:jc w:val="left"/>
      </w:pPr>
      <w:r>
        <w:t xml:space="preserve">3.  According to claim 1 or 2, a management unit 600 is further added, and the management unit 600 includes an input unit 610, a member management unit 620, an idea management unit 630, and a notice management unit 640. ) Nursing innovation idea open platform system (1000), characterized in that it consists of: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2E74B5"/>
      <w:sz w:val="32"/>
      <w:szCs w:val="32"/>
    </w:rPr>
    <w:basedOn w:val="Normal"/>
    <w:next w:val="Normal"/>
    <w:qFormat/>
  </w:style>
  <w:style w:type="paragraph" w:styleId="Heading2">
    <w:name w:val="Heading 2"/>
    <w:rPr>
      <w:color w:val="2E74B5"/>
      <w:sz w:val="26"/>
      <w:szCs w:val="26"/>
    </w:rPr>
    <w:basedOn w:val="Normal"/>
    <w:next w:val="Normal"/>
    <w:qFormat/>
  </w:style>
  <w:style w:type="paragraph" w:styleId="Heading3">
    <w:name w:val="Heading 3"/>
    <w:rPr>
      <w:color w:val="1F4D78"/>
      <w:sz w:val="24"/>
      <w:szCs w:val="24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2026-03-10T12:23:17Z</dcterms:created>
  <dcterms:modified xsi:type="dcterms:W3CDTF">2026-03-10T12:23:17Z</dcterms:modified>
</cp:coreProperties>
</file>