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CN110796324A </w:t>
      </w:r>
      <w:r>
        <w:rPr>
          <w:b w:val="true"/>
          <w:bCs w:val="true"/>
        </w:rPr>
        <w:t xml:space="preserve">Scheme influence graph management method based on six-sigma tool</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method for managing a scheme impact diagram based on a Six Sigma tool, which is characterized in that it includes the following steps:</w:t>
      </w:r>
    </w:p>
    <w:p>
      <w:r>
        <w:t xml:space="preserve"/>
      </w:r>
    </w:p>
    <w:p>
      <w:pPr>
        <w:jc w:val="left"/>
      </w:pPr>
      <w:r>
        <w:t xml:space="preserve">S1: In the six-sigma improvement phase, when the project determines the plan and before it is ready to be implemented, a plan impact diagram is established, and the plan impact diagram is a 5P1C system model;</w:t>
      </w:r>
    </w:p>
    <w:p>
      <w:r>
        <w:t xml:space="preserve"/>
      </w:r>
    </w:p>
    <w:p>
      <w:pPr>
        <w:jc w:val="left"/>
      </w:pPr>
      <w:r>
        <w:t xml:space="preserve">S2: Identify the potential impact of the implementation plan on the system based on the 5P1C system model, and strengthen the risk management in the control phase after identification, so that the project plan can be implemented more smoothly and safely.</w:t>
      </w:r>
    </w:p>
    <w:p>
      <w:r>
        <w:t xml:space="preserve"/>
      </w:r>
    </w:p>
    <w:p>
      <w:pPr>
        <w:jc w:val="left"/>
      </w:pPr>
      <w:r>
        <w:t xml:space="preserve">2.The method according to claim 1, wherein the 5P1C system model includes a customer layer, a product layer, a program layer, a process layer, a production layer, and a promotion layer, wherein the customer layer There are internal customers and external customers. Internal customers are individuals and units that receive services from other individuals or units within the enterprise. External customers are end customers who purchase products for wholesalers and individuals who buy products for sale to others.</w:t>
      </w:r>
    </w:p>
    <w:p>
      <w:r>
        <w:t xml:space="preserve"/>
      </w:r>
    </w:p>
    <w:p>
      <w:pPr>
        <w:jc w:val="left"/>
      </w:pPr>
      <w:r>
        <w:t xml:space="preserve">3.The method of diagram impact management based on six sigma tools according to claim 2, characterized in that the potential impact of the customer layer includes feasibility, satisfaction, and customer evaluation.</w:t>
      </w:r>
    </w:p>
    <w:p>
      <w:r>
        <w:t xml:space="preserve"/>
      </w:r>
    </w:p>
    <w:p>
      <w:pPr>
        <w:jc w:val="left"/>
      </w:pPr>
      <w:r>
        <w:t xml:space="preserve">4.The method of diagram impact management based on six sigma tools according to claim 1, wherein the potential impact of the product layer includes specifications, functions, and product evaluation.</w:t>
      </w:r>
    </w:p>
    <w:p>
      <w:r>
        <w:t xml:space="preserve"/>
      </w:r>
    </w:p>
    <w:p>
      <w:pPr>
        <w:jc w:val="left"/>
      </w:pPr>
      <w:r>
        <w:t xml:space="preserve">5.The method of diagram impact management based on a six sigma tool according to claim 1, wherein the potential impact of the process layer includes a test method, a process parameter, and a type change.</w:t>
      </w:r>
    </w:p>
    <w:p>
      <w:r>
        <w:t xml:space="preserve"/>
      </w:r>
    </w:p>
    <w:p>
      <w:pPr>
        <w:jc w:val="left"/>
      </w:pPr>
      <w:r>
        <w:t xml:space="preserve">6.The method of diagram impact management based on six sigma tools according to claim 1, wherein the potential impacts of the process layer include documents, standardization, handover, and training, wherein the documents include FMEA, control plan, and SOS.</w:t>
      </w:r>
    </w:p>
    <w:p>
      <w:r>
        <w:t xml:space="preserve"/>
      </w:r>
    </w:p>
    <w:p>
      <w:pPr>
        <w:jc w:val="left"/>
      </w:pPr>
      <w:r>
        <w:t xml:space="preserve">7.The method according to claim 1, wherein the potential impact of the production layer includes operability, productivity, and production capacity.</w:t>
      </w:r>
    </w:p>
    <w:p>
      <w:r>
        <w:t xml:space="preserve"/>
      </w:r>
    </w:p>
    <w:p>
      <w:pPr>
        <w:jc w:val="left"/>
      </w:pPr>
      <w:r>
        <w:t xml:space="preserve">8.The method of diagram impact management based on six sigma tools according to claim 1, wherein the potential impact of the promotion layer includes lessons learned and communication.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2026-03-10T12:20:45Z</dcterms:created>
  <dcterms:modified xsi:type="dcterms:W3CDTF">2026-03-10T12:20:45Z</dcterms:modified>
</cp:coreProperties>
</file>