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CN115564405B </w:t>
      </w:r>
      <w:r>
        <w:rPr>
          <w:b w:val="true"/>
          <w:bCs w:val="true"/>
        </w:rPr>
        <w:t xml:space="preserve">FMEA-driven research and development project management method and system and storage medium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A FMEA-driven R&amp;D project management method, system and storage medium</w:t>
      </w:r>
    </w:p>
    <w:p>
      <w:r>
        <w:t xml:space="preserve"/>
      </w:r>
    </w:p>
    <w:p>
      <w:pPr>
        <w:jc w:val="left"/>
      </w:pPr>
      <w:r>
        <w:t xml:space="preserve">Technical Field</w:t>
      </w:r>
    </w:p>
    <w:p>
      <w:r>
        <w:t xml:space="preserve"/>
      </w:r>
    </w:p>
    <w:p>
      <w:pPr>
        <w:jc w:val="left"/>
      </w:pPr>
      <w:r>
        <w:t xml:space="preserve">The present invention relates to the technical field of R&amp;D project management, and in particular to a FMEA-driven R&amp;D project management method, system and storage medium.</w:t>
      </w:r>
    </w:p>
    <w:p>
      <w:r>
        <w:t xml:space="preserve"/>
      </w:r>
    </w:p>
    <w:p>
      <w:pPr>
        <w:jc w:val="left"/>
      </w:pPr>
      <w:r>
        <w:t xml:space="preserve">Background technique</w:t>
      </w:r>
    </w:p>
    <w:p>
      <w:r>
        <w:t xml:space="preserve"/>
      </w:r>
    </w:p>
    <w:p>
      <w:pPr>
        <w:jc w:val="left"/>
      </w:pPr>
      <w:r>
        <w:t xml:space="preserve">Potential Failure mode and effects analysis (FMEA) is a systematic activity that analyzes the subsystems and parts that make up the product and each process of the process during the product design stage and process design stage, finds out all potential failure modes, and analyzes their possible consequences, so as to take necessary measures in advance to improve the quality and reliability of the product.</w:t>
      </w:r>
    </w:p>
    <w:p>
      <w:r>
        <w:t xml:space="preserve"/>
      </w:r>
    </w:p>
    <w:p>
      <w:pPr>
        <w:jc w:val="left"/>
      </w:pPr>
      <w:r>
        <w:t xml:space="preserve">At present, in a business environment where digital transformation has become the basic survival capability of enterprises, enterprises need to respond to market challenges with faster development speed and more stable product delivery capabilities. Therefore, it has become a trend to use R&amp;D management tools for project management within enterprises.</w:t>
      </w:r>
    </w:p>
    <w:p>
      <w:r>
        <w:t xml:space="preserve"/>
      </w:r>
    </w:p>
    <w:p>
      <w:pPr>
        <w:jc w:val="left"/>
      </w:pPr>
      <w:r>
        <w:t xml:space="preserve">However, in the process of existing R&amp;D system management tools, there is insufficient continuity in the work of upstream and downstream nodes of R&amp;D work, resulting in low collaboration efficiency and work quality of R&amp;D work.</w:t>
      </w:r>
    </w:p>
    <w:p>
      <w:r>
        <w:t xml:space="preserve"/>
      </w:r>
    </w:p>
    <w:p>
      <w:pPr>
        <w:jc w:val="left"/>
      </w:pPr>
      <w:r>
        <w:t xml:space="preserve">Summary of the invention</w:t>
      </w:r>
    </w:p>
    <w:p>
      <w:r>
        <w:t xml:space="preserve"/>
      </w:r>
    </w:p>
    <w:p>
      <w:pPr>
        <w:jc w:val="left"/>
      </w:pPr>
      <w:r>
        <w:t xml:space="preserve">The main purpose of the present invention is to provide a FMEA-driven R&amp;D project management method, system and storage medium, aiming to solve the technical problems in the process of existing R&amp;D project management tools, such as insufficient work continuity between upper and lower nodes of R&amp;D work, resulting in low collaborative efficiency and work quality of R&amp;D work.</w:t>
      </w:r>
    </w:p>
    <w:p>
      <w:r>
        <w:t xml:space="preserve"/>
      </w:r>
    </w:p>
    <w:p>
      <w:pPr>
        <w:jc w:val="left"/>
      </w:pPr>
      <w:r>
        <w:t xml:space="preserve">To achieve the above-mentioned purpose, the present invention provides a FMEA-driven R&amp;D project management method, which includes the following steps: obtaining a project establishment instruction, performing task decomposition according to preset standard nodes, and generating a project list and the established logic of each node, wherein the preset standard nodes at least include FMEA; obtaining a node editing instruction, and submitting the project establishment after completing the corresponding node editing action; when executing the corresponding node editing action, performing an auxiliary editing function according to the current node; the auxiliary editing function at least includes a first auxiliary editing function: obtaining a preset auxiliary filling rule, and automatically filling relevant content into the background corresponding field of the downstream node according to the field data of the upstream node; a second auxiliary editing function: based on fuzzy matching, displaying the filling options of the current node; performing compliance verification on the entries and fields of the filling node, reading the normalized data and the established logic of each node, and storing the normalized data in the corresponding node according to the established logic of each node; and visually displaying the project content according to the preset project configuration.</w:t>
      </w:r>
    </w:p>
    <w:p>
      <w:r>
        <w:t xml:space="preserve"/>
      </w:r>
    </w:p>
    <w:p>
      <w:pPr>
        <w:jc w:val="left"/>
      </w:pPr>
      <w:r>
        <w:t xml:space="preserve">Optionally, the preset standard nodes include at least market research report, QFD, technical feasibility analysis report, NUDs, product design plan, DFMEA, design plan and DFMEA after iteration of innovative method, manufacturability analysis and design, process manufacturing plan, PFMEA, process flow and PFMEA after iteration of innovative method, DFMEA/PFMEA coverage analysis, intellectual property and R&amp;D results report; the preset standard nodes are filled in online or on the client side or uploaded as template documents and stored in a structured manner in the backend server.</w:t>
      </w:r>
    </w:p>
    <w:p>
      <w:r>
        <w:t xml:space="preserve"/>
      </w:r>
    </w:p>
    <w:p>
      <w:pPr>
        <w:jc w:val="left"/>
      </w:pPr>
      <w:r>
        <w:t xml:space="preserve">Optionally, the established logic for each node is generated by issuing a notification of the field correspondence between configuration node entries, generating preset auxiliary filling rules for nodes, entries and fields based on the configuration results, and using them as the established logic for each node; the field correspondence includes at least an automatic filling relationship and an auxiliary filling relationship; when performing task decomposition according to preset standard nodes, a project node time planning filling notification is also issued, prompting the user to add nodes/fields, delete nodes/fields and add the time and person in charge corresponding to the node work based on the preset standard nodes; the node editing instruction includes at least one of editing the relevant content of the preset standard node, adding nodes, and confirming the field relationship between nodes.</w:t>
      </w:r>
    </w:p>
    <w:p>
      <w:r>
        <w:t xml:space="preserve"/>
      </w:r>
    </w:p>
    <w:p>
      <w:pPr>
        <w:jc w:val="left"/>
      </w:pPr>
      <w:r>
        <w:t xml:space="preserve">Optionally, the project list is a WBS list; when the WBS list is generated, project information, a matching project template, and a unique project identifier are also generated; the WBS time priority of the upstream node is higher than the WBS time priority of the downstream node.</w:t>
      </w:r>
    </w:p>
    <w:p>
      <w:r>
        <w:t xml:space="preserve"/>
      </w:r>
    </w:p>
    <w:p>
      <w:pPr>
        <w:jc w:val="left"/>
      </w:pPr>
      <w:r>
        <w:t xml:space="preserve">Optionally, the fuzzy matching in the second auxiliary editing function specifically selects a database for fuzzy matching based on the identity information of the currently logged-in user, the attributes of the edited node field, and the attributes of the edited entry; the fuzzy matching is specifically performed based on similarity calculation, and the entries in the database used for fuzzy matching are screened out based on at least whether the upper and lower fields exist and whether the filled-in content exists in the label field marked; the entries and fields of the filled-in nodes are verified for compliance, at least including compliance verification of the filled-in content of each node with the standard text and standard structure of the corresponding nodes, entries and fields.</w:t>
      </w:r>
    </w:p>
    <w:p>
      <w:r>
        <w:t xml:space="preserve"/>
      </w:r>
    </w:p>
    <w:p>
      <w:pPr>
        <w:jc w:val="left"/>
      </w:pPr>
      <w:r>
        <w:t xml:space="preserve">Optionally, the database includes at least a default database, and an updated database obtained after the current logged-in user uploads, updates, approves or manages the default database according to role permissions; the identity information includes at least one of the department and technical category to which the current logged-in user belongs.</w:t>
      </w:r>
    </w:p>
    <w:p>
      <w:r>
        <w:t xml:space="preserve"/>
      </w:r>
    </w:p>
    <w:p>
      <w:pPr>
        <w:jc w:val="left"/>
      </w:pPr>
      <w:r>
        <w:t xml:space="preserve">Optionally, if the filled-in content does not exist in the existing database or the similarity with any existing field is lower than the preset similarity threshold t, the filled-in content will be marked as a new entry and submitted for approval. After approval, the entry will enter the corresponding database for subsequent fuzzy matching.</w:t>
      </w:r>
    </w:p>
    <w:p>
      <w:r>
        <w:t xml:space="preserve"/>
      </w:r>
    </w:p>
    <w:p>
      <w:pPr>
        <w:jc w:val="left"/>
      </w:pPr>
      <w:r>
        <w:t xml:space="preserve">Optionally, visual display of project content according to preset project configuration includes at least display in one of the following ways: project overview view or project independent view; display in project overview view includes at least status statistics and visual display of existing projects in the system; display of to-do items of the currently logged-in user according to the current time node; display of the user's overall workload based on the role authority division of the currently logged-in user; and, when displaying in project overview view, the currently logged-in user can enter the project independent view through the project number or name and switch the display mode; the currently logged-in user can enter the knowledge base overall view or the tools and knowledge base nodes for working at a corresponding node through the connection provided by one side of the interface or one module; display in project independent view includes at least visual display of the project status according to the data recorded in the background; when displaying in project independent view, the currently logged-in user can upload, fill in online, and request approval through the corresponding project node display module; the currently logged-in user can enter the knowledge base overall view or the tools and knowledge base nodes for working at a corresponding node through the connection provided by one side or one module.</w:t>
      </w:r>
    </w:p>
    <w:p>
      <w:r>
        <w:t xml:space="preserve"/>
      </w:r>
    </w:p>
    <w:p>
      <w:pPr>
        <w:jc w:val="left"/>
      </w:pPr>
      <w:r>
        <w:t xml:space="preserve">Corresponding to the FMEA-driven R&amp;D project management method, the present invention provides a FMEA-driven R&amp;D project management system, which includes: a task decomposition module, which is used to obtain project establishment instructions, perform task decomposition according to preset standard nodes, and generate a project list and the established logic of each node, and the preset standard nodes at least include FMEA; a project management module, which is used to obtain node editing instructions, and submit the project establishment after completing the corresponding node editing action; an auxiliary editing module, which is used to perform auxiliary editing functions according to the current node when executing the corresponding node editing action; the auxiliary editing function at least includes a first auxiliary editing function: obtaining preset auxiliary filling rules, and automatically filling relevant content into the background corresponding field of the downstream node according to the field data of the upstream node; a second auxiliary editing function: based on fuzzy matching, displaying the filling options of the current node; a verification module, which is used to perform compliance verification on the entries and fields of the filling node, read the normalized data and the established logic of each node, and store the normalized data in the corresponding node according to the established logic of each node; a display module, which is used to visualize the project content according to the preset project configuration.</w:t>
      </w:r>
    </w:p>
    <w:p>
      <w:r>
        <w:t xml:space="preserve"/>
      </w:r>
    </w:p>
    <w:p>
      <w:pPr>
        <w:jc w:val="left"/>
      </w:pPr>
      <w:r>
        <w:t xml:space="preserve">In addition, to achieve the above-mentioned purpose, the present invention also provides a computer-readable storage medium, on which is stored an FMEA-driven R&amp;D project management program, and when the FMEA-driven R&amp;D project management program is executed by a processor, the steps of the FMEA-driven R&amp;D project management method as described above are implemented.</w:t>
      </w:r>
    </w:p>
    <w:p>
      <w:r>
        <w:t xml:space="preserve"/>
      </w:r>
    </w:p>
    <w:p>
      <w:pPr>
        <w:jc w:val="left"/>
      </w:pPr>
      <w:r>
        <w:t xml:space="preserve">The beneficial effects of the present invention are:</w:t>
      </w:r>
    </w:p>
    <w:p>
      <w:r>
        <w:t xml:space="preserve"/>
      </w:r>
    </w:p>
    <w:p>
      <w:pPr>
        <w:jc w:val="left"/>
      </w:pPr>
      <w:r>
        <w:t xml:space="preserve">(1) By decomposing tasks, configuring node relationships and generating corresponding node and project lists, the R&amp;D system is connected in series, which can be oriented towards unified R&amp;D goals, achieve efficient cross-departmental collaboration, and ensure the consistency of R&amp;D work; the node data combined with the normalized (structured) data storage can be efficiently decomposed and stored into entries and fields at all levels of the node, and then applied to the auxiliary filling process of entries and fields at all levels of other nodes based on the preset auxiliary filling rules. Through the auxiliary filling and fuzzy matching auxiliary editing functions, the measurability of the results of related nodes, the R&amp;D quality and the development speed are improved to meet the systematization requirements; and through visual display, the project status display can be more intuitive and clear at a glance, thereby improving management efficiency.</w:t>
      </w:r>
    </w:p>
    <w:p>
      <w:r>
        <w:t xml:space="preserve"/>
      </w:r>
    </w:p>
    <w:p>
      <w:pPr>
        <w:jc w:val="left"/>
      </w:pPr>
      <w:r>
        <w:t xml:space="preserve">(2) By presetting standard nodes, the project approval documents are broken down into at least 14 nodes to assist in completing innovative design and connect the R&amp;D system in series, which serves as the basis for efficient cross-departmental collaboration to ensure consistency in R&amp;D work;</w:t>
      </w:r>
    </w:p>
    <w:p>
      <w:r>
        <w:t xml:space="preserve"/>
      </w:r>
    </w:p>
    <w:p>
      <w:pPr>
        <w:jc w:val="left"/>
      </w:pPr>
      <w:r>
        <w:t xml:space="preserve">(3) By issuing a notice to fill in the project node time plan, the time and person in charge of the node work are clearly defined, which serves as the basis for efficient cross-departmental collaboration. At the same time, a node management time plan for the entire life cycle of the project is formed to improve the collaborative efficiency of R&amp;D work;</w:t>
      </w:r>
    </w:p>
    <w:p>
      <w:r>
        <w:t xml:space="preserve"/>
      </w:r>
    </w:p>
    <w:p>
      <w:pPr>
        <w:jc w:val="left"/>
      </w:pPr>
      <w:r>
        <w:t xml:space="preserve">(4) Through the auxiliary editing function, a method for quickly assisting in filling in field entries is provided. At the same time, new entries can also be added for subsequent fuzzy matching. Combined with the sorting form of related fields, the measurability of the results of related nodes between nodes is improved, the R&amp;D quality and development speed are improved, and the systematization requirements are met;</w:t>
      </w:r>
    </w:p>
    <w:p>
      <w:r>
        <w:t xml:space="preserve"/>
      </w:r>
    </w:p>
    <w:p>
      <w:pPr>
        <w:jc w:val="left"/>
      </w:pPr>
      <w:r>
        <w:t xml:space="preserve">(5) By visually displaying the project content in the project overview view/project independent view, you can view the to-do items and personal overall workload of the currently logged-in user. It supports operations such as uploading content, filling in online forms, and requesting approval, thereby improving management efficiency. At the same time, you can directly query the knowledge base based on innovative methods (such as the Triz series of tools, ArizFMEA, QFD, etc.) through the visual view.</w:t>
      </w:r>
    </w:p>
    <w:p>
      <w:r>
        <w:t xml:space="preserve"/>
      </w:r>
    </w:p>
    <w:p>
      <w:pPr>
        <w:jc w:val="left"/>
      </w:pPr>
      <w:r>
        <w:t xml:space="preserve">BRIEF DESCRIPTION OF THE DRAWINGS</w:t>
      </w:r>
    </w:p>
    <w:p>
      <w:r>
        <w:t xml:space="preserve"/>
      </w:r>
    </w:p>
    <w:p>
      <w:pPr>
        <w:jc w:val="left"/>
      </w:pPr>
      <w:r>
        <w:t xml:space="preserve">The drawings described herein are used to provide a further understanding of the present invention and constitute a part of the present invention. The exemplary embodiments of the present invention and their descriptions are used to explain the present invention and do not constitute an improper limitation of the present invention. In the drawings:</w:t>
      </w:r>
    </w:p>
    <w:p>
      <w:r>
        <w:t xml:space="preserve"/>
      </w:r>
    </w:p>
    <w:p>
      <w:pPr>
        <w:jc w:val="left"/>
      </w:pPr>
      <w:r>
        <w:t xml:space="preserve">FIG1 is a simplified flow chart of the R&amp;D project management method driven by FMEA of the present invention;</w:t>
      </w:r>
    </w:p>
    <w:p>
      <w:r>
        <w:t xml:space="preserve"/>
      </w:r>
    </w:p>
    <w:p>
      <w:pPr>
        <w:jc w:val="left"/>
      </w:pPr>
      <w:r>
        <w:t xml:space="preserve">FIG2 is a schematic diagram of an embodiment of the mapping relationship between entries at various levels and fields between nodes of the present invention;</w:t>
      </w:r>
    </w:p>
    <w:p>
      <w:r>
        <w:t xml:space="preserve"/>
      </w:r>
    </w:p>
    <w:p>
      <w:pPr>
        <w:jc w:val="left"/>
      </w:pPr>
      <w:r>
        <w:t xml:space="preserve">FIG3 is a schematic diagram of an embodiment of the WBS default logic architecture of the present invention;</w:t>
      </w:r>
    </w:p>
    <w:p>
      <w:r>
        <w:t xml:space="preserve"/>
      </w:r>
    </w:p>
    <w:p>
      <w:pPr>
        <w:jc w:val="left"/>
      </w:pPr>
      <w:r>
        <w:t xml:space="preserve">FIG4 is a schematic diagram of an embodiment of fuzzy matching of the present invention;</w:t>
      </w:r>
    </w:p>
    <w:p>
      <w:r>
        <w:t xml:space="preserve"/>
      </w:r>
    </w:p>
    <w:p>
      <w:pPr>
        <w:jc w:val="left"/>
      </w:pPr>
      <w:r>
        <w:t xml:space="preserve">FIG5 is a schematic diagram of the functional modules of the present invention based on the data center;</w:t>
      </w:r>
    </w:p>
    <w:p>
      <w:r>
        <w:t xml:space="preserve"/>
      </w:r>
    </w:p>
    <w:p>
      <w:pPr>
        <w:jc w:val="left"/>
      </w:pPr>
      <w:r>
        <w:t xml:space="preserve">FIG6 is a schematic diagram of the overall system architecture and functions of the present invention for iteratively promoting each node based on FMEA.</w:t>
      </w:r>
    </w:p>
    <w:p>
      <w:r>
        <w:t xml:space="preserve"/>
      </w:r>
    </w:p>
    <w:p>
      <w:pPr>
        <w:jc w:val="left"/>
      </w:pPr>
      <w:r>
        <w:t xml:space="preserve">Detailed ways</w:t>
      </w:r>
    </w:p>
    <w:p>
      <w:r>
        <w:t xml:space="preserve"/>
      </w:r>
    </w:p>
    <w:p>
      <w:pPr>
        <w:jc w:val="left"/>
      </w:pPr>
      <w:r>
        <w:t xml:space="preserve">In order to make the purpose, technical scheme and advantages of the embodiments of the present invention clearer, the technical scheme in the embodiments of the present invention will be clearly and completely described below in conjunction with the drawings in the embodiments of the present invention. Obviously, the described embodiments are part of the embodiments of the present invention, rather than all of the embodiments. It should be understood that the specific embodiments described herein are only used to explain the present invention and are not used to limit the present invention. Based on the embodiments of the present invention, all other embodiments obtained by ordinary technicians in this field without making creative work are within the scope of protection of the present invention.</w:t>
      </w:r>
    </w:p>
    <w:p>
      <w:r>
        <w:t xml:space="preserve"/>
      </w:r>
    </w:p>
    <w:p>
      <w:pPr>
        <w:jc w:val="left"/>
      </w:pPr>
      <w:r>
        <w:t xml:space="preserve">As shown in Figure 1, the present invention provides an FMEA-driven R&amp;D project management method, which includes the following steps: obtaining a project establishment instruction, performing task decomposition according to preset standard nodes, and generating a project list and the established logic of each node, wherein the preset standard nodes at least include FMEA; obtaining a node editing instruction, and submitting the project establishment after completing the corresponding node editing action; when executing the corresponding node editing action, performing an auxiliary editing function according to the current node; the auxiliary editing function at least includes a first auxiliary editing function: obtaining preset auxiliary filling rules, and automatically filling relevant content into the background corresponding field of the downstream node according to the field data of the upstream node; a second auxiliary editing function: based on fuzzy matching, displaying the filling options of the current node; performing compliance verification on the entries and fields of the filling node, reading the normalized data and the established logic of each node, and storing the normalized data in the corresponding node according to the established logic of each node; and visually displaying the project content according to the preset project configuration.</w:t>
      </w:r>
    </w:p>
    <w:p>
      <w:r>
        <w:t xml:space="preserve"/>
      </w:r>
    </w:p>
    <w:p>
      <w:pPr>
        <w:jc w:val="left"/>
      </w:pPr>
      <w:r>
        <w:t xml:space="preserve">The present invention connects the R&amp;D system in series by decomposing tasks, configuring node relationships and generating corresponding nodes and project lists, which can face unified R&amp;D goals, achieve efficient cross-departmental collaboration, and ensure consistency in R&amp;D work; the node data combined with the normalized (structured) data storage can be efficiently decomposed and stored as entries and fields at all levels of the node, and then applied to the auxiliary filling process of entries and fields at all levels of other nodes based on preset auxiliary filling rules; through the auxiliary editing functions of auxiliary filling and fuzzy matching, the measurability of the results of related nodes, the R&amp;D quality and the development speed are improved to meet the systematization requirements; and through visual display, the project status display can be made more intuitive and clear at a glance, thereby improving management efficiency.</w:t>
      </w:r>
    </w:p>
    <w:p>
      <w:r>
        <w:t xml:space="preserve"/>
      </w:r>
    </w:p>
    <w:p>
      <w:pPr>
        <w:jc w:val="left"/>
      </w:pPr>
      <w:r>
        <w:t xml:space="preserve">In this embodiment, the preset standard nodes at least include market research report, Quality Function Deployment (QFD), technical feasibility analysis report, New, Unique, &amp; Difficult (NUDs), FMEA, product design plan, Design Failure Mode and Effects Analysis (DFMEA), design plan and DFMEA after iteration of innovative methods, manufacturability analysis and design, process manufacturing plan, Process Failure Mode and Effects Analysis (PFMEA), process flow and PFMEA after iteration of innovative methods, DFMEA/PFMEA coverage analysis, intellectual property and R&amp;D results report; the preset standard nodes are filled in online or by client or uploaded as template documents, and are structured and stored in the backend server.</w:t>
      </w:r>
    </w:p>
    <w:p>
      <w:r>
        <w:t xml:space="preserve"/>
      </w:r>
    </w:p>
    <w:p>
      <w:pPr>
        <w:jc w:val="left"/>
      </w:pPr>
      <w:r>
        <w:t xml:space="preserve">Specifically, the market research report shall at least include project background, potential customers, R&amp;D goals and results, competitive product status table, expected project time, expected market share and other parts (data structures such as fields, field groups or tables, the same below).</w:t>
      </w:r>
    </w:p>
    <w:p>
      <w:r>
        <w:t xml:space="preserve"/>
      </w:r>
    </w:p>
    <w:p>
      <w:pPr>
        <w:jc w:val="left"/>
      </w:pPr>
      <w:r>
        <w:t xml:space="preserve">QFD at least includes user requirements, user requirement weights, technical measures, technical measures weights, competitiveness assessment, and optimal technical parameters. Among them, the user requirements and technical measures are directly associated with the "R&amp;D goals and results form" field of the "Market Research Report" of this project, and assist in filling in after reading the field entry content: automatic filling, reading the field content when filling in, providing text prompts on one side, or enhancing fuzzy matching permissions.</w:t>
      </w:r>
    </w:p>
    <w:p>
      <w:r>
        <w:t xml:space="preserve"/>
      </w:r>
    </w:p>
    <w:p>
      <w:pPr>
        <w:jc w:val="left"/>
      </w:pPr>
      <w:r>
        <w:t xml:space="preserve">The technical feasibility analysis report shall at least include project scope fields and technical considerations for different technical fields (such as electronics, structure, software, quality, packaging, etc.). The project scope fields and technical considerations are associated with the "project background" and "R&amp;D goals and results form" fields of the "Market Research Report" to assist in filling in after reading the field entry content: automatic filling, providing text prompts on one side when reading the field content, or enhancing fuzzy matching permissions.</w:t>
      </w:r>
    </w:p>
    <w:p>
      <w:r>
        <w:t xml:space="preserve"/>
      </w:r>
    </w:p>
    <w:p>
      <w:pPr>
        <w:jc w:val="left"/>
      </w:pPr>
      <w:r>
        <w:t xml:space="preserve">NUDs entries at least include serial number, entry name, entry type (including the only Unity, denoted as U, new feature New, denoted as N, project difficulty Difficulty, denoted as Dn), entry content, entry risk level, corresponding solution and other fields. This table is associated with the technical notes of the "Technical Feasibility Analysis Report" of this project and the "R&amp;D Goals and Results Form" field of the "Market Research Report" to assist in filling in after reading the field entry content: automatic filling, reading the field content when filling in, providing text prompts on one side, or enhancing fuzzy matching permissions.</w:t>
      </w:r>
    </w:p>
    <w:p>
      <w:r>
        <w:t xml:space="preserve"/>
      </w:r>
    </w:p>
    <w:p>
      <w:pPr>
        <w:jc w:val="left"/>
      </w:pPr>
      <w:r>
        <w:t xml:space="preserve">The initial FMEA entries include at least the commonly used FMEA fields such as system, subsystem, component, description, failure mode, potential impact, cause, failure detection, process control, severity (Severity), frequency (O), detectability (DF), risk priority number (RPN = S × O × DF), improvement measures, results, time, status, responsible person, etc.</w:t>
      </w:r>
    </w:p>
    <w:p>
      <w:r>
        <w:t xml:space="preserve"/>
      </w:r>
    </w:p>
    <w:p>
      <w:pPr>
        <w:jc w:val="left"/>
      </w:pPr>
      <w:r>
        <w:t xml:space="preserve">Among them, the failure mode, potential impact, cause and other fields are associated with the Dn, N and U entries in NUDs in turn (one example is that Dn has the highest weight, N has the second highest weight, and U has the lowest weight), and assist in filling after reading the field entry content: automatic filling, reading the field content when filling, providing text prompts on one side or enhancing fuzzy matching permissions. Subsequent PFMEA and DFMEA iterations are associated with the corresponding fields of the previous version of FMEA, and assist in filling after reading the field entry content: automatic filling, reading the field content when filling, providing text prompts on one side or enhancing fuzzy matching permissions.</w:t>
      </w:r>
    </w:p>
    <w:p>
      <w:r>
        <w:t xml:space="preserve"/>
      </w:r>
    </w:p>
    <w:p>
      <w:pPr>
        <w:jc w:val="left"/>
      </w:pPr>
      <w:r>
        <w:t xml:space="preserve">It should be noted that the requirements, plans, and test results in the R&amp;D process are transformed into the starting point for the next round of iterations based on FMEA analysis.</w:t>
      </w:r>
    </w:p>
    <w:p>
      <w:r>
        <w:t xml:space="preserve"/>
      </w:r>
    </w:p>
    <w:p>
      <w:pPr>
        <w:jc w:val="left"/>
      </w:pPr>
      <w:r>
        <w:t xml:space="preserve">In this embodiment, design for manufacturing (DFM) includes at least fields such as classification, serial number, inspection-related items, scoring items, and solutions. Among them, the inspection-related items are associated with the "description" and "failure mode" fields of the latest D/PFMEA, and auxiliary filling is performed after reading the field entry content: automatic filling, reading the field content when filling, providing text prompts on one side, or enhancing fuzzy matching permissions.</w:t>
      </w:r>
    </w:p>
    <w:p>
      <w:r>
        <w:t xml:space="preserve"/>
      </w:r>
    </w:p>
    <w:p>
      <w:pPr>
        <w:jc w:val="left"/>
      </w:pPr>
      <w:r>
        <w:t xml:space="preserve">The final FMEA coverage analysis report is composed of all versions of DFMEA and PFMEA. It automatically counts the identified items and pops up the unidentified items for selection and automatically outputs the following fields: the number of prevented items (PreventedItems), the number of unprevented items (NoPreventingItems), the total number of items to be covered (CoverageItems), the number of uncovered items (NoCoverageItems), the failure rate (%), expressed in English: FailureRate, the coverage rate (%), expressed in English: CoverageRate, and the items that are not covered by prevention are listed in the template.</w:t>
      </w:r>
    </w:p>
    <w:p>
      <w:r>
        <w:t xml:space="preserve"/>
      </w:r>
    </w:p>
    <w:p>
      <w:pPr>
        <w:jc w:val="left"/>
      </w:pPr>
      <w:r>
        <w:t xml:space="preserve">The present invention decomposes the project approval document into at least 14 nodes by presetting standard nodes, assists in completing innovative design, connects the R&amp;D system in series, and serves as the basis for efficient cross-departmental collaboration to ensure the consistency of R&amp;D work.</w:t>
      </w:r>
    </w:p>
    <w:p>
      <w:r>
        <w:t xml:space="preserve"/>
      </w:r>
    </w:p>
    <w:p>
      <w:pPr>
        <w:jc w:val="left"/>
      </w:pPr>
      <w:r>
        <w:t xml:space="preserve">Preferably, when tasks are decomposed according to preset standard nodes, a project node time planning filling notification is also issued, prompting the user to add nodes/fields, delete nodes/fields and add the time and person in charge corresponding to the node work based on the preset standard nodes; the node editing instructions include at least one of editing the relevant content of the preset standard nodes, adding nodes, and confirming the field relationship between nodes.</w:t>
      </w:r>
    </w:p>
    <w:p>
      <w:r>
        <w:t xml:space="preserve"/>
      </w:r>
    </w:p>
    <w:p>
      <w:pPr>
        <w:jc w:val="left"/>
      </w:pPr>
      <w:r>
        <w:t xml:space="preserve">The present invention issues a notification for filling out the project node time plan to clarify the time and person in charge corresponding to the node work, which serves as the basis for efficient cross-departmental collaboration. At the same time, it forms a node management time plan for the entire life cycle of the project to improve the collaborative efficiency of R&amp;D work.</w:t>
      </w:r>
    </w:p>
    <w:p>
      <w:r>
        <w:t xml:space="preserve"/>
      </w:r>
    </w:p>
    <w:p>
      <w:pPr>
        <w:jc w:val="left"/>
      </w:pPr>
      <w:r>
        <w:t xml:space="preserve">As shown in FIG2 , it is a schematic diagram of an embodiment of the mapping relationship between entries at all levels and fields between nodes of the present invention. As shown in FIG2 , the "P" in the first-level field represents the process node name (Process, P), the number is n1, and is used to identify each node; the "D" in the second-level field represents the domain (Domain, D), the number is n2, and is used to distinguish permissions; the "F" in the third-level field represents the function class field (Field, F), the number is n3, and is used to specifically distinguish the function of the field; the "R" in the fourth-level field represents the relationship field (Relation, R), the number is n4, and is used to record the relationship between fields; ER1 ...ERK  represents the fifth-level node, in which "E" represents the entry (Entry, E), the number is n5, and is used to record the specific content of the field and the relationship. The entry corresponding to the Kth R field can be recorded as ERk ; more nodes can be distinguished downward. The association between different fields within and between nodes is the default configuration of the system driven by FMEA. Of course, it can also be configured by the project manager user according to actual needs.   </w:t>
      </w:r>
    </w:p>
    <w:p>
      <w:r>
        <w:t xml:space="preserve"/>
      </w:r>
    </w:p>
    <w:p>
      <w:pPr>
        <w:jc w:val="left"/>
      </w:pPr>
      <w:r>
        <w:t xml:space="preserve">In this embodiment, the project list is a Work Breakdown Structure (WBS) list; when the WBS list is generated, project information, a matching project template, and a unique project identifier are also generated; the WBS time priority of the upstream node is higher than the WBS time priority of the downstream node.</w:t>
      </w:r>
    </w:p>
    <w:p>
      <w:r>
        <w:t xml:space="preserve"/>
      </w:r>
    </w:p>
    <w:p>
      <w:pPr>
        <w:jc w:val="left"/>
      </w:pPr>
      <w:r>
        <w:t xml:space="preserve">In this embodiment, when obtaining a project establishment instruction and performing task decomposition according to preset standard nodes, a node task decomposition of a default basic research and development project is provided in the interface, that is, node task decomposition is performed based on 14 preset standard nodes to generate a project list; the established logic for each node is generated by issuing a notification to configure the field correspondence between node entries, and the user configures the field correspondence between node entries such as automatic filling and auxiliary filling through the interface, and generates preset auxiliary filling rules for nodes, entries and fields based on the configuration results, which serve as the established logic for each node.</w:t>
      </w:r>
    </w:p>
    <w:p>
      <w:r>
        <w:t xml:space="preserve"/>
      </w:r>
    </w:p>
    <w:p>
      <w:pPr>
        <w:jc w:val="left"/>
      </w:pPr>
      <w:r>
        <w:t xml:space="preserve">Preferably, the user configures the corresponding relationship between the fields of automatic filling, auxiliary filling, etc. between the node entries by pulling down the selection. For ease of operation, dragging, sliding, clicking, etc. can also be provided for the user to configure the corresponding relationship between the fields of automatic filling, auxiliary filling, etc. between the node entries.</w:t>
      </w:r>
    </w:p>
    <w:p>
      <w:r>
        <w:t xml:space="preserve"/>
      </w:r>
    </w:p>
    <w:p>
      <w:pPr>
        <w:jc w:val="left"/>
      </w:pPr>
      <w:r>
        <w:t xml:space="preserve">In this embodiment, compliance verification at least includes compliance verification of the content filled in each node with the standard text and standard structure of the corresponding node, entry and field, detecting whether it contains key content/fields, whether it contains illegal content/fields, whether the content format does not match (too many/few segments), etc. The data determined by parsing will be stored as original data in the storage space of the server (which can be a database or a spreadsheet document). Each WBS contains several fields, which can be manually entered by the currently logged-in user when filling in, imported by the project manager during the project establishment process, automatically imported by the logical relationship of other node fields, or automatically generated by big data calculation. Preferably, the default logical architecture of WBS is shown in Figure 3. The structured content of the node filled in according to the default logical architecture can be directly exported to the designated area for generating independent documents according to the mapping relationship.</w:t>
      </w:r>
    </w:p>
    <w:p>
      <w:r>
        <w:t xml:space="preserve"/>
      </w:r>
    </w:p>
    <w:p>
      <w:pPr>
        <w:jc w:val="left"/>
      </w:pPr>
      <w:r>
        <w:t xml:space="preserve">Of course, the project establishment process can also be broken down into more detailed WBS and interspersed between the above nodes. The fields of the process nodes and the relationships between the fields (direct filling, one-side prompts, etc.) can define the connection logic by yourself.</w:t>
      </w:r>
    </w:p>
    <w:p>
      <w:r>
        <w:t xml:space="preserve"/>
      </w:r>
    </w:p>
    <w:p>
      <w:pPr>
        <w:jc w:val="left"/>
      </w:pPr>
      <w:r>
        <w:t xml:space="preserve">In this embodiment, the fuzzy matching in the second auxiliary editing function is to select the database for fuzzy matching based on the identity information of the currently logged-in user, the attributes of the edited node field, and the attributes of the edited item; the fuzzy matching is specifically performed based on similarity calculation, and the items in the database for fuzzy matching are screened out based on at least whether the upper and lower level fields exist and whether the filled-in content has a marked tag field. During the database filling process, each item can be similarly calculated at the initial FMEA node, and a fuzzy matching function that can be used for quick filling is provided.</w:t>
      </w:r>
    </w:p>
    <w:p>
      <w:r>
        <w:t xml:space="preserve"/>
      </w:r>
    </w:p>
    <w:p>
      <w:pPr>
        <w:jc w:val="left"/>
      </w:pPr>
      <w:r>
        <w:t xml:space="preserve">Preferably, the identity information includes at least one of the department and technical category to which the current logged-in user belongs; the database includes at least a default database, and the updated database obtained after the current logged-in user uploads, updates, approves or manages the default database according to the role authority. In addition, the selected fields can be stored separately as a table or maintained in a table through field tags.</w:t>
      </w:r>
    </w:p>
    <w:p>
      <w:r>
        <w:t xml:space="preserve"/>
      </w:r>
    </w:p>
    <w:p>
      <w:pPr>
        <w:jc w:val="left"/>
      </w:pPr>
      <w:r>
        <w:t xml:space="preserve">As shown in Figure 4, it is a schematic diagram of an embodiment of the fuzzy matching of the present invention. When starting to edit a node, first determine whether the parent field is empty;</w:t>
      </w:r>
    </w:p>
    <w:p>
      <w:r>
        <w:t xml:space="preserve"/>
      </w:r>
    </w:p>
    <w:p>
      <w:pPr>
        <w:jc w:val="left"/>
      </w:pPr>
      <w:r>
        <w:t xml:space="preserve">If the parent field is not empty, it is further determined whether there is a tag in the parent field. If there is no tag in the parent field, the tag closest to the parent field is calculated, and the filled content is recorded for subsequent field library updates. Then, according to the attribute information such as the tag of the parent field and the project node, the matching table T is selected; if there is a tag in the parent field, the matching table T is directly selected according to the attribute information such as the tag of the parent field and the project node;</w:t>
      </w:r>
    </w:p>
    <w:p>
      <w:r>
        <w:t xml:space="preserve"/>
      </w:r>
    </w:p>
    <w:p>
      <w:pPr>
        <w:jc w:val="left"/>
      </w:pPr>
      <w:r>
        <w:t xml:space="preserve">If the parent field is empty, determine whether it is the first-level field. If it is the first-level field, calculate the matching table T based on the sum of the attribute information such as the project node, list and exclude the selected entries, or the first N1 entries with the highest frequency of use after the tag; if it is not the first-level field, determine whether the subordinate field is empty; if the subordinate field is empty, call the common entry matching table T of this field based on the sum of the attribute information such as the project node;</w:t>
      </w:r>
    </w:p>
    <w:p>
      <w:r>
        <w:t xml:space="preserve"/>
      </w:r>
    </w:p>
    <w:p>
      <w:pPr>
        <w:jc w:val="left"/>
      </w:pPr>
      <w:r>
        <w:t xml:space="preserve">If the subordinate field is not empty, determine whether the subordinate field has a tag; if the subordinate field does not have a tag, fill in the tags of all subordinate fields and record the edited content for subsequent field library updates, and then calculate the matching table T based on the sum of the tags of the subordinate fields and the attribute information such as project nodes; if the subordinate field has a tag, directly calculate the matching table T based on the sum of the tags of the subordinate fields and the attribute information such as project nodes;</w:t>
      </w:r>
    </w:p>
    <w:p>
      <w:r>
        <w:t xml:space="preserve"/>
      </w:r>
    </w:p>
    <w:p>
      <w:pPr>
        <w:jc w:val="left"/>
      </w:pPr>
      <w:r>
        <w:t xml:space="preserve">After selecting the match table T or calling the commonly used match table T or the inferred match table T for this field, determine whether the current field has fuzzy matching assisted editing enabled. If not, list the top N1 most frequently used entries in the match table T; if yes, calculate the matching similarity between the entries in the match table T and the filled-in content based on the filled-in content, and then list the top N2 entries in T in descending order based on the similarity score;</w:t>
      </w:r>
    </w:p>
    <w:p>
      <w:r>
        <w:t xml:space="preserve"/>
      </w:r>
    </w:p>
    <w:p>
      <w:pPr>
        <w:jc w:val="left"/>
      </w:pPr>
      <w:r>
        <w:t xml:space="preserve">Furthermore, if the filled-in content does not exist in the existing database or the similarity with any existing field is lower than the preset similarity threshold t, the filled-in content will be marked as a new entry and submitted for approval. After approval, the entry will enter the corresponding database for subsequent fuzzy matching.</w:t>
      </w:r>
    </w:p>
    <w:p>
      <w:r>
        <w:t xml:space="preserve"/>
      </w:r>
    </w:p>
    <w:p>
      <w:pPr>
        <w:jc w:val="left"/>
      </w:pPr>
      <w:r>
        <w:t xml:space="preserve">Preferably, a certain weight is assigned to the entry for use in subsequent fuzzy matching, and the weight may be a preset weight.</w:t>
      </w:r>
    </w:p>
    <w:p>
      <w:r>
        <w:t xml:space="preserve"/>
      </w:r>
    </w:p>
    <w:p>
      <w:pPr>
        <w:jc w:val="left"/>
      </w:pPr>
      <w:r>
        <w:t xml:space="preserve">It is understandable that different fields can use fuzzy matching or exact matching, and the matching method can simply use character plain text or cipher text search strings, perform "like" statement searches in the database, regular expressions such as "Regexp" searches, or other similarity searches, calculations, and acquisition methods based on character distances and comparison marks.</w:t>
      </w:r>
    </w:p>
    <w:p>
      <w:r>
        <w:t xml:space="preserve"/>
      </w:r>
    </w:p>
    <w:p>
      <w:pPr>
        <w:jc w:val="left"/>
      </w:pPr>
      <w:r>
        <w:t xml:space="preserve">FMEA/DFMEA related problem items are associated and mapped with the optional items of the contradiction matrix in the innovation method. When the similarity or distance score calculated by the fuzzy matching retrieval of a problem description and the corresponding database is higher than the threshold, the Triz innovative solutions corresponding to the first N items higher than the threshold are output.</w:t>
      </w:r>
    </w:p>
    <w:p>
      <w:r>
        <w:t xml:space="preserve"/>
      </w:r>
    </w:p>
    <w:p>
      <w:pPr>
        <w:jc w:val="left"/>
      </w:pPr>
      <w:r>
        <w:t xml:space="preserve">The present invention provides a method for quickly and automatically filling in field entries through an auxiliary editing function. At the same time, new entries can also be added for subsequent fuzzy matching. Combined with the associated field sorting form (i.e., automatic filling or prompting on the side of the edit/fill box), the measurability of the results of related nodes between nodes is improved, the R&amp;D quality and development speed are improved, and the systematization requirements are met.</w:t>
      </w:r>
    </w:p>
    <w:p>
      <w:r>
        <w:t xml:space="preserve"/>
      </w:r>
    </w:p>
    <w:p>
      <w:pPr>
        <w:jc w:val="left"/>
      </w:pPr>
      <w:r>
        <w:t xml:space="preserve">In this embodiment, visually displaying the project content according to the preset project configuration at least includes displaying it in one of a project overview view and a project independent view.</w:t>
      </w:r>
    </w:p>
    <w:p>
      <w:r>
        <w:t xml:space="preserve"/>
      </w:r>
    </w:p>
    <w:p>
      <w:pPr>
        <w:jc w:val="left"/>
      </w:pPr>
      <w:r>
        <w:t xml:space="preserve">Preferably, the display in the project overview view at least includes status statistics and visual display of existing projects in the system according to the project establishment department, responsible team, project type and project status; displays the to-do items of the currently logged-in user according to the current time node; displays the user's personal overall workload according to the historical overall workload (personal daily statistics, outputs and other projects) based on the role authority division of the currently logged-in user (such as R&amp;D front-line/supervisor roles); and, when displaying in the project overview view, the currently logged-in user can enter the project independent view through the project number or name and switch the display mode; the currently logged-in user can enter the knowledge base overall view or the corresponding node working tools and knowledge base nodes through the connection provided by a certain side of the interface or a certain module.</w:t>
      </w:r>
    </w:p>
    <w:p>
      <w:r>
        <w:t xml:space="preserve"/>
      </w:r>
    </w:p>
    <w:p>
      <w:pPr>
        <w:jc w:val="left"/>
      </w:pPr>
      <w:r>
        <w:t xml:space="preserve">Preferably, the project independent view can be entered through the project number or name, specifically by clicking on the relevant link or sliding the relevant module to enter the project independent view; similarly, the knowledge base overall view or the corresponding node working tool or knowledge base node can be entered by clicking on the relevant link or sliding the relevant module.</w:t>
      </w:r>
    </w:p>
    <w:p>
      <w:r>
        <w:t xml:space="preserve"/>
      </w:r>
    </w:p>
    <w:p>
      <w:pPr>
        <w:jc w:val="left"/>
      </w:pPr>
      <w:r>
        <w:t xml:space="preserve">Preferably, the display in a project-independent view at least includes a visual display of the project status based on the data recorded in the background (including at least project progress, overall node status, and financial information); when displaying in a project-independent view, the currently logged-in user can upload, fill in online, and request approval operations through the corresponding project node display module; the currently logged-in user can enter the knowledge base overall view or the corresponding node working tools and knowledge base nodes through the connection provided by a certain side or a certain module.</w:t>
      </w:r>
    </w:p>
    <w:p>
      <w:r>
        <w:t xml:space="preserve"/>
      </w:r>
    </w:p>
    <w:p>
      <w:pPr>
        <w:jc w:val="left"/>
      </w:pPr>
      <w:r>
        <w:t xml:space="preserve">Similarly, by clicking on the relevant link or sliding the relevant module, you can enter the overall view of the knowledge base or the tools and knowledge base nodes that work on a corresponding node.</w:t>
      </w:r>
    </w:p>
    <w:p>
      <w:r>
        <w:t xml:space="preserve"/>
      </w:r>
    </w:p>
    <w:p>
      <w:pPr>
        <w:jc w:val="left"/>
      </w:pPr>
      <w:r>
        <w:t xml:space="preserve">The present invention can visualize the project content through the project overview view/project independent view, and can view the to-do items and personal overall workload of the currently logged-in user. It supports operations such as uploading content, filling in online, and requesting approval, thereby improving management efficiency. At the same time, it can directly query and use the knowledge base based on innovative methods (such as Triz series tools, ArizFMEA, QFD, etc.) through the visual view.</w:t>
      </w:r>
    </w:p>
    <w:p>
      <w:r>
        <w:t xml:space="preserve"/>
      </w:r>
    </w:p>
    <w:p>
      <w:pPr>
        <w:jc w:val="left"/>
      </w:pPr>
      <w:r>
        <w:t xml:space="preserve">Corresponding to the FMEA-driven R&amp;D project management method, the present invention provides a FMEA-driven R&amp;D project management system, which includes: a task decomposition module, which is used to obtain project establishment instructions, perform task decomposition according to preset standard nodes, and generate a project list and the established logic of each node; a project management module, which is used to obtain node editing instructions, and submit the project establishment after completing the corresponding node editing action; an auxiliary editing module, which is used to perform auxiliary editing functions according to the current node when executing the corresponding node editing action; the auxiliary editing function at least includes a first auxiliary editing function: obtaining preset auxiliary filling rules, and automatically filling relevant content into the background corresponding field of the downstream node according to the field data of the upstream node; a second auxiliary editing function: based on fuzzy matching, displaying the filling options of the current node; a verification module, which is used to perform compliance verification on the entries and fields of the filling node, read the normalized data and the established logic of each node, and store the normalized data in the corresponding node according to the established logic of each node; a display module, which is used to visualize the project content according to the preset project configuration.</w:t>
      </w:r>
    </w:p>
    <w:p>
      <w:r>
        <w:t xml:space="preserve"/>
      </w:r>
    </w:p>
    <w:p>
      <w:pPr>
        <w:jc w:val="left"/>
      </w:pPr>
      <w:r>
        <w:t xml:space="preserve">The embodiment of the present invention also provides a computer-readable storage medium, in which at least one instruction is stored, and the instruction is loaded and executed by a processor to implement the FMEA-driven R&amp;D project management method shown in Figure 1. The computer-readable storage medium can be a read-only memory, a disk or an optical disk, etc.</w:t>
      </w:r>
    </w:p>
    <w:p>
      <w:r>
        <w:t xml:space="preserve"/>
      </w:r>
    </w:p>
    <w:p>
      <w:pPr>
        <w:jc w:val="left"/>
      </w:pPr>
      <w:r>
        <w:t xml:space="preserve">It should be noted that each embodiment in this specification is described in a progressive manner, and each embodiment focuses on the differences from other embodiments, and the same or similar parts between the embodiments can be referred to each other. For the device embodiment, equipment embodiment and storage medium embodiment, since they are basically similar to the method embodiment, the description is relatively simple, and the relevant parts can be referred to the partial description of the method embodiment.</w:t>
      </w:r>
    </w:p>
    <w:p>
      <w:r>
        <w:t xml:space="preserve"/>
      </w:r>
    </w:p>
    <w:p>
      <w:pPr>
        <w:jc w:val="left"/>
      </w:pPr>
      <w:r>
        <w:t xml:space="preserve">Furthermore, in this document, the terms "comprises," "comprising," or any other variation thereof are intended to encompass non-exclusive inclusion, such that a process, method, article, or device that includes a series of elements includes not only those elements, but also other elements that are not explicitly listed, or elements that are inherent to such process, method, article, or device. In the absence of further limitations, an element defined by the phrase "comprising a ..." does not exclude the presence of additional identical elements in the process, method, article, or device that includes the element.</w:t>
      </w:r>
    </w:p>
    <w:p>
      <w:r>
        <w:t xml:space="preserve"/>
      </w:r>
    </w:p>
    <w:p>
      <w:pPr>
        <w:jc w:val="left"/>
      </w:pPr>
      <w:r>
        <w:t xml:space="preserve">The above description shows and describes the preferred embodiments of the present invention. It should be understood that the present invention is not limited to the form disclosed herein, and should not be regarded as excluding other embodiments, but can be used in various other combinations, modifications and environments, and can be modified within the scope of the invention, through the above teachings or the technology or knowledge of the relevant field. The changes and modifications made by those skilled in the art shall not depart from the spirit and scope of the present invention, and shall be within the scope of protection of the claims attached to the present invention.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2026-03-10T12:00:19Z</dcterms:created>
  <dcterms:modified xsi:type="dcterms:W3CDTF">2026-03-10T12:00:19Z</dcterms:modified>
</cp:coreProperties>
</file>