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CN117993860A </w:t>
      </w:r>
      <w:r>
        <w:rPr>
          <w:b w:val="true"/>
          <w:bCs w:val="true"/>
        </w:rPr>
        <w:t xml:space="preserve">Electric power marketization transaction settlement management system based on TRIZ theory</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The power market transaction settlement management system based on TRIZ theory is characterized by including:</w:t>
      </w:r>
    </w:p>
    <w:p>
      <w:r>
        <w:t xml:space="preserve"/>
      </w:r>
    </w:p>
    <w:p>
      <w:pPr>
        <w:jc w:val="left"/>
      </w:pPr>
      <w:r>
        <w:t xml:space="preserve">Problem description module (100): used to find problems existing in the power market transaction settlement management system and set idealized goals;</w:t>
      </w:r>
    </w:p>
    <w:p>
      <w:r>
        <w:t xml:space="preserve"/>
      </w:r>
    </w:p>
    <w:p>
      <w:pPr>
        <w:jc w:val="left"/>
      </w:pPr>
      <w:r>
        <w:t xml:space="preserve">Problem analysis module (200): used to analyze the problem and find out the root cause of the problem;</w:t>
      </w:r>
    </w:p>
    <w:p>
      <w:r>
        <w:t xml:space="preserve"/>
      </w:r>
    </w:p>
    <w:p>
      <w:pPr>
        <w:jc w:val="left"/>
      </w:pPr>
      <w:r>
        <w:t xml:space="preserve">Problem solving module (300): used to achieve the goal of problem solving;</w:t>
      </w:r>
    </w:p>
    <w:p>
      <w:r>
        <w:t xml:space="preserve"/>
      </w:r>
    </w:p>
    <w:p>
      <w:pPr>
        <w:jc w:val="left"/>
      </w:pPr>
      <w:r>
        <w:t xml:space="preserve">Solution display module (400): used to optimize and display the final solution.</w:t>
      </w:r>
    </w:p>
    <w:p>
      <w:r>
        <w:t xml:space="preserve"/>
      </w:r>
    </w:p>
    <w:p>
      <w:pPr>
        <w:jc w:val="left"/>
      </w:pPr>
      <w:r>
        <w:t xml:space="preserve">2. According to the TRIZ theory-based electricity market-oriented transaction settlement management system of claim 1, it is characterized in that: the problems found in the problem description module (100) specifically include: long data interaction process, no unified accounting reference standard, many accounting management blind spots and many data quality problems.</w:t>
      </w:r>
    </w:p>
    <w:p>
      <w:r>
        <w:t xml:space="preserve"/>
      </w:r>
    </w:p>
    <w:p>
      <w:pPr>
        <w:jc w:val="left"/>
      </w:pPr>
      <w:r>
        <w:t xml:space="preserve">3. The power market transaction settlement management system based on TRIZ theory according to claim 1 is characterized in that: the idealized goals set by the problem description module (100) specifically include:</w:t>
      </w:r>
    </w:p>
    <w:p>
      <w:r>
        <w:t xml:space="preserve"/>
      </w:r>
    </w:p>
    <w:p>
      <w:pPr>
        <w:jc w:val="left"/>
      </w:pPr>
      <w:r>
        <w:t xml:space="preserve">The ultimate ideal solution is automatic copying, automatic calculation, automatic verification, automatic issuance, automatic judgment of abnormalities and automatic error correction of transaction settlement;</w:t>
      </w:r>
    </w:p>
    <w:p>
      <w:r>
        <w:t xml:space="preserve"/>
      </w:r>
    </w:p>
    <w:p>
      <w:pPr>
        <w:jc w:val="left"/>
      </w:pPr>
      <w:r>
        <w:t xml:space="preserve">The obstacles to achieving the ultimate ideal solution are long system interaction processes, complex and changing transaction rules, untimely front-end business processing, processing errors, and high costs of integrating multiple systems;</w:t>
      </w:r>
    </w:p>
    <w:p>
      <w:r>
        <w:t xml:space="preserve"/>
      </w:r>
    </w:p>
    <w:p>
      <w:pPr>
        <w:jc w:val="left"/>
      </w:pPr>
      <w:r>
        <w:t xml:space="preserve">Available resources include pre-event archive experience, meter reading monitoring, in-event abnormality screening, and automatic profiling functions;</w:t>
      </w:r>
    </w:p>
    <w:p>
      <w:r>
        <w:t xml:space="preserve"/>
      </w:r>
    </w:p>
    <w:p>
      <w:pPr>
        <w:jc w:val="left"/>
      </w:pPr>
      <w:r>
        <w:t xml:space="preserve">The sub-ideal solution is that the error rate of electricity charges is reduced to 0.002%.</w:t>
      </w:r>
    </w:p>
    <w:p>
      <w:r>
        <w:t xml:space="preserve"/>
      </w:r>
    </w:p>
    <w:p>
      <w:pPr>
        <w:jc w:val="left"/>
      </w:pPr>
      <w:r>
        <w:t xml:space="preserve">4. The power marketization transaction settlement management system based on TRIZ theory according to claim 1 is characterized in that: the process of analyzing the problem by the problem analysis module (200) includes:</w:t>
      </w:r>
    </w:p>
    <w:p>
      <w:r>
        <w:t xml:space="preserve"/>
      </w:r>
    </w:p>
    <w:p>
      <w:pPr>
        <w:jc w:val="left"/>
      </w:pPr>
      <w:r>
        <w:t xml:space="preserve">Step 1: Functional analysis: Summarize functional deficiencies in measurement collection, transaction settlement and marketing settlement;</w:t>
      </w:r>
    </w:p>
    <w:p>
      <w:r>
        <w:t xml:space="preserve"/>
      </w:r>
    </w:p>
    <w:p>
      <w:pPr>
        <w:jc w:val="left"/>
      </w:pPr>
      <w:r>
        <w:t xml:space="preserve">Step 2: Six Sigma: Use Six Sigma to measure data;</w:t>
      </w:r>
    </w:p>
    <w:p>
      <w:r>
        <w:t xml:space="preserve"/>
      </w:r>
    </w:p>
    <w:p>
      <w:pPr>
        <w:jc w:val="left"/>
      </w:pPr>
      <w:r>
        <w:t xml:space="preserve">Step 3: Cause and effect chain analysis: confirm key defect issues;</w:t>
      </w:r>
    </w:p>
    <w:p>
      <w:r>
        <w:t xml:space="preserve"/>
      </w:r>
    </w:p>
    <w:p>
      <w:pPr>
        <w:jc w:val="left"/>
      </w:pPr>
      <w:r>
        <w:t xml:space="preserve">Step 4: Resource analysis: List material resources, energy resources, information resources, space resources, time resources and functional resources separately.</w:t>
      </w:r>
    </w:p>
    <w:p>
      <w:r>
        <w:t xml:space="preserve"/>
      </w:r>
    </w:p>
    <w:p>
      <w:pPr>
        <w:jc w:val="left"/>
      </w:pPr>
      <w:r>
        <w:t xml:space="preserve">5. The electric power market-oriented transaction settlement management system based on TRIZ theory according to claim 4 is characterized in that: the functional defects summarized in the functional analysis in the problem analysis module (200) include: insufficient data collected by the metering terminal, insufficient data uploaded by the collection terminal, too many data categories output by the primary list, insufficient information verified by the accountant on the primary list, insufficient analysis of abnormal documents by the accountant, and excessive review of the secondary list by the accountant.</w:t>
      </w:r>
    </w:p>
    <w:p>
      <w:r>
        <w:t xml:space="preserve"/>
      </w:r>
    </w:p>
    <w:p>
      <w:pPr>
        <w:jc w:val="left"/>
      </w:pPr>
      <w:r>
        <w:t xml:space="preserve">6. The power market-oriented transaction settlement management system based on TRIZ theory according to claim 4 is characterized in that: the specific steps of the problem analysis module (200) in analyzing the Six Sigma in the problem include:</w:t>
      </w:r>
    </w:p>
    <w:p>
      <w:r>
        <w:t xml:space="preserve"/>
      </w:r>
    </w:p>
    <w:p>
      <w:pPr>
        <w:jc w:val="left"/>
      </w:pPr>
      <w:r>
        <w:t xml:space="preserve">Business status analysis: Through variance analysis, the mean values of transaction settlement data blocks are different, and it is determined that the data in the secondary list verification link has the greatest impact on the entire review;</w:t>
      </w:r>
    </w:p>
    <w:p>
      <w:r>
        <w:t xml:space="preserve"/>
      </w:r>
    </w:p>
    <w:p>
      <w:pPr>
        <w:jc w:val="left"/>
      </w:pPr>
      <w:r>
        <w:t xml:space="preserve">Focus on the Y decomposition of influencing factors. Combine SIPOC and process analysis chart to subdivide the audit time Y into multiple stages, multiple factors, and different links. Examine the degree to which each link is affected by multiple factors to find the focus of Y's influencing factors. According to the three dimensions of relevance, importance, and improvability, judge the degree of influence of multiple factors on specific links and focus on the influencing factors.</w:t>
      </w:r>
    </w:p>
    <w:p>
      <w:r>
        <w:t xml:space="preserve"/>
      </w:r>
    </w:p>
    <w:p>
      <w:pPr>
        <w:jc w:val="left"/>
      </w:pPr>
      <w:r>
        <w:t xml:space="preserve">Data collation and analysis: collect data to determine the current status of multiple key indicators of the project, set corresponding target values around idealized goals, use scatter plots to measure the gap between target values and current status, and provide clues for finding the root cause.</w:t>
      </w:r>
    </w:p>
    <w:p>
      <w:r>
        <w:t xml:space="preserve"/>
      </w:r>
    </w:p>
    <w:p>
      <w:pPr>
        <w:jc w:val="left"/>
      </w:pPr>
      <w:r>
        <w:t xml:space="preserve">7. The TRIZ-based electricity market-oriented transaction settlement management system according to claim 4 is characterized in that: the problem analysis module (200) lists the causal chain of market transaction settlement data errors when analyzing the causal chain in the problem, and confirms that the key problems are undervoltage of the battery of the electric energy meter, unstable signal in remote areas, system function defects, incorrect billing information, many data conversion times and complex transaction algorithms.</w:t>
      </w:r>
    </w:p>
    <w:p>
      <w:r>
        <w:t xml:space="preserve"/>
      </w:r>
    </w:p>
    <w:p>
      <w:pPr>
        <w:jc w:val="left"/>
      </w:pPr>
      <w:r>
        <w:t xml:space="preserve">8. The TRIZ-based electricity market transaction settlement management system according to claim 4 is characterized in that: the problem analysis module (200) analyzes the problem resources to solve the problem of incorrect billing information.</w:t>
      </w:r>
    </w:p>
    <w:p>
      <w:r>
        <w:t xml:space="preserve"/>
      </w:r>
    </w:p>
    <w:p>
      <w:pPr>
        <w:jc w:val="left"/>
      </w:pPr>
      <w:r>
        <w:t xml:space="preserve">9. The electric power market-oriented transaction settlement management system based on TRIZ theory according to claim 1 is characterized in that: the problem solving module (300) solves the problem of battery undervoltage of the electric energy meter based on the pasture model, solves the problem of unstable signal in remote areas based on the knowledge base, solves the problem of system function defects based on flow analysis, solves the problem of billing file errors based on the little man method, solves the problem of many data conversion times based on physical contradictions, and solves the problem of complex transaction fee calculation based on the functional analysis of the process.</w:t>
      </w:r>
    </w:p>
    <w:p>
      <w:r>
        <w:t xml:space="preserve"/>
      </w:r>
    </w:p>
    <w:p>
      <w:pPr>
        <w:jc w:val="left"/>
      </w:pPr>
      <w:r>
        <w:t xml:space="preserve">10. The TRIZ-based electricity market transaction settlement management system according to claim 1 is characterized in that: the solution display module (400) evaluates the solution from four dimensions: feasibility, safety, degree of automation and investment cost, obtains available solutions, and optimizes the solution display.</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2026-03-10T12:35:10Z</dcterms:created>
  <dcterms:modified xsi:type="dcterms:W3CDTF">2026-03-10T12:35:10Z</dcterms:modified>
</cp:coreProperties>
</file>