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65A" w:rsidRPr="00D021D3" w:rsidRDefault="009D59D6" w:rsidP="00D021D3">
      <w:pPr>
        <w:rPr>
          <w:rFonts w:ascii="Arial" w:hAnsi="Arial" w:cs="Arial"/>
          <w:sz w:val="22"/>
          <w:szCs w:val="22"/>
        </w:rPr>
      </w:pPr>
      <w:r>
        <w:rPr>
          <w:rFonts w:ascii="Arial" w:hAnsi="Arial" w:cs="Arial"/>
          <w:noProof/>
          <w:sz w:val="22"/>
          <w:szCs w:val="22"/>
        </w:rPr>
        <w:drawing>
          <wp:anchor distT="0" distB="0" distL="114300" distR="114300" simplePos="0" relativeHeight="251657728" behindDoc="1" locked="0" layoutInCell="1" allowOverlap="1">
            <wp:simplePos x="0" y="0"/>
            <wp:positionH relativeFrom="column">
              <wp:posOffset>-60325</wp:posOffset>
            </wp:positionH>
            <wp:positionV relativeFrom="paragraph">
              <wp:posOffset>-328930</wp:posOffset>
            </wp:positionV>
            <wp:extent cx="1270000" cy="519430"/>
            <wp:effectExtent l="0" t="0" r="0" b="0"/>
            <wp:wrapNone/>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
                      <a:extLst>
                        <a:ext uri="{28A0092B-C50C-407E-A947-70E740481C1C}">
                          <a14:useLocalDpi xmlns:a14="http://schemas.microsoft.com/office/drawing/2010/main" val="0"/>
                        </a:ext>
                      </a:extLst>
                    </a:blip>
                    <a:srcRect l="40422" t="31384" r="38306" b="56247"/>
                    <a:stretch>
                      <a:fillRect/>
                    </a:stretch>
                  </pic:blipFill>
                  <pic:spPr bwMode="auto">
                    <a:xfrm>
                      <a:off x="0" y="0"/>
                      <a:ext cx="1270000" cy="5194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284" w:type="dxa"/>
        <w:tblBorders>
          <w:top w:val="single" w:sz="8" w:space="0" w:color="auto"/>
          <w:bottom w:val="single" w:sz="8" w:space="0" w:color="auto"/>
        </w:tblBorders>
        <w:tblLayout w:type="fixed"/>
        <w:tblCellMar>
          <w:left w:w="70" w:type="dxa"/>
          <w:right w:w="70" w:type="dxa"/>
        </w:tblCellMar>
        <w:tblLook w:val="0000" w:firstRow="0" w:lastRow="0" w:firstColumn="0" w:lastColumn="0" w:noHBand="0" w:noVBand="0"/>
      </w:tblPr>
      <w:tblGrid>
        <w:gridCol w:w="9284"/>
      </w:tblGrid>
      <w:tr w:rsidR="001A565A" w:rsidTr="00684FCE">
        <w:tblPrEx>
          <w:tblCellMar>
            <w:top w:w="0" w:type="dxa"/>
            <w:bottom w:w="0" w:type="dxa"/>
          </w:tblCellMar>
        </w:tblPrEx>
        <w:trPr>
          <w:cantSplit/>
          <w:trHeight w:val="460"/>
        </w:trPr>
        <w:tc>
          <w:tcPr>
            <w:tcW w:w="9284" w:type="dxa"/>
          </w:tcPr>
          <w:p w:rsidR="001A565A" w:rsidRDefault="004B2970">
            <w:pPr>
              <w:pStyle w:val="Header"/>
              <w:tabs>
                <w:tab w:val="clear" w:pos="4536"/>
                <w:tab w:val="clear" w:pos="9072"/>
              </w:tabs>
              <w:jc w:val="center"/>
              <w:rPr>
                <w:rFonts w:ascii="Arial" w:hAnsi="Arial"/>
                <w:b/>
              </w:rPr>
            </w:pPr>
            <w:r>
              <w:rPr>
                <w:rFonts w:ascii="Arial" w:hAnsi="Arial"/>
                <w:b/>
                <w:sz w:val="40"/>
              </w:rPr>
              <w:fldChar w:fldCharType="begin"/>
            </w:r>
            <w:r>
              <w:rPr>
                <w:rFonts w:ascii="Arial" w:hAnsi="Arial"/>
                <w:b/>
                <w:sz w:val="40"/>
              </w:rPr>
              <w:instrText xml:space="preserve"> DOCVARIABLE EISOD_DOC_NAME_BEZ_PRIPONY \* MERGEFORMAT </w:instrText>
            </w:r>
            <w:r>
              <w:rPr>
                <w:rFonts w:ascii="Arial" w:hAnsi="Arial"/>
                <w:b/>
                <w:sz w:val="40"/>
              </w:rPr>
              <w:fldChar w:fldCharType="separate"/>
            </w:r>
            <w:r w:rsidR="00D110D5">
              <w:rPr>
                <w:rFonts w:ascii="Arial" w:hAnsi="Arial"/>
                <w:b/>
                <w:sz w:val="40"/>
              </w:rPr>
              <w:t>Pracovní cesty a cestovní náhrady</w:t>
            </w:r>
            <w:r>
              <w:rPr>
                <w:rFonts w:ascii="Arial" w:hAnsi="Arial"/>
                <w:b/>
                <w:sz w:val="40"/>
              </w:rPr>
              <w:fldChar w:fldCharType="end"/>
            </w:r>
          </w:p>
        </w:tc>
      </w:tr>
    </w:tbl>
    <w:p w:rsidR="001A565A" w:rsidRPr="00D021D3" w:rsidRDefault="001A565A" w:rsidP="00D021D3">
      <w:pPr>
        <w:rPr>
          <w:rFonts w:ascii="Arial" w:hAnsi="Arial" w:cs="Arial"/>
          <w:sz w:val="22"/>
          <w:szCs w:val="22"/>
        </w:rPr>
      </w:pPr>
    </w:p>
    <w:p w:rsidR="001A565A" w:rsidRDefault="001A565A" w:rsidP="00D021D3">
      <w:pPr>
        <w:rPr>
          <w:rFonts w:ascii="Arial" w:hAnsi="Arial" w:cs="Arial"/>
          <w:sz w:val="22"/>
          <w:szCs w:val="22"/>
        </w:rPr>
      </w:pPr>
    </w:p>
    <w:p w:rsidR="007E02CB" w:rsidRDefault="007E02CB" w:rsidP="00D021D3">
      <w:pPr>
        <w:rPr>
          <w:rFonts w:ascii="Arial" w:hAnsi="Arial" w:cs="Arial"/>
          <w:sz w:val="22"/>
          <w:szCs w:val="22"/>
        </w:rPr>
      </w:pPr>
      <w:r>
        <w:rPr>
          <w:rFonts w:ascii="Arial" w:hAnsi="Arial" w:cs="Arial"/>
          <w:sz w:val="22"/>
          <w:szCs w:val="22"/>
        </w:rPr>
        <w:t xml:space="preserve">Zpracoval: </w:t>
      </w:r>
      <w:r w:rsidR="009078AE">
        <w:rPr>
          <w:rFonts w:ascii="Arial" w:hAnsi="Arial" w:cs="Arial"/>
          <w:sz w:val="22"/>
          <w:szCs w:val="22"/>
        </w:rPr>
        <w:fldChar w:fldCharType="begin"/>
      </w:r>
      <w:r w:rsidR="009078AE">
        <w:rPr>
          <w:rFonts w:ascii="Arial" w:hAnsi="Arial" w:cs="Arial"/>
          <w:sz w:val="22"/>
          <w:szCs w:val="22"/>
        </w:rPr>
        <w:instrText xml:space="preserve"> DOCVARIABLE EISOD_DOC_VLASTNIK \* MERGEFORMAT </w:instrText>
      </w:r>
      <w:r w:rsidR="009078AE">
        <w:rPr>
          <w:rFonts w:ascii="Arial" w:hAnsi="Arial" w:cs="Arial"/>
          <w:sz w:val="22"/>
          <w:szCs w:val="22"/>
        </w:rPr>
        <w:fldChar w:fldCharType="separate"/>
      </w:r>
      <w:r w:rsidR="00D110D5">
        <w:rPr>
          <w:rFonts w:ascii="Arial" w:hAnsi="Arial" w:cs="Arial"/>
          <w:sz w:val="22"/>
          <w:szCs w:val="22"/>
        </w:rPr>
        <w:t>Věra Barošová</w:t>
      </w:r>
      <w:r w:rsidR="009078AE">
        <w:rPr>
          <w:rFonts w:ascii="Arial" w:hAnsi="Arial" w:cs="Arial"/>
          <w:sz w:val="22"/>
          <w:szCs w:val="22"/>
        </w:rPr>
        <w:fldChar w:fldCharType="end"/>
      </w:r>
    </w:p>
    <w:p w:rsidR="007E02CB" w:rsidRDefault="007E02CB" w:rsidP="00D021D3">
      <w:pPr>
        <w:rPr>
          <w:rFonts w:ascii="Arial" w:hAnsi="Arial" w:cs="Arial"/>
          <w:sz w:val="22"/>
          <w:szCs w:val="22"/>
        </w:rPr>
      </w:pPr>
    </w:p>
    <w:p w:rsidR="009371AE" w:rsidRDefault="004A53BC" w:rsidP="00D021D3">
      <w:pPr>
        <w:rPr>
          <w:rFonts w:ascii="Arial" w:hAnsi="Arial" w:cs="Arial"/>
          <w:sz w:val="22"/>
          <w:szCs w:val="22"/>
        </w:rPr>
      </w:pPr>
      <w:r>
        <w:rPr>
          <w:rFonts w:ascii="Arial" w:hAnsi="Arial" w:cs="Arial"/>
          <w:sz w:val="22"/>
          <w:szCs w:val="22"/>
        </w:rPr>
        <w:t>Schválil</w:t>
      </w:r>
      <w:r w:rsidR="007E02CB">
        <w:rPr>
          <w:rFonts w:ascii="Arial" w:hAnsi="Arial" w:cs="Arial"/>
          <w:sz w:val="22"/>
          <w:szCs w:val="22"/>
        </w:rPr>
        <w:t xml:space="preserve"> 1</w:t>
      </w:r>
      <w:r w:rsidR="00CC66AF">
        <w:rPr>
          <w:rFonts w:ascii="Arial" w:hAnsi="Arial" w:cs="Arial"/>
          <w:sz w:val="22"/>
          <w:szCs w:val="22"/>
        </w:rPr>
        <w:t>:</w:t>
      </w:r>
      <w:r w:rsidR="00B94947">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EISOD_DOC_PROBEHLASCHVDLEKOLADatum1 \* MERGEFORMAT </w:instrText>
      </w:r>
      <w:r>
        <w:rPr>
          <w:rFonts w:ascii="Arial" w:hAnsi="Arial" w:cs="Arial"/>
          <w:sz w:val="22"/>
          <w:szCs w:val="22"/>
        </w:rPr>
        <w:fldChar w:fldCharType="separate"/>
      </w:r>
      <w:r w:rsidR="00D110D5">
        <w:rPr>
          <w:rFonts w:ascii="Arial" w:hAnsi="Arial" w:cs="Arial"/>
          <w:sz w:val="22"/>
          <w:szCs w:val="22"/>
        </w:rPr>
        <w:t>Vendula Urabetzová (28.08.2025)</w:t>
      </w:r>
      <w:r>
        <w:rPr>
          <w:rFonts w:ascii="Arial" w:hAnsi="Arial" w:cs="Arial"/>
          <w:sz w:val="22"/>
          <w:szCs w:val="22"/>
        </w:rPr>
        <w:fldChar w:fldCharType="end"/>
      </w:r>
    </w:p>
    <w:p w:rsidR="009371AE" w:rsidRDefault="009371AE" w:rsidP="00D021D3">
      <w:pPr>
        <w:rPr>
          <w:rFonts w:ascii="Arial" w:hAnsi="Arial" w:cs="Arial"/>
          <w:sz w:val="22"/>
          <w:szCs w:val="22"/>
        </w:rPr>
      </w:pPr>
    </w:p>
    <w:p w:rsidR="007E02CB" w:rsidRDefault="004A53BC" w:rsidP="00D021D3">
      <w:pPr>
        <w:rPr>
          <w:rFonts w:ascii="Arial" w:hAnsi="Arial" w:cs="Arial"/>
          <w:sz w:val="22"/>
          <w:szCs w:val="22"/>
        </w:rPr>
      </w:pPr>
      <w:r>
        <w:rPr>
          <w:rFonts w:ascii="Arial" w:hAnsi="Arial" w:cs="Arial"/>
          <w:sz w:val="22"/>
          <w:szCs w:val="22"/>
        </w:rPr>
        <w:t>Schválil</w:t>
      </w:r>
      <w:r w:rsidR="007E02CB">
        <w:rPr>
          <w:rFonts w:ascii="Arial" w:hAnsi="Arial" w:cs="Arial"/>
          <w:sz w:val="22"/>
          <w:szCs w:val="22"/>
        </w:rPr>
        <w:t xml:space="preserve"> 2:</w:t>
      </w:r>
      <w:r w:rsidR="00CC66AF">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EISOD_DOC_PROBEHLASCHVDLEKOLADatum2 \* MERGEFORMAT </w:instrText>
      </w:r>
      <w:r>
        <w:rPr>
          <w:rFonts w:ascii="Arial" w:hAnsi="Arial" w:cs="Arial"/>
          <w:sz w:val="22"/>
          <w:szCs w:val="22"/>
        </w:rPr>
        <w:fldChar w:fldCharType="separate"/>
      </w:r>
      <w:r w:rsidR="00D110D5">
        <w:rPr>
          <w:rFonts w:ascii="Arial" w:hAnsi="Arial" w:cs="Arial"/>
          <w:sz w:val="22"/>
          <w:szCs w:val="22"/>
        </w:rPr>
        <w:t>Vendula Urabetzová (28.08.2025)</w:t>
      </w:r>
      <w:r>
        <w:rPr>
          <w:rFonts w:ascii="Arial" w:hAnsi="Arial" w:cs="Arial"/>
          <w:sz w:val="22"/>
          <w:szCs w:val="22"/>
        </w:rPr>
        <w:fldChar w:fldCharType="end"/>
      </w:r>
      <w:r w:rsidR="00F8548B">
        <w:rPr>
          <w:rFonts w:ascii="Arial" w:hAnsi="Arial" w:cs="Arial"/>
          <w:sz w:val="22"/>
          <w:szCs w:val="22"/>
        </w:rPr>
        <w:t xml:space="preserve"> za </w:t>
      </w:r>
      <w:r w:rsidR="00F8548B">
        <w:rPr>
          <w:rFonts w:ascii="Arial" w:hAnsi="Arial" w:cs="Arial"/>
          <w:sz w:val="22"/>
          <w:szCs w:val="22"/>
        </w:rPr>
        <w:fldChar w:fldCharType="begin"/>
      </w:r>
      <w:r w:rsidR="00F8548B">
        <w:rPr>
          <w:rFonts w:ascii="Arial" w:hAnsi="Arial" w:cs="Arial"/>
          <w:sz w:val="22"/>
          <w:szCs w:val="22"/>
        </w:rPr>
        <w:instrText xml:space="preserve"> DOCVARIABLE EISOD_DOC_SCHVALOVATELEDLEKOL2 \* MERGEFORMAT </w:instrText>
      </w:r>
      <w:r w:rsidR="00F8548B">
        <w:rPr>
          <w:rFonts w:ascii="Arial" w:hAnsi="Arial" w:cs="Arial"/>
          <w:sz w:val="22"/>
          <w:szCs w:val="22"/>
        </w:rPr>
        <w:fldChar w:fldCharType="separate"/>
      </w:r>
      <w:r w:rsidR="00D110D5">
        <w:rPr>
          <w:rFonts w:ascii="Arial" w:hAnsi="Arial" w:cs="Arial"/>
          <w:sz w:val="22"/>
          <w:szCs w:val="22"/>
        </w:rPr>
        <w:t>Martin Kudlička</w:t>
      </w:r>
      <w:r w:rsidR="00F8548B">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4A53BC" w:rsidP="00D021D3">
      <w:pPr>
        <w:rPr>
          <w:rFonts w:ascii="Arial" w:hAnsi="Arial" w:cs="Arial"/>
          <w:sz w:val="22"/>
          <w:szCs w:val="22"/>
        </w:rPr>
      </w:pPr>
      <w:r>
        <w:rPr>
          <w:rFonts w:ascii="Arial" w:hAnsi="Arial" w:cs="Arial"/>
          <w:sz w:val="22"/>
          <w:szCs w:val="22"/>
        </w:rPr>
        <w:t>Schválil</w:t>
      </w:r>
      <w:r w:rsidR="007E02CB">
        <w:rPr>
          <w:rFonts w:ascii="Arial" w:hAnsi="Arial" w:cs="Arial"/>
          <w:sz w:val="22"/>
          <w:szCs w:val="22"/>
        </w:rPr>
        <w:t xml:space="preserve"> 3:</w:t>
      </w:r>
      <w:r w:rsidR="00CF02DF">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EISOD_DOC_PROBEHLASCHVDLEKOLADatum3 \* MERGEFORMAT </w:instrText>
      </w:r>
      <w:r>
        <w:rPr>
          <w:rFonts w:ascii="Arial" w:hAnsi="Arial" w:cs="Arial"/>
          <w:sz w:val="22"/>
          <w:szCs w:val="22"/>
        </w:rPr>
        <w:fldChar w:fldCharType="separate"/>
      </w:r>
      <w:r w:rsidR="00D110D5">
        <w:rPr>
          <w:rFonts w:ascii="Arial" w:hAnsi="Arial" w:cs="Arial"/>
          <w:sz w:val="22"/>
          <w:szCs w:val="22"/>
        </w:rPr>
        <w:t>Vendula Urabetzová (28.08.2025)</w:t>
      </w:r>
      <w:r>
        <w:rPr>
          <w:rFonts w:ascii="Arial" w:hAnsi="Arial" w:cs="Arial"/>
          <w:sz w:val="22"/>
          <w:szCs w:val="22"/>
        </w:rPr>
        <w:fldChar w:fldCharType="end"/>
      </w:r>
      <w:r w:rsidR="00F8548B">
        <w:rPr>
          <w:rFonts w:ascii="Arial" w:hAnsi="Arial" w:cs="Arial"/>
          <w:sz w:val="22"/>
          <w:szCs w:val="22"/>
        </w:rPr>
        <w:t xml:space="preserve"> za </w:t>
      </w:r>
      <w:r w:rsidR="00F8548B">
        <w:rPr>
          <w:rFonts w:ascii="Arial" w:hAnsi="Arial" w:cs="Arial"/>
          <w:sz w:val="22"/>
          <w:szCs w:val="22"/>
        </w:rPr>
        <w:fldChar w:fldCharType="begin"/>
      </w:r>
      <w:r w:rsidR="00F8548B">
        <w:rPr>
          <w:rFonts w:ascii="Arial" w:hAnsi="Arial" w:cs="Arial"/>
          <w:sz w:val="22"/>
          <w:szCs w:val="22"/>
        </w:rPr>
        <w:instrText xml:space="preserve"> DOCVARIABLE EISOD_DOC_SCHVALOVATELEDLEKOL3 \* MERGEFORMAT </w:instrText>
      </w:r>
      <w:r w:rsidR="00F8548B">
        <w:rPr>
          <w:rFonts w:ascii="Arial" w:hAnsi="Arial" w:cs="Arial"/>
          <w:sz w:val="22"/>
          <w:szCs w:val="22"/>
        </w:rPr>
        <w:fldChar w:fldCharType="separate"/>
      </w:r>
      <w:r w:rsidR="00D110D5">
        <w:rPr>
          <w:rFonts w:ascii="Arial" w:hAnsi="Arial" w:cs="Arial"/>
          <w:sz w:val="22"/>
          <w:szCs w:val="22"/>
        </w:rPr>
        <w:t>Ivo Rovný</w:t>
      </w:r>
      <w:r w:rsidR="00F8548B">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4A53BC" w:rsidP="00D021D3">
      <w:pPr>
        <w:rPr>
          <w:rFonts w:ascii="Arial" w:hAnsi="Arial" w:cs="Arial"/>
          <w:sz w:val="22"/>
          <w:szCs w:val="22"/>
        </w:rPr>
      </w:pPr>
      <w:r>
        <w:rPr>
          <w:rFonts w:ascii="Arial" w:hAnsi="Arial" w:cs="Arial"/>
          <w:sz w:val="22"/>
          <w:szCs w:val="22"/>
        </w:rPr>
        <w:t>Schválil</w:t>
      </w:r>
      <w:r w:rsidR="007E02CB">
        <w:rPr>
          <w:rFonts w:ascii="Arial" w:hAnsi="Arial" w:cs="Arial"/>
          <w:sz w:val="22"/>
          <w:szCs w:val="22"/>
        </w:rPr>
        <w:t xml:space="preserve"> </w:t>
      </w:r>
      <w:r w:rsidR="00086E10">
        <w:rPr>
          <w:rFonts w:ascii="Arial" w:hAnsi="Arial" w:cs="Arial"/>
          <w:sz w:val="22"/>
          <w:szCs w:val="22"/>
        </w:rPr>
        <w:t>4:</w:t>
      </w:r>
      <w:r w:rsidR="00B94947">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EISOD_DOC_PROBEHLASCHVDLEKOLADatum4 \* MERGEFORMAT </w:instrText>
      </w:r>
      <w:r>
        <w:rPr>
          <w:rFonts w:ascii="Arial" w:hAnsi="Arial" w:cs="Arial"/>
          <w:sz w:val="22"/>
          <w:szCs w:val="22"/>
        </w:rPr>
        <w:fldChar w:fldCharType="separate"/>
      </w:r>
      <w:r w:rsidR="00D110D5">
        <w:rPr>
          <w:rFonts w:ascii="Arial" w:hAnsi="Arial" w:cs="Arial"/>
          <w:sz w:val="22"/>
          <w:szCs w:val="22"/>
        </w:rPr>
        <w:t>---</w:t>
      </w:r>
      <w:r>
        <w:rPr>
          <w:rFonts w:ascii="Arial" w:hAnsi="Arial" w:cs="Arial"/>
          <w:sz w:val="22"/>
          <w:szCs w:val="22"/>
        </w:rPr>
        <w:fldChar w:fldCharType="end"/>
      </w:r>
    </w:p>
    <w:p w:rsidR="00D745E2" w:rsidRDefault="00D745E2" w:rsidP="00D021D3">
      <w:pPr>
        <w:rPr>
          <w:rFonts w:ascii="Arial" w:hAnsi="Arial" w:cs="Arial"/>
          <w:sz w:val="22"/>
          <w:szCs w:val="22"/>
        </w:rPr>
      </w:pPr>
    </w:p>
    <w:p w:rsidR="00086E10" w:rsidRDefault="004A53BC" w:rsidP="00D021D3">
      <w:pPr>
        <w:rPr>
          <w:rFonts w:ascii="Arial" w:hAnsi="Arial" w:cs="Arial"/>
          <w:sz w:val="22"/>
          <w:szCs w:val="22"/>
        </w:rPr>
      </w:pPr>
      <w:r>
        <w:rPr>
          <w:rFonts w:ascii="Arial" w:hAnsi="Arial" w:cs="Arial"/>
          <w:sz w:val="22"/>
          <w:szCs w:val="22"/>
        </w:rPr>
        <w:t>Schválil</w:t>
      </w:r>
      <w:r w:rsidR="00086E10">
        <w:rPr>
          <w:rFonts w:ascii="Arial" w:hAnsi="Arial" w:cs="Arial"/>
          <w:sz w:val="22"/>
          <w:szCs w:val="22"/>
        </w:rPr>
        <w:t xml:space="preserve"> 5:</w:t>
      </w:r>
      <w:r w:rsidR="00B94947">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EISOD_DOC_PROBEHLASCHVDLEKOLADatum5 \* MERGEFORMAT </w:instrText>
      </w:r>
      <w:r>
        <w:rPr>
          <w:rFonts w:ascii="Arial" w:hAnsi="Arial" w:cs="Arial"/>
          <w:sz w:val="22"/>
          <w:szCs w:val="22"/>
        </w:rPr>
        <w:fldChar w:fldCharType="separate"/>
      </w:r>
      <w:r w:rsidR="00D110D5">
        <w:rPr>
          <w:rFonts w:ascii="Arial" w:hAnsi="Arial" w:cs="Arial"/>
          <w:sz w:val="22"/>
          <w:szCs w:val="22"/>
        </w:rPr>
        <w:t>---</w:t>
      </w:r>
      <w:r>
        <w:rPr>
          <w:rFonts w:ascii="Arial" w:hAnsi="Arial" w:cs="Arial"/>
          <w:sz w:val="22"/>
          <w:szCs w:val="22"/>
        </w:rPr>
        <w:fldChar w:fldCharType="end"/>
      </w:r>
    </w:p>
    <w:p w:rsidR="00086E10" w:rsidRDefault="00086E10" w:rsidP="00D021D3">
      <w:pPr>
        <w:rPr>
          <w:rFonts w:ascii="Arial" w:hAnsi="Arial" w:cs="Arial"/>
          <w:sz w:val="22"/>
          <w:szCs w:val="22"/>
        </w:rPr>
      </w:pPr>
    </w:p>
    <w:p w:rsidR="00086E10" w:rsidRDefault="004A53BC" w:rsidP="00D021D3">
      <w:pPr>
        <w:rPr>
          <w:rFonts w:ascii="Arial" w:hAnsi="Arial" w:cs="Arial"/>
          <w:sz w:val="22"/>
          <w:szCs w:val="22"/>
        </w:rPr>
      </w:pPr>
      <w:r>
        <w:rPr>
          <w:rFonts w:ascii="Arial" w:hAnsi="Arial" w:cs="Arial"/>
          <w:sz w:val="22"/>
          <w:szCs w:val="22"/>
        </w:rPr>
        <w:t>Schválil</w:t>
      </w:r>
      <w:r w:rsidR="00086E10">
        <w:rPr>
          <w:rFonts w:ascii="Arial" w:hAnsi="Arial" w:cs="Arial"/>
          <w:sz w:val="22"/>
          <w:szCs w:val="22"/>
        </w:rPr>
        <w:t xml:space="preserve"> 6:</w:t>
      </w:r>
      <w:r w:rsidR="00B94947">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DOCVARIABLE EISOD_DOC_PROBEHLASCHVDLEKOLADatum6 \* MERGEFORMAT </w:instrText>
      </w:r>
      <w:r>
        <w:rPr>
          <w:rFonts w:ascii="Arial" w:hAnsi="Arial" w:cs="Arial"/>
          <w:sz w:val="22"/>
          <w:szCs w:val="22"/>
        </w:rPr>
        <w:fldChar w:fldCharType="separate"/>
      </w:r>
      <w:r w:rsidR="00D110D5">
        <w:rPr>
          <w:rFonts w:ascii="Arial" w:hAnsi="Arial" w:cs="Arial"/>
          <w:sz w:val="22"/>
          <w:szCs w:val="22"/>
        </w:rPr>
        <w:t>---</w:t>
      </w:r>
      <w:r>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7E02CB" w:rsidP="00D021D3">
      <w:pPr>
        <w:rPr>
          <w:rFonts w:ascii="Arial" w:hAnsi="Arial" w:cs="Arial"/>
          <w:sz w:val="22"/>
          <w:szCs w:val="22"/>
        </w:rPr>
      </w:pPr>
      <w:r>
        <w:rPr>
          <w:rFonts w:ascii="Arial" w:hAnsi="Arial" w:cs="Arial"/>
          <w:sz w:val="22"/>
          <w:szCs w:val="22"/>
        </w:rPr>
        <w:t>Schválil</w:t>
      </w:r>
      <w:r w:rsidR="004A53BC">
        <w:rPr>
          <w:rFonts w:ascii="Arial" w:hAnsi="Arial" w:cs="Arial"/>
          <w:sz w:val="22"/>
          <w:szCs w:val="22"/>
        </w:rPr>
        <w:t xml:space="preserve"> 7</w:t>
      </w:r>
      <w:r>
        <w:rPr>
          <w:rFonts w:ascii="Arial" w:hAnsi="Arial" w:cs="Arial"/>
          <w:sz w:val="22"/>
          <w:szCs w:val="22"/>
        </w:rPr>
        <w:t>:</w:t>
      </w:r>
      <w:r w:rsidR="009371AE">
        <w:rPr>
          <w:rFonts w:ascii="Arial" w:hAnsi="Arial" w:cs="Arial"/>
          <w:sz w:val="22"/>
          <w:szCs w:val="22"/>
        </w:rPr>
        <w:t xml:space="preserve"> </w:t>
      </w:r>
      <w:r w:rsidR="004A53BC">
        <w:rPr>
          <w:rFonts w:ascii="Arial" w:hAnsi="Arial" w:cs="Arial"/>
          <w:sz w:val="22"/>
          <w:szCs w:val="22"/>
        </w:rPr>
        <w:fldChar w:fldCharType="begin"/>
      </w:r>
      <w:r w:rsidR="004A53BC">
        <w:rPr>
          <w:rFonts w:ascii="Arial" w:hAnsi="Arial" w:cs="Arial"/>
          <w:sz w:val="22"/>
          <w:szCs w:val="22"/>
        </w:rPr>
        <w:instrText xml:space="preserve"> DOCVARIABLE EISOD_DOC_PROBEHLASCHVDLEKOLADatum7 \* MERGEFORMAT </w:instrText>
      </w:r>
      <w:r w:rsidR="004A53BC">
        <w:rPr>
          <w:rFonts w:ascii="Arial" w:hAnsi="Arial" w:cs="Arial"/>
          <w:sz w:val="22"/>
          <w:szCs w:val="22"/>
        </w:rPr>
        <w:fldChar w:fldCharType="separate"/>
      </w:r>
      <w:r w:rsidR="00D110D5">
        <w:rPr>
          <w:rFonts w:ascii="Arial" w:hAnsi="Arial" w:cs="Arial"/>
          <w:sz w:val="22"/>
          <w:szCs w:val="22"/>
        </w:rPr>
        <w:t>---</w:t>
      </w:r>
      <w:r w:rsidR="004A53BC">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7E02CB" w:rsidP="00D021D3">
      <w:pPr>
        <w:rPr>
          <w:rFonts w:ascii="Arial" w:hAnsi="Arial" w:cs="Arial"/>
          <w:sz w:val="22"/>
          <w:szCs w:val="22"/>
        </w:rPr>
      </w:pPr>
      <w:r>
        <w:rPr>
          <w:rFonts w:ascii="Arial" w:hAnsi="Arial" w:cs="Arial"/>
          <w:sz w:val="22"/>
          <w:szCs w:val="22"/>
        </w:rPr>
        <w:t xml:space="preserve">Platný: </w:t>
      </w:r>
      <w:r w:rsidR="00BC40AD">
        <w:rPr>
          <w:rFonts w:ascii="Arial" w:hAnsi="Arial" w:cs="Arial"/>
          <w:sz w:val="22"/>
          <w:szCs w:val="22"/>
        </w:rPr>
        <w:fldChar w:fldCharType="begin"/>
      </w:r>
      <w:r w:rsidR="00BC40AD">
        <w:rPr>
          <w:rFonts w:ascii="Arial" w:hAnsi="Arial" w:cs="Arial"/>
          <w:sz w:val="22"/>
          <w:szCs w:val="22"/>
        </w:rPr>
        <w:instrText xml:space="preserve"> DOCVARIABLE EISOD_LAST_REVISION_DATE \* MERGEFORMAT </w:instrText>
      </w:r>
      <w:r w:rsidR="00BC40AD">
        <w:rPr>
          <w:rFonts w:ascii="Arial" w:hAnsi="Arial" w:cs="Arial"/>
          <w:sz w:val="22"/>
          <w:szCs w:val="22"/>
        </w:rPr>
        <w:fldChar w:fldCharType="separate"/>
      </w:r>
      <w:r w:rsidR="00D110D5">
        <w:rPr>
          <w:rFonts w:ascii="Arial" w:hAnsi="Arial" w:cs="Arial"/>
          <w:sz w:val="22"/>
          <w:szCs w:val="22"/>
        </w:rPr>
        <w:t>01.07.2025</w:t>
      </w:r>
      <w:r w:rsidR="00BC40AD">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7E02CB" w:rsidP="00D021D3">
      <w:pPr>
        <w:rPr>
          <w:rFonts w:ascii="Arial" w:hAnsi="Arial" w:cs="Arial"/>
          <w:sz w:val="22"/>
          <w:szCs w:val="22"/>
        </w:rPr>
      </w:pPr>
      <w:r>
        <w:rPr>
          <w:rFonts w:ascii="Arial" w:hAnsi="Arial" w:cs="Arial"/>
          <w:sz w:val="22"/>
          <w:szCs w:val="22"/>
        </w:rPr>
        <w:t>Verze:</w:t>
      </w:r>
      <w:r w:rsidR="009371AE">
        <w:rPr>
          <w:rFonts w:ascii="Arial" w:hAnsi="Arial" w:cs="Arial"/>
          <w:sz w:val="22"/>
          <w:szCs w:val="22"/>
        </w:rPr>
        <w:t xml:space="preserve"> </w:t>
      </w:r>
      <w:r w:rsidR="009371AE">
        <w:rPr>
          <w:rFonts w:ascii="Arial" w:hAnsi="Arial" w:cs="Arial"/>
          <w:sz w:val="22"/>
          <w:szCs w:val="22"/>
        </w:rPr>
        <w:fldChar w:fldCharType="begin"/>
      </w:r>
      <w:r w:rsidR="009371AE">
        <w:rPr>
          <w:rFonts w:ascii="Arial" w:hAnsi="Arial" w:cs="Arial"/>
          <w:sz w:val="22"/>
          <w:szCs w:val="22"/>
        </w:rPr>
        <w:instrText xml:space="preserve"> DOCVARIABLE EISOD_REVISION_NUMBER \* MERGEFORMAT </w:instrText>
      </w:r>
      <w:r w:rsidR="009371AE">
        <w:rPr>
          <w:rFonts w:ascii="Arial" w:hAnsi="Arial" w:cs="Arial"/>
          <w:sz w:val="22"/>
          <w:szCs w:val="22"/>
        </w:rPr>
        <w:fldChar w:fldCharType="separate"/>
      </w:r>
      <w:r w:rsidR="00D110D5">
        <w:rPr>
          <w:rFonts w:ascii="Arial" w:hAnsi="Arial" w:cs="Arial"/>
          <w:sz w:val="22"/>
          <w:szCs w:val="22"/>
        </w:rPr>
        <w:t>7.0</w:t>
      </w:r>
      <w:r w:rsidR="009371AE">
        <w:rPr>
          <w:rFonts w:ascii="Arial" w:hAnsi="Arial" w:cs="Arial"/>
          <w:sz w:val="22"/>
          <w:szCs w:val="22"/>
        </w:rPr>
        <w:fldChar w:fldCharType="end"/>
      </w:r>
    </w:p>
    <w:p w:rsidR="007E02CB" w:rsidRDefault="007E02CB" w:rsidP="00D021D3">
      <w:pPr>
        <w:rPr>
          <w:rFonts w:ascii="Arial" w:hAnsi="Arial" w:cs="Arial"/>
          <w:sz w:val="22"/>
          <w:szCs w:val="22"/>
        </w:rPr>
      </w:pPr>
    </w:p>
    <w:p w:rsidR="007E02CB" w:rsidRDefault="007E02CB" w:rsidP="00D021D3">
      <w:pPr>
        <w:rPr>
          <w:rFonts w:ascii="Arial" w:hAnsi="Arial" w:cs="Arial"/>
          <w:sz w:val="22"/>
          <w:szCs w:val="22"/>
        </w:rPr>
      </w:pPr>
    </w:p>
    <w:p w:rsidR="007E02CB" w:rsidRDefault="007E02CB" w:rsidP="00D021D3">
      <w:pPr>
        <w:rPr>
          <w:rFonts w:ascii="Arial" w:hAnsi="Arial" w:cs="Arial"/>
          <w:sz w:val="22"/>
          <w:szCs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Default="007E02CB" w:rsidP="006A1AC8">
      <w:pPr>
        <w:jc w:val="both"/>
        <w:rPr>
          <w:rFonts w:ascii="Arial" w:hAnsi="Arial"/>
          <w:sz w:val="22"/>
        </w:rPr>
      </w:pPr>
    </w:p>
    <w:p w:rsidR="007E02CB" w:rsidRPr="006A1AC8" w:rsidRDefault="002425F3" w:rsidP="006A1AC8">
      <w:pPr>
        <w:jc w:val="both"/>
        <w:rPr>
          <w:rFonts w:ascii="Arial" w:hAnsi="Arial"/>
          <w:sz w:val="22"/>
        </w:rPr>
      </w:pPr>
      <w:r>
        <w:rPr>
          <w:rFonts w:ascii="Arial" w:hAnsi="Arial"/>
          <w:sz w:val="22"/>
        </w:rPr>
        <w:br w:type="page"/>
      </w:r>
    </w:p>
    <w:p w:rsidR="001A565A" w:rsidRDefault="001A565A">
      <w:pPr>
        <w:rPr>
          <w:rFonts w:ascii="Arial" w:hAnsi="Arial"/>
          <w:b/>
          <w:sz w:val="24"/>
          <w:u w:val="single"/>
        </w:rPr>
      </w:pPr>
      <w:r>
        <w:rPr>
          <w:rFonts w:ascii="Arial" w:hAnsi="Arial"/>
          <w:b/>
          <w:sz w:val="24"/>
          <w:u w:val="single"/>
        </w:rPr>
        <w:t>Obsah</w:t>
      </w:r>
    </w:p>
    <w:p w:rsidR="001A565A" w:rsidRDefault="001A565A">
      <w:pPr>
        <w:jc w:val="both"/>
        <w:rPr>
          <w:rFonts w:ascii="Arial" w:hAnsi="Arial"/>
          <w:sz w:val="22"/>
        </w:rPr>
      </w:pPr>
    </w:p>
    <w:p w:rsidR="004A33DA" w:rsidRPr="00716F84" w:rsidRDefault="001A565A">
      <w:pPr>
        <w:pStyle w:val="TOC1"/>
        <w:rPr>
          <w:rFonts w:ascii="Aptos" w:hAnsi="Aptos"/>
          <w:b w:val="0"/>
          <w:kern w:val="2"/>
          <w:sz w:val="24"/>
          <w:szCs w:val="24"/>
        </w:rPr>
      </w:pPr>
      <w:r w:rsidRPr="006F22C4">
        <w:rPr>
          <w:rFonts w:cs="Arial"/>
        </w:rPr>
        <w:fldChar w:fldCharType="begin"/>
      </w:r>
      <w:r w:rsidRPr="006F22C4">
        <w:rPr>
          <w:rFonts w:cs="Arial"/>
        </w:rPr>
        <w:instrText xml:space="preserve"> TOC \o "1-3" </w:instrText>
      </w:r>
      <w:r w:rsidRPr="006F22C4">
        <w:rPr>
          <w:rFonts w:cs="Arial"/>
        </w:rPr>
        <w:fldChar w:fldCharType="separate"/>
      </w:r>
      <w:r w:rsidR="004A33DA">
        <w:t>1.</w:t>
      </w:r>
      <w:r w:rsidR="004A33DA" w:rsidRPr="00716F84">
        <w:rPr>
          <w:rFonts w:ascii="Aptos" w:hAnsi="Aptos"/>
          <w:b w:val="0"/>
          <w:kern w:val="2"/>
          <w:sz w:val="24"/>
          <w:szCs w:val="24"/>
        </w:rPr>
        <w:tab/>
      </w:r>
      <w:r w:rsidR="004A33DA">
        <w:t>Účel</w:t>
      </w:r>
      <w:r w:rsidR="004A33DA">
        <w:tab/>
      </w:r>
      <w:r w:rsidR="004A33DA">
        <w:fldChar w:fldCharType="begin"/>
      </w:r>
      <w:r w:rsidR="004A33DA">
        <w:instrText xml:space="preserve"> PAGEREF _Toc207258291 \h </w:instrText>
      </w:r>
      <w:r w:rsidR="004A33DA">
        <w:fldChar w:fldCharType="separate"/>
      </w:r>
      <w:r w:rsidR="004A33DA">
        <w:t>3</w:t>
      </w:r>
      <w:r w:rsidR="004A33DA">
        <w:fldChar w:fldCharType="end"/>
      </w:r>
    </w:p>
    <w:p w:rsidR="004A33DA" w:rsidRPr="00716F84" w:rsidRDefault="004A33DA">
      <w:pPr>
        <w:pStyle w:val="TOC1"/>
        <w:rPr>
          <w:rFonts w:ascii="Aptos" w:hAnsi="Aptos"/>
          <w:b w:val="0"/>
          <w:kern w:val="2"/>
          <w:sz w:val="24"/>
          <w:szCs w:val="24"/>
        </w:rPr>
      </w:pPr>
      <w:r>
        <w:t>2.</w:t>
      </w:r>
      <w:r w:rsidRPr="00716F84">
        <w:rPr>
          <w:rFonts w:ascii="Aptos" w:hAnsi="Aptos"/>
          <w:b w:val="0"/>
          <w:kern w:val="2"/>
          <w:sz w:val="24"/>
          <w:szCs w:val="24"/>
        </w:rPr>
        <w:tab/>
      </w:r>
      <w:r>
        <w:t>Oblast platnosti</w:t>
      </w:r>
      <w:r>
        <w:tab/>
      </w:r>
      <w:r>
        <w:fldChar w:fldCharType="begin"/>
      </w:r>
      <w:r>
        <w:instrText xml:space="preserve"> PAGEREF _Toc207258292 \h </w:instrText>
      </w:r>
      <w:r>
        <w:fldChar w:fldCharType="separate"/>
      </w:r>
      <w:r>
        <w:t>3</w:t>
      </w:r>
      <w:r>
        <w:fldChar w:fldCharType="end"/>
      </w:r>
    </w:p>
    <w:p w:rsidR="004A33DA" w:rsidRPr="00716F84" w:rsidRDefault="004A33DA">
      <w:pPr>
        <w:pStyle w:val="TOC1"/>
        <w:rPr>
          <w:rFonts w:ascii="Aptos" w:hAnsi="Aptos"/>
          <w:b w:val="0"/>
          <w:kern w:val="2"/>
          <w:sz w:val="24"/>
          <w:szCs w:val="24"/>
        </w:rPr>
      </w:pPr>
      <w:r>
        <w:t>3.</w:t>
      </w:r>
      <w:r w:rsidRPr="00716F84">
        <w:rPr>
          <w:rFonts w:ascii="Aptos" w:hAnsi="Aptos"/>
          <w:b w:val="0"/>
          <w:kern w:val="2"/>
          <w:sz w:val="24"/>
          <w:szCs w:val="24"/>
        </w:rPr>
        <w:tab/>
      </w:r>
      <w:r>
        <w:t>Pojmy a zkratky</w:t>
      </w:r>
      <w:r>
        <w:tab/>
      </w:r>
      <w:r>
        <w:fldChar w:fldCharType="begin"/>
      </w:r>
      <w:r>
        <w:instrText xml:space="preserve"> PAGEREF _Toc207258293 \h </w:instrText>
      </w:r>
      <w:r>
        <w:fldChar w:fldCharType="separate"/>
      </w:r>
      <w:r>
        <w:t>3</w:t>
      </w:r>
      <w: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3.1.</w:t>
      </w:r>
      <w:r w:rsidRPr="00716F84">
        <w:rPr>
          <w:rFonts w:ascii="Aptos" w:hAnsi="Aptos"/>
          <w:smallCaps w:val="0"/>
          <w:noProof/>
          <w:kern w:val="2"/>
          <w:sz w:val="24"/>
          <w:szCs w:val="24"/>
        </w:rPr>
        <w:tab/>
      </w:r>
      <w:r>
        <w:rPr>
          <w:noProof/>
        </w:rPr>
        <w:t>Pojmy</w:t>
      </w:r>
      <w:r>
        <w:rPr>
          <w:noProof/>
        </w:rPr>
        <w:tab/>
      </w:r>
      <w:r>
        <w:rPr>
          <w:noProof/>
        </w:rPr>
        <w:fldChar w:fldCharType="begin"/>
      </w:r>
      <w:r>
        <w:rPr>
          <w:noProof/>
        </w:rPr>
        <w:instrText xml:space="preserve"> PAGEREF _Toc207258294 \h </w:instrText>
      </w:r>
      <w:r>
        <w:rPr>
          <w:noProof/>
        </w:rPr>
      </w:r>
      <w:r>
        <w:rPr>
          <w:noProof/>
        </w:rPr>
        <w:fldChar w:fldCharType="separate"/>
      </w:r>
      <w:r>
        <w:rPr>
          <w:noProof/>
        </w:rPr>
        <w:t>3</w:t>
      </w:r>
      <w:r>
        <w:rPr>
          <w:noProof/>
        </w:rP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3.2.</w:t>
      </w:r>
      <w:r w:rsidRPr="00716F84">
        <w:rPr>
          <w:rFonts w:ascii="Aptos" w:hAnsi="Aptos"/>
          <w:smallCaps w:val="0"/>
          <w:noProof/>
          <w:kern w:val="2"/>
          <w:sz w:val="24"/>
          <w:szCs w:val="24"/>
        </w:rPr>
        <w:tab/>
      </w:r>
      <w:r>
        <w:rPr>
          <w:noProof/>
        </w:rPr>
        <w:t>Zkratky</w:t>
      </w:r>
      <w:r>
        <w:rPr>
          <w:noProof/>
        </w:rPr>
        <w:tab/>
      </w:r>
      <w:r>
        <w:rPr>
          <w:noProof/>
        </w:rPr>
        <w:fldChar w:fldCharType="begin"/>
      </w:r>
      <w:r>
        <w:rPr>
          <w:noProof/>
        </w:rPr>
        <w:instrText xml:space="preserve"> PAGEREF _Toc207258295 \h </w:instrText>
      </w:r>
      <w:r>
        <w:rPr>
          <w:noProof/>
        </w:rPr>
      </w:r>
      <w:r>
        <w:rPr>
          <w:noProof/>
        </w:rPr>
        <w:fldChar w:fldCharType="separate"/>
      </w:r>
      <w:r>
        <w:rPr>
          <w:noProof/>
        </w:rPr>
        <w:t>4</w:t>
      </w:r>
      <w:r>
        <w:rPr>
          <w:noProof/>
        </w:rPr>
        <w:fldChar w:fldCharType="end"/>
      </w:r>
    </w:p>
    <w:p w:rsidR="004A33DA" w:rsidRPr="00716F84" w:rsidRDefault="004A33DA">
      <w:pPr>
        <w:pStyle w:val="TOC1"/>
        <w:rPr>
          <w:rFonts w:ascii="Aptos" w:hAnsi="Aptos"/>
          <w:b w:val="0"/>
          <w:kern w:val="2"/>
          <w:sz w:val="24"/>
          <w:szCs w:val="24"/>
        </w:rPr>
      </w:pPr>
      <w:r>
        <w:t>4.</w:t>
      </w:r>
      <w:r w:rsidRPr="00716F84">
        <w:rPr>
          <w:rFonts w:ascii="Aptos" w:hAnsi="Aptos"/>
          <w:b w:val="0"/>
          <w:kern w:val="2"/>
          <w:sz w:val="24"/>
          <w:szCs w:val="24"/>
        </w:rPr>
        <w:tab/>
      </w:r>
      <w:r>
        <w:t xml:space="preserve">Schvalování pracovních cest, </w:t>
      </w:r>
      <w:r w:rsidRPr="00F8614B">
        <w:rPr>
          <w:i/>
          <w:color w:val="FF0000"/>
        </w:rPr>
        <w:t>služebních pochůzek,</w:t>
      </w:r>
      <w:r>
        <w:t xml:space="preserve"> vyúčtování cestovních náhrad</w:t>
      </w:r>
      <w:r>
        <w:tab/>
      </w:r>
      <w:r>
        <w:fldChar w:fldCharType="begin"/>
      </w:r>
      <w:r>
        <w:instrText xml:space="preserve"> PAGEREF _Toc207258296 \h </w:instrText>
      </w:r>
      <w:r>
        <w:fldChar w:fldCharType="separate"/>
      </w:r>
      <w:r>
        <w:t>5</w:t>
      </w:r>
      <w: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4.1.</w:t>
      </w:r>
      <w:r w:rsidRPr="00716F84">
        <w:rPr>
          <w:rFonts w:ascii="Aptos" w:hAnsi="Aptos"/>
          <w:smallCaps w:val="0"/>
          <w:noProof/>
          <w:kern w:val="2"/>
          <w:sz w:val="24"/>
          <w:szCs w:val="24"/>
        </w:rPr>
        <w:tab/>
      </w:r>
      <w:r>
        <w:rPr>
          <w:noProof/>
        </w:rPr>
        <w:t xml:space="preserve">Postup při schvalování pracovních cest </w:t>
      </w:r>
      <w:r w:rsidRPr="00F8614B">
        <w:rPr>
          <w:i/>
          <w:noProof/>
          <w:color w:val="FF0000"/>
        </w:rPr>
        <w:t>a služebních pochůzek</w:t>
      </w:r>
      <w:r>
        <w:rPr>
          <w:noProof/>
        </w:rPr>
        <w:tab/>
      </w:r>
      <w:r>
        <w:rPr>
          <w:noProof/>
        </w:rPr>
        <w:fldChar w:fldCharType="begin"/>
      </w:r>
      <w:r>
        <w:rPr>
          <w:noProof/>
        </w:rPr>
        <w:instrText xml:space="preserve"> PAGEREF _Toc207258297 \h </w:instrText>
      </w:r>
      <w:r>
        <w:rPr>
          <w:noProof/>
        </w:rPr>
      </w:r>
      <w:r>
        <w:rPr>
          <w:noProof/>
        </w:rPr>
        <w:fldChar w:fldCharType="separate"/>
      </w:r>
      <w:r>
        <w:rPr>
          <w:noProof/>
        </w:rPr>
        <w:t>5</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sidRPr="00F8614B">
        <w:rPr>
          <w:noProof/>
          <w:snapToGrid w:val="0"/>
        </w:rPr>
        <w:t>4.1.1.</w:t>
      </w:r>
      <w:r w:rsidRPr="00716F84">
        <w:rPr>
          <w:rFonts w:ascii="Aptos" w:hAnsi="Aptos"/>
          <w:i w:val="0"/>
          <w:noProof/>
          <w:kern w:val="2"/>
          <w:sz w:val="24"/>
          <w:szCs w:val="24"/>
        </w:rPr>
        <w:tab/>
      </w:r>
      <w:r w:rsidRPr="00F8614B">
        <w:rPr>
          <w:noProof/>
          <w:snapToGrid w:val="0"/>
          <w:color w:val="FF0000"/>
        </w:rPr>
        <w:t>Posouzení pracovní cesty schvalovatelem</w:t>
      </w:r>
      <w:r>
        <w:rPr>
          <w:noProof/>
        </w:rPr>
        <w:tab/>
      </w:r>
      <w:r>
        <w:rPr>
          <w:noProof/>
        </w:rPr>
        <w:fldChar w:fldCharType="begin"/>
      </w:r>
      <w:r>
        <w:rPr>
          <w:noProof/>
        </w:rPr>
        <w:instrText xml:space="preserve"> PAGEREF _Toc207258298 \h </w:instrText>
      </w:r>
      <w:r>
        <w:rPr>
          <w:noProof/>
        </w:rPr>
      </w:r>
      <w:r>
        <w:rPr>
          <w:noProof/>
        </w:rPr>
        <w:fldChar w:fldCharType="separate"/>
      </w:r>
      <w:r>
        <w:rPr>
          <w:noProof/>
        </w:rPr>
        <w:t>7</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sidRPr="00F8614B">
        <w:rPr>
          <w:noProof/>
          <w:snapToGrid w:val="0"/>
        </w:rPr>
        <w:t>4.1.2.</w:t>
      </w:r>
      <w:r w:rsidRPr="00716F84">
        <w:rPr>
          <w:rFonts w:ascii="Aptos" w:hAnsi="Aptos"/>
          <w:i w:val="0"/>
          <w:noProof/>
          <w:kern w:val="2"/>
          <w:sz w:val="24"/>
          <w:szCs w:val="24"/>
        </w:rPr>
        <w:tab/>
      </w:r>
      <w:r w:rsidRPr="00F8614B">
        <w:rPr>
          <w:noProof/>
          <w:snapToGrid w:val="0"/>
          <w:color w:val="FF0000"/>
        </w:rPr>
        <w:t>Posouzení služební pochůzky schvalovatelem</w:t>
      </w:r>
      <w:r>
        <w:rPr>
          <w:noProof/>
        </w:rPr>
        <w:tab/>
      </w:r>
      <w:r>
        <w:rPr>
          <w:noProof/>
        </w:rPr>
        <w:fldChar w:fldCharType="begin"/>
      </w:r>
      <w:r>
        <w:rPr>
          <w:noProof/>
        </w:rPr>
        <w:instrText xml:space="preserve"> PAGEREF _Toc207258299 \h </w:instrText>
      </w:r>
      <w:r>
        <w:rPr>
          <w:noProof/>
        </w:rPr>
      </w:r>
      <w:r>
        <w:rPr>
          <w:noProof/>
        </w:rPr>
        <w:fldChar w:fldCharType="separate"/>
      </w:r>
      <w:r>
        <w:rPr>
          <w:noProof/>
        </w:rPr>
        <w:t>14</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sidRPr="00F8614B">
        <w:rPr>
          <w:noProof/>
          <w:snapToGrid w:val="0"/>
        </w:rPr>
        <w:t>4.1.3.</w:t>
      </w:r>
      <w:r w:rsidRPr="00716F84">
        <w:rPr>
          <w:rFonts w:ascii="Aptos" w:hAnsi="Aptos"/>
          <w:i w:val="0"/>
          <w:noProof/>
          <w:kern w:val="2"/>
          <w:sz w:val="24"/>
          <w:szCs w:val="24"/>
        </w:rPr>
        <w:tab/>
      </w:r>
      <w:r w:rsidRPr="00F8614B">
        <w:rPr>
          <w:noProof/>
          <w:snapToGrid w:val="0"/>
        </w:rPr>
        <w:t>Postup při schvalování pracovní cesty v ČR</w:t>
      </w:r>
      <w:r>
        <w:rPr>
          <w:noProof/>
        </w:rPr>
        <w:tab/>
      </w:r>
      <w:r>
        <w:rPr>
          <w:noProof/>
        </w:rPr>
        <w:fldChar w:fldCharType="begin"/>
      </w:r>
      <w:r>
        <w:rPr>
          <w:noProof/>
        </w:rPr>
        <w:instrText xml:space="preserve"> PAGEREF _Toc207258300 \h </w:instrText>
      </w:r>
      <w:r>
        <w:rPr>
          <w:noProof/>
        </w:rPr>
      </w:r>
      <w:r>
        <w:rPr>
          <w:noProof/>
        </w:rPr>
        <w:fldChar w:fldCharType="separate"/>
      </w:r>
      <w:r>
        <w:rPr>
          <w:noProof/>
        </w:rPr>
        <w:t>15</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4.1.4.</w:t>
      </w:r>
      <w:r w:rsidRPr="00716F84">
        <w:rPr>
          <w:rFonts w:ascii="Aptos" w:hAnsi="Aptos"/>
          <w:i w:val="0"/>
          <w:noProof/>
          <w:kern w:val="2"/>
          <w:sz w:val="24"/>
          <w:szCs w:val="24"/>
        </w:rPr>
        <w:tab/>
      </w:r>
      <w:r w:rsidRPr="00F8614B">
        <w:rPr>
          <w:noProof/>
        </w:rPr>
        <w:t>Postup při schvalování zahraniční pracovní cesty</w:t>
      </w:r>
      <w:r>
        <w:rPr>
          <w:noProof/>
        </w:rPr>
        <w:tab/>
      </w:r>
      <w:r>
        <w:rPr>
          <w:noProof/>
        </w:rPr>
        <w:fldChar w:fldCharType="begin"/>
      </w:r>
      <w:r>
        <w:rPr>
          <w:noProof/>
        </w:rPr>
        <w:instrText xml:space="preserve"> PAGEREF _Toc207258301 \h </w:instrText>
      </w:r>
      <w:r>
        <w:rPr>
          <w:noProof/>
        </w:rPr>
      </w:r>
      <w:r>
        <w:rPr>
          <w:noProof/>
        </w:rPr>
        <w:fldChar w:fldCharType="separate"/>
      </w:r>
      <w:r>
        <w:rPr>
          <w:noProof/>
        </w:rPr>
        <w:t>15</w:t>
      </w:r>
      <w:r>
        <w:rPr>
          <w:noProof/>
        </w:rP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4.2.</w:t>
      </w:r>
      <w:r w:rsidRPr="00716F84">
        <w:rPr>
          <w:rFonts w:ascii="Aptos" w:hAnsi="Aptos"/>
          <w:smallCaps w:val="0"/>
          <w:noProof/>
          <w:kern w:val="2"/>
          <w:sz w:val="24"/>
          <w:szCs w:val="24"/>
        </w:rPr>
        <w:tab/>
      </w:r>
      <w:r>
        <w:rPr>
          <w:noProof/>
        </w:rPr>
        <w:t>Poskytování náhrad</w:t>
      </w:r>
      <w:r>
        <w:rPr>
          <w:noProof/>
        </w:rPr>
        <w:tab/>
      </w:r>
      <w:r>
        <w:rPr>
          <w:noProof/>
        </w:rPr>
        <w:fldChar w:fldCharType="begin"/>
      </w:r>
      <w:r>
        <w:rPr>
          <w:noProof/>
        </w:rPr>
        <w:instrText xml:space="preserve"> PAGEREF _Toc207258302 \h </w:instrText>
      </w:r>
      <w:r>
        <w:rPr>
          <w:noProof/>
        </w:rPr>
      </w:r>
      <w:r>
        <w:rPr>
          <w:noProof/>
        </w:rPr>
        <w:fldChar w:fldCharType="separate"/>
      </w:r>
      <w:r>
        <w:rPr>
          <w:noProof/>
        </w:rPr>
        <w:t>16</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4.2.1.</w:t>
      </w:r>
      <w:r w:rsidRPr="00716F84">
        <w:rPr>
          <w:rFonts w:ascii="Aptos" w:hAnsi="Aptos"/>
          <w:i w:val="0"/>
          <w:noProof/>
          <w:kern w:val="2"/>
          <w:sz w:val="24"/>
          <w:szCs w:val="24"/>
        </w:rPr>
        <w:tab/>
      </w:r>
      <w:r w:rsidRPr="00F8614B">
        <w:rPr>
          <w:noProof/>
        </w:rPr>
        <w:t>Náhrady při pracovních cestách v tuzemsku</w:t>
      </w:r>
      <w:r>
        <w:rPr>
          <w:noProof/>
        </w:rPr>
        <w:tab/>
      </w:r>
      <w:r>
        <w:rPr>
          <w:noProof/>
        </w:rPr>
        <w:fldChar w:fldCharType="begin"/>
      </w:r>
      <w:r>
        <w:rPr>
          <w:noProof/>
        </w:rPr>
        <w:instrText xml:space="preserve"> PAGEREF _Toc207258303 \h </w:instrText>
      </w:r>
      <w:r>
        <w:rPr>
          <w:noProof/>
        </w:rPr>
      </w:r>
      <w:r>
        <w:rPr>
          <w:noProof/>
        </w:rPr>
        <w:fldChar w:fldCharType="separate"/>
      </w:r>
      <w:r>
        <w:rPr>
          <w:noProof/>
        </w:rPr>
        <w:t>16</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4.2.2.</w:t>
      </w:r>
      <w:r w:rsidRPr="00716F84">
        <w:rPr>
          <w:rFonts w:ascii="Aptos" w:hAnsi="Aptos"/>
          <w:i w:val="0"/>
          <w:noProof/>
          <w:kern w:val="2"/>
          <w:sz w:val="24"/>
          <w:szCs w:val="24"/>
        </w:rPr>
        <w:tab/>
      </w:r>
      <w:r w:rsidRPr="00F8614B">
        <w:rPr>
          <w:noProof/>
        </w:rPr>
        <w:t>Náhrady při zahraničních pracovních cestách</w:t>
      </w:r>
      <w:r>
        <w:rPr>
          <w:noProof/>
        </w:rPr>
        <w:tab/>
      </w:r>
      <w:r>
        <w:rPr>
          <w:noProof/>
        </w:rPr>
        <w:fldChar w:fldCharType="begin"/>
      </w:r>
      <w:r>
        <w:rPr>
          <w:noProof/>
        </w:rPr>
        <w:instrText xml:space="preserve"> PAGEREF _Toc207258304 \h </w:instrText>
      </w:r>
      <w:r>
        <w:rPr>
          <w:noProof/>
        </w:rPr>
      </w:r>
      <w:r>
        <w:rPr>
          <w:noProof/>
        </w:rPr>
        <w:fldChar w:fldCharType="separate"/>
      </w:r>
      <w:r>
        <w:rPr>
          <w:noProof/>
        </w:rPr>
        <w:t>18</w:t>
      </w:r>
      <w:r>
        <w:rPr>
          <w:noProof/>
        </w:rP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sidRPr="00F8614B">
        <w:rPr>
          <w:noProof/>
          <w:snapToGrid w:val="0"/>
        </w:rPr>
        <w:t>4.3.</w:t>
      </w:r>
      <w:r w:rsidRPr="00716F84">
        <w:rPr>
          <w:rFonts w:ascii="Aptos" w:hAnsi="Aptos"/>
          <w:smallCaps w:val="0"/>
          <w:noProof/>
          <w:kern w:val="2"/>
          <w:sz w:val="24"/>
          <w:szCs w:val="24"/>
        </w:rPr>
        <w:tab/>
      </w:r>
      <w:r w:rsidRPr="00F8614B">
        <w:rPr>
          <w:noProof/>
          <w:snapToGrid w:val="0"/>
        </w:rPr>
        <w:t>Postup při vyúčtování pracovní cesty</w:t>
      </w:r>
      <w:r>
        <w:rPr>
          <w:noProof/>
        </w:rPr>
        <w:tab/>
      </w:r>
      <w:r>
        <w:rPr>
          <w:noProof/>
        </w:rPr>
        <w:fldChar w:fldCharType="begin"/>
      </w:r>
      <w:r>
        <w:rPr>
          <w:noProof/>
        </w:rPr>
        <w:instrText xml:space="preserve"> PAGEREF _Toc207258305 \h </w:instrText>
      </w:r>
      <w:r>
        <w:rPr>
          <w:noProof/>
        </w:rPr>
      </w:r>
      <w:r>
        <w:rPr>
          <w:noProof/>
        </w:rPr>
        <w:fldChar w:fldCharType="separate"/>
      </w:r>
      <w:r>
        <w:rPr>
          <w:noProof/>
        </w:rPr>
        <w:t>19</w:t>
      </w:r>
      <w:r>
        <w:rPr>
          <w:noProof/>
        </w:rPr>
        <w:fldChar w:fldCharType="end"/>
      </w:r>
    </w:p>
    <w:p w:rsidR="004A33DA" w:rsidRPr="00716F84" w:rsidRDefault="004A33DA">
      <w:pPr>
        <w:pStyle w:val="TOC1"/>
        <w:rPr>
          <w:rFonts w:ascii="Aptos" w:hAnsi="Aptos"/>
          <w:b w:val="0"/>
          <w:kern w:val="2"/>
          <w:sz w:val="24"/>
          <w:szCs w:val="24"/>
        </w:rPr>
      </w:pPr>
      <w:r>
        <w:t>5.</w:t>
      </w:r>
      <w:r w:rsidRPr="00716F84">
        <w:rPr>
          <w:rFonts w:ascii="Aptos" w:hAnsi="Aptos"/>
          <w:b w:val="0"/>
          <w:kern w:val="2"/>
          <w:sz w:val="24"/>
          <w:szCs w:val="24"/>
        </w:rPr>
        <w:tab/>
      </w:r>
      <w:r>
        <w:t>Odpovědnosti a pravomoci</w:t>
      </w:r>
      <w:r>
        <w:tab/>
      </w:r>
      <w:r>
        <w:fldChar w:fldCharType="begin"/>
      </w:r>
      <w:r>
        <w:instrText xml:space="preserve"> PAGEREF _Toc207258306 \h </w:instrText>
      </w:r>
      <w:r>
        <w:fldChar w:fldCharType="separate"/>
      </w:r>
      <w:r>
        <w:t>20</w:t>
      </w:r>
      <w: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5.1.</w:t>
      </w:r>
      <w:r w:rsidRPr="00716F84">
        <w:rPr>
          <w:rFonts w:ascii="Aptos" w:hAnsi="Aptos"/>
          <w:smallCaps w:val="0"/>
          <w:noProof/>
          <w:kern w:val="2"/>
          <w:sz w:val="24"/>
          <w:szCs w:val="24"/>
        </w:rPr>
        <w:tab/>
      </w:r>
      <w:r>
        <w:rPr>
          <w:noProof/>
        </w:rPr>
        <w:t>Odpovědnosti</w:t>
      </w:r>
      <w:r>
        <w:rPr>
          <w:noProof/>
        </w:rPr>
        <w:tab/>
      </w:r>
      <w:r>
        <w:rPr>
          <w:noProof/>
        </w:rPr>
        <w:fldChar w:fldCharType="begin"/>
      </w:r>
      <w:r>
        <w:rPr>
          <w:noProof/>
        </w:rPr>
        <w:instrText xml:space="preserve"> PAGEREF _Toc207258307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5.1.1.</w:t>
      </w:r>
      <w:r w:rsidRPr="00716F84">
        <w:rPr>
          <w:rFonts w:ascii="Aptos" w:hAnsi="Aptos"/>
          <w:i w:val="0"/>
          <w:noProof/>
          <w:kern w:val="2"/>
          <w:sz w:val="24"/>
          <w:szCs w:val="24"/>
        </w:rPr>
        <w:tab/>
      </w:r>
      <w:r w:rsidRPr="00F8614B">
        <w:rPr>
          <w:noProof/>
        </w:rPr>
        <w:t>Zaměstnanci FN Brno</w:t>
      </w:r>
      <w:r>
        <w:rPr>
          <w:noProof/>
        </w:rPr>
        <w:tab/>
      </w:r>
      <w:r>
        <w:rPr>
          <w:noProof/>
        </w:rPr>
        <w:fldChar w:fldCharType="begin"/>
      </w:r>
      <w:r>
        <w:rPr>
          <w:noProof/>
        </w:rPr>
        <w:instrText xml:space="preserve"> PAGEREF _Toc207258308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5.1.2.</w:t>
      </w:r>
      <w:r w:rsidRPr="00716F84">
        <w:rPr>
          <w:rFonts w:ascii="Aptos" w:hAnsi="Aptos"/>
          <w:i w:val="0"/>
          <w:noProof/>
          <w:kern w:val="2"/>
          <w:sz w:val="24"/>
          <w:szCs w:val="24"/>
        </w:rPr>
        <w:tab/>
      </w:r>
      <w:r w:rsidRPr="00F8614B">
        <w:rPr>
          <w:noProof/>
        </w:rPr>
        <w:t>Zaměstnanci EO</w:t>
      </w:r>
      <w:r>
        <w:rPr>
          <w:noProof/>
        </w:rPr>
        <w:tab/>
      </w:r>
      <w:r>
        <w:rPr>
          <w:noProof/>
        </w:rPr>
        <w:fldChar w:fldCharType="begin"/>
      </w:r>
      <w:r>
        <w:rPr>
          <w:noProof/>
        </w:rPr>
        <w:instrText xml:space="preserve"> PAGEREF _Toc207258309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5.1.3.</w:t>
      </w:r>
      <w:r w:rsidRPr="00716F84">
        <w:rPr>
          <w:rFonts w:ascii="Aptos" w:hAnsi="Aptos"/>
          <w:i w:val="0"/>
          <w:noProof/>
          <w:kern w:val="2"/>
          <w:sz w:val="24"/>
          <w:szCs w:val="24"/>
        </w:rPr>
        <w:tab/>
      </w:r>
      <w:r w:rsidRPr="00F8614B">
        <w:rPr>
          <w:noProof/>
        </w:rPr>
        <w:t>Přímý nadřízený (správce rozpočtu)</w:t>
      </w:r>
      <w:r>
        <w:rPr>
          <w:noProof/>
        </w:rPr>
        <w:tab/>
      </w:r>
      <w:r>
        <w:rPr>
          <w:noProof/>
        </w:rPr>
        <w:fldChar w:fldCharType="begin"/>
      </w:r>
      <w:r>
        <w:rPr>
          <w:noProof/>
        </w:rPr>
        <w:instrText xml:space="preserve"> PAGEREF _Toc207258310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5.1.4.</w:t>
      </w:r>
      <w:r w:rsidRPr="00716F84">
        <w:rPr>
          <w:rFonts w:ascii="Aptos" w:hAnsi="Aptos"/>
          <w:i w:val="0"/>
          <w:noProof/>
          <w:kern w:val="2"/>
          <w:sz w:val="24"/>
          <w:szCs w:val="24"/>
        </w:rPr>
        <w:tab/>
      </w:r>
      <w:r w:rsidRPr="00F8614B">
        <w:rPr>
          <w:noProof/>
        </w:rPr>
        <w:t>Referent OBPT</w:t>
      </w:r>
      <w:r>
        <w:rPr>
          <w:noProof/>
        </w:rPr>
        <w:tab/>
      </w:r>
      <w:r>
        <w:rPr>
          <w:noProof/>
        </w:rPr>
        <w:fldChar w:fldCharType="begin"/>
      </w:r>
      <w:r>
        <w:rPr>
          <w:noProof/>
        </w:rPr>
        <w:instrText xml:space="preserve"> PAGEREF _Toc207258311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5.1.5.</w:t>
      </w:r>
      <w:r w:rsidRPr="00716F84">
        <w:rPr>
          <w:rFonts w:ascii="Aptos" w:hAnsi="Aptos"/>
          <w:i w:val="0"/>
          <w:noProof/>
          <w:kern w:val="2"/>
          <w:sz w:val="24"/>
          <w:szCs w:val="24"/>
        </w:rPr>
        <w:tab/>
      </w:r>
      <w:r w:rsidRPr="00F8614B">
        <w:rPr>
          <w:noProof/>
        </w:rPr>
        <w:t>Schvalovatel (příkazce operace)</w:t>
      </w:r>
      <w:r>
        <w:rPr>
          <w:noProof/>
        </w:rPr>
        <w:tab/>
      </w:r>
      <w:r>
        <w:rPr>
          <w:noProof/>
        </w:rPr>
        <w:fldChar w:fldCharType="begin"/>
      </w:r>
      <w:r>
        <w:rPr>
          <w:noProof/>
        </w:rPr>
        <w:instrText xml:space="preserve"> PAGEREF _Toc207258312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5.1.6.</w:t>
      </w:r>
      <w:r w:rsidRPr="00716F84">
        <w:rPr>
          <w:rFonts w:ascii="Aptos" w:hAnsi="Aptos"/>
          <w:i w:val="0"/>
          <w:noProof/>
          <w:kern w:val="2"/>
          <w:sz w:val="24"/>
          <w:szCs w:val="24"/>
        </w:rPr>
        <w:tab/>
      </w:r>
      <w:r w:rsidRPr="00F8614B">
        <w:rPr>
          <w:noProof/>
        </w:rPr>
        <w:t>Vedoucí OÚI (hlavní účetní)</w:t>
      </w:r>
      <w:r>
        <w:rPr>
          <w:noProof/>
        </w:rPr>
        <w:tab/>
      </w:r>
      <w:r>
        <w:rPr>
          <w:noProof/>
        </w:rPr>
        <w:fldChar w:fldCharType="begin"/>
      </w:r>
      <w:r>
        <w:rPr>
          <w:noProof/>
        </w:rPr>
        <w:instrText xml:space="preserve"> PAGEREF _Toc207258313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5.1.7.</w:t>
      </w:r>
      <w:r w:rsidRPr="00716F84">
        <w:rPr>
          <w:rFonts w:ascii="Aptos" w:hAnsi="Aptos"/>
          <w:i w:val="0"/>
          <w:noProof/>
          <w:kern w:val="2"/>
          <w:sz w:val="24"/>
          <w:szCs w:val="24"/>
        </w:rPr>
        <w:tab/>
      </w:r>
      <w:r w:rsidRPr="00F8614B">
        <w:rPr>
          <w:noProof/>
        </w:rPr>
        <w:t>Pověřený zaměstnanec OÚI</w:t>
      </w:r>
      <w:r>
        <w:rPr>
          <w:noProof/>
        </w:rPr>
        <w:tab/>
      </w:r>
      <w:r>
        <w:rPr>
          <w:noProof/>
        </w:rPr>
        <w:fldChar w:fldCharType="begin"/>
      </w:r>
      <w:r>
        <w:rPr>
          <w:noProof/>
        </w:rPr>
        <w:instrText xml:space="preserve"> PAGEREF _Toc207258314 \h </w:instrText>
      </w:r>
      <w:r>
        <w:rPr>
          <w:noProof/>
        </w:rPr>
      </w:r>
      <w:r>
        <w:rPr>
          <w:noProof/>
        </w:rPr>
        <w:fldChar w:fldCharType="separate"/>
      </w:r>
      <w:r>
        <w:rPr>
          <w:noProof/>
        </w:rPr>
        <w:t>20</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5.1.8.</w:t>
      </w:r>
      <w:r w:rsidRPr="00716F84">
        <w:rPr>
          <w:rFonts w:ascii="Aptos" w:hAnsi="Aptos"/>
          <w:i w:val="0"/>
          <w:noProof/>
          <w:kern w:val="2"/>
          <w:sz w:val="24"/>
          <w:szCs w:val="24"/>
        </w:rPr>
        <w:tab/>
      </w:r>
      <w:r w:rsidRPr="00F8614B">
        <w:rPr>
          <w:noProof/>
        </w:rPr>
        <w:t>Sekretariát EO</w:t>
      </w:r>
      <w:r>
        <w:rPr>
          <w:noProof/>
        </w:rPr>
        <w:tab/>
      </w:r>
      <w:r>
        <w:rPr>
          <w:noProof/>
        </w:rPr>
        <w:fldChar w:fldCharType="begin"/>
      </w:r>
      <w:r>
        <w:rPr>
          <w:noProof/>
        </w:rPr>
        <w:instrText xml:space="preserve"> PAGEREF _Toc207258315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5.1.9.</w:t>
      </w:r>
      <w:r w:rsidRPr="00716F84">
        <w:rPr>
          <w:rFonts w:ascii="Aptos" w:hAnsi="Aptos"/>
          <w:i w:val="0"/>
          <w:noProof/>
          <w:kern w:val="2"/>
          <w:sz w:val="24"/>
          <w:szCs w:val="24"/>
        </w:rPr>
        <w:tab/>
      </w:r>
      <w:r w:rsidRPr="00F8614B">
        <w:rPr>
          <w:noProof/>
        </w:rPr>
        <w:t>Zaměstnanci OVPZ</w:t>
      </w:r>
      <w:r>
        <w:rPr>
          <w:noProof/>
        </w:rPr>
        <w:tab/>
      </w:r>
      <w:r>
        <w:rPr>
          <w:noProof/>
        </w:rPr>
        <w:fldChar w:fldCharType="begin"/>
      </w:r>
      <w:r>
        <w:rPr>
          <w:noProof/>
        </w:rPr>
        <w:instrText xml:space="preserve"> PAGEREF _Toc207258316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sidRPr="00F8614B">
        <w:rPr>
          <w:noProof/>
          <w:snapToGrid w:val="0"/>
        </w:rPr>
        <w:t>5.1.10.</w:t>
      </w:r>
      <w:r w:rsidRPr="00716F84">
        <w:rPr>
          <w:rFonts w:ascii="Aptos" w:hAnsi="Aptos"/>
          <w:i w:val="0"/>
          <w:noProof/>
          <w:kern w:val="2"/>
          <w:sz w:val="24"/>
          <w:szCs w:val="24"/>
        </w:rPr>
        <w:tab/>
      </w:r>
      <w:r w:rsidRPr="00F8614B">
        <w:rPr>
          <w:noProof/>
          <w:snapToGrid w:val="0"/>
        </w:rPr>
        <w:t>Zaměstnanci CI</w:t>
      </w:r>
      <w:r>
        <w:rPr>
          <w:noProof/>
        </w:rPr>
        <w:tab/>
      </w:r>
      <w:r>
        <w:rPr>
          <w:noProof/>
        </w:rPr>
        <w:fldChar w:fldCharType="begin"/>
      </w:r>
      <w:r>
        <w:rPr>
          <w:noProof/>
        </w:rPr>
        <w:instrText xml:space="preserve"> PAGEREF _Toc207258317 \h </w:instrText>
      </w:r>
      <w:r>
        <w:rPr>
          <w:noProof/>
        </w:rPr>
      </w:r>
      <w:r>
        <w:rPr>
          <w:noProof/>
        </w:rPr>
        <w:fldChar w:fldCharType="separate"/>
      </w:r>
      <w:r>
        <w:rPr>
          <w:noProof/>
        </w:rPr>
        <w:t>21</w:t>
      </w:r>
      <w:r>
        <w:rPr>
          <w:noProof/>
        </w:rPr>
        <w:fldChar w:fldCharType="end"/>
      </w:r>
    </w:p>
    <w:p w:rsidR="004A33DA" w:rsidRPr="00716F84" w:rsidRDefault="004A33DA">
      <w:pPr>
        <w:pStyle w:val="TOC2"/>
        <w:tabs>
          <w:tab w:val="left" w:pos="800"/>
          <w:tab w:val="right" w:leader="dot" w:pos="9062"/>
        </w:tabs>
        <w:rPr>
          <w:rFonts w:ascii="Aptos" w:hAnsi="Aptos"/>
          <w:smallCaps w:val="0"/>
          <w:noProof/>
          <w:kern w:val="2"/>
          <w:sz w:val="24"/>
          <w:szCs w:val="24"/>
        </w:rPr>
      </w:pPr>
      <w:r>
        <w:rPr>
          <w:noProof/>
        </w:rPr>
        <w:t>5.2.</w:t>
      </w:r>
      <w:r w:rsidRPr="00716F84">
        <w:rPr>
          <w:rFonts w:ascii="Aptos" w:hAnsi="Aptos"/>
          <w:smallCaps w:val="0"/>
          <w:noProof/>
          <w:kern w:val="2"/>
          <w:sz w:val="24"/>
          <w:szCs w:val="24"/>
        </w:rPr>
        <w:tab/>
      </w:r>
      <w:r>
        <w:rPr>
          <w:noProof/>
        </w:rPr>
        <w:t>Pravomoci</w:t>
      </w:r>
      <w:r>
        <w:rPr>
          <w:noProof/>
        </w:rPr>
        <w:tab/>
      </w:r>
      <w:r>
        <w:rPr>
          <w:noProof/>
        </w:rPr>
        <w:fldChar w:fldCharType="begin"/>
      </w:r>
      <w:r>
        <w:rPr>
          <w:noProof/>
        </w:rPr>
        <w:instrText xml:space="preserve"> PAGEREF _Toc207258318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5.2.1.</w:t>
      </w:r>
      <w:r w:rsidRPr="00716F84">
        <w:rPr>
          <w:rFonts w:ascii="Aptos" w:hAnsi="Aptos"/>
          <w:i w:val="0"/>
          <w:noProof/>
          <w:kern w:val="2"/>
          <w:sz w:val="24"/>
          <w:szCs w:val="24"/>
        </w:rPr>
        <w:tab/>
      </w:r>
      <w:r w:rsidRPr="00F8614B">
        <w:rPr>
          <w:noProof/>
        </w:rPr>
        <w:t>Přímý nadřízený (správce rozpočtu)</w:t>
      </w:r>
      <w:r>
        <w:rPr>
          <w:noProof/>
        </w:rPr>
        <w:tab/>
      </w:r>
      <w:r>
        <w:rPr>
          <w:noProof/>
        </w:rPr>
        <w:fldChar w:fldCharType="begin"/>
      </w:r>
      <w:r>
        <w:rPr>
          <w:noProof/>
        </w:rPr>
        <w:instrText xml:space="preserve"> PAGEREF _Toc207258319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5.2.2.</w:t>
      </w:r>
      <w:r w:rsidRPr="00716F84">
        <w:rPr>
          <w:rFonts w:ascii="Aptos" w:hAnsi="Aptos"/>
          <w:i w:val="0"/>
          <w:noProof/>
          <w:kern w:val="2"/>
          <w:sz w:val="24"/>
          <w:szCs w:val="24"/>
        </w:rPr>
        <w:tab/>
      </w:r>
      <w:r w:rsidRPr="00F8614B">
        <w:rPr>
          <w:noProof/>
        </w:rPr>
        <w:t>Pověřený zaměstnanec OÚI</w:t>
      </w:r>
      <w:r>
        <w:rPr>
          <w:noProof/>
        </w:rPr>
        <w:tab/>
      </w:r>
      <w:r>
        <w:rPr>
          <w:noProof/>
        </w:rPr>
        <w:fldChar w:fldCharType="begin"/>
      </w:r>
      <w:r>
        <w:rPr>
          <w:noProof/>
        </w:rPr>
        <w:instrText xml:space="preserve"> PAGEREF _Toc207258320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5.2.3.</w:t>
      </w:r>
      <w:r w:rsidRPr="00716F84">
        <w:rPr>
          <w:rFonts w:ascii="Aptos" w:hAnsi="Aptos"/>
          <w:i w:val="0"/>
          <w:noProof/>
          <w:kern w:val="2"/>
          <w:sz w:val="24"/>
          <w:szCs w:val="24"/>
        </w:rPr>
        <w:tab/>
      </w:r>
      <w:r w:rsidRPr="00F8614B">
        <w:rPr>
          <w:noProof/>
        </w:rPr>
        <w:t>Schvalovatel (příkazce operace)</w:t>
      </w:r>
      <w:r>
        <w:rPr>
          <w:noProof/>
        </w:rPr>
        <w:tab/>
      </w:r>
      <w:r>
        <w:rPr>
          <w:noProof/>
        </w:rPr>
        <w:fldChar w:fldCharType="begin"/>
      </w:r>
      <w:r>
        <w:rPr>
          <w:noProof/>
        </w:rPr>
        <w:instrText xml:space="preserve"> PAGEREF _Toc207258321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5.2.4.</w:t>
      </w:r>
      <w:r w:rsidRPr="00716F84">
        <w:rPr>
          <w:rFonts w:ascii="Aptos" w:hAnsi="Aptos"/>
          <w:i w:val="0"/>
          <w:noProof/>
          <w:kern w:val="2"/>
          <w:sz w:val="24"/>
          <w:szCs w:val="24"/>
        </w:rPr>
        <w:tab/>
      </w:r>
      <w:r w:rsidRPr="00F8614B">
        <w:rPr>
          <w:noProof/>
        </w:rPr>
        <w:t>Vedoucí OVPZ</w:t>
      </w:r>
      <w:r>
        <w:rPr>
          <w:noProof/>
        </w:rPr>
        <w:tab/>
      </w:r>
      <w:r>
        <w:rPr>
          <w:noProof/>
        </w:rPr>
        <w:fldChar w:fldCharType="begin"/>
      </w:r>
      <w:r>
        <w:rPr>
          <w:noProof/>
        </w:rPr>
        <w:instrText xml:space="preserve"> PAGEREF _Toc207258322 \h </w:instrText>
      </w:r>
      <w:r>
        <w:rPr>
          <w:noProof/>
        </w:rPr>
      </w:r>
      <w:r>
        <w:rPr>
          <w:noProof/>
        </w:rPr>
        <w:fldChar w:fldCharType="separate"/>
      </w:r>
      <w:r>
        <w:rPr>
          <w:noProof/>
        </w:rPr>
        <w:t>21</w:t>
      </w:r>
      <w:r>
        <w:rPr>
          <w:noProof/>
        </w:rPr>
        <w:fldChar w:fldCharType="end"/>
      </w:r>
    </w:p>
    <w:p w:rsidR="004A33DA" w:rsidRPr="00716F84" w:rsidRDefault="004A33DA">
      <w:pPr>
        <w:pStyle w:val="TOC3"/>
        <w:tabs>
          <w:tab w:val="left" w:pos="1200"/>
          <w:tab w:val="right" w:leader="dot" w:pos="9062"/>
        </w:tabs>
        <w:rPr>
          <w:rFonts w:ascii="Aptos" w:hAnsi="Aptos"/>
          <w:i w:val="0"/>
          <w:noProof/>
          <w:kern w:val="2"/>
          <w:sz w:val="24"/>
          <w:szCs w:val="24"/>
        </w:rPr>
      </w:pPr>
      <w:r>
        <w:rPr>
          <w:noProof/>
        </w:rPr>
        <w:t>5.2.5.</w:t>
      </w:r>
      <w:r w:rsidRPr="00716F84">
        <w:rPr>
          <w:rFonts w:ascii="Aptos" w:hAnsi="Aptos"/>
          <w:i w:val="0"/>
          <w:noProof/>
          <w:kern w:val="2"/>
          <w:sz w:val="24"/>
          <w:szCs w:val="24"/>
        </w:rPr>
        <w:tab/>
      </w:r>
      <w:r w:rsidRPr="00F8614B">
        <w:rPr>
          <w:noProof/>
        </w:rPr>
        <w:t>Pověřený zaměstnanec ÚFD</w:t>
      </w:r>
      <w:r>
        <w:rPr>
          <w:noProof/>
        </w:rPr>
        <w:tab/>
      </w:r>
      <w:r>
        <w:rPr>
          <w:noProof/>
        </w:rPr>
        <w:fldChar w:fldCharType="begin"/>
      </w:r>
      <w:r>
        <w:rPr>
          <w:noProof/>
        </w:rPr>
        <w:instrText xml:space="preserve"> PAGEREF _Toc207258323 \h </w:instrText>
      </w:r>
      <w:r>
        <w:rPr>
          <w:noProof/>
        </w:rPr>
      </w:r>
      <w:r>
        <w:rPr>
          <w:noProof/>
        </w:rPr>
        <w:fldChar w:fldCharType="separate"/>
      </w:r>
      <w:r>
        <w:rPr>
          <w:noProof/>
        </w:rPr>
        <w:t>21</w:t>
      </w:r>
      <w:r>
        <w:rPr>
          <w:noProof/>
        </w:rPr>
        <w:fldChar w:fldCharType="end"/>
      </w:r>
    </w:p>
    <w:p w:rsidR="004A33DA" w:rsidRPr="00716F84" w:rsidRDefault="004A33DA">
      <w:pPr>
        <w:pStyle w:val="TOC1"/>
        <w:rPr>
          <w:rFonts w:ascii="Aptos" w:hAnsi="Aptos"/>
          <w:b w:val="0"/>
          <w:kern w:val="2"/>
          <w:sz w:val="24"/>
          <w:szCs w:val="24"/>
        </w:rPr>
      </w:pPr>
      <w:r>
        <w:t>6.</w:t>
      </w:r>
      <w:r w:rsidRPr="00716F84">
        <w:rPr>
          <w:rFonts w:ascii="Aptos" w:hAnsi="Aptos"/>
          <w:b w:val="0"/>
          <w:kern w:val="2"/>
          <w:sz w:val="24"/>
          <w:szCs w:val="24"/>
        </w:rPr>
        <w:tab/>
      </w:r>
      <w:r>
        <w:t>Související dokumenty</w:t>
      </w:r>
      <w:r>
        <w:tab/>
      </w:r>
      <w:r>
        <w:fldChar w:fldCharType="begin"/>
      </w:r>
      <w:r>
        <w:instrText xml:space="preserve"> PAGEREF _Toc207258324 \h </w:instrText>
      </w:r>
      <w:r>
        <w:fldChar w:fldCharType="separate"/>
      </w:r>
      <w:r>
        <w:t>21</w:t>
      </w:r>
      <w:r>
        <w:fldChar w:fldCharType="end"/>
      </w:r>
    </w:p>
    <w:p w:rsidR="004A33DA" w:rsidRPr="00716F84" w:rsidRDefault="004A33DA">
      <w:pPr>
        <w:pStyle w:val="TOC1"/>
        <w:rPr>
          <w:rFonts w:ascii="Aptos" w:hAnsi="Aptos"/>
          <w:b w:val="0"/>
          <w:kern w:val="2"/>
          <w:sz w:val="24"/>
          <w:szCs w:val="24"/>
        </w:rPr>
      </w:pPr>
      <w:r>
        <w:t>7.</w:t>
      </w:r>
      <w:r w:rsidRPr="00716F84">
        <w:rPr>
          <w:rFonts w:ascii="Aptos" w:hAnsi="Aptos"/>
          <w:b w:val="0"/>
          <w:kern w:val="2"/>
          <w:sz w:val="24"/>
          <w:szCs w:val="24"/>
        </w:rPr>
        <w:tab/>
      </w:r>
      <w:r>
        <w:t>Přehled změn</w:t>
      </w:r>
      <w:r>
        <w:tab/>
      </w:r>
      <w:r>
        <w:fldChar w:fldCharType="begin"/>
      </w:r>
      <w:r>
        <w:instrText xml:space="preserve"> PAGEREF _Toc207258325 \h </w:instrText>
      </w:r>
      <w:r>
        <w:fldChar w:fldCharType="separate"/>
      </w:r>
      <w:r>
        <w:t>22</w:t>
      </w:r>
      <w:r>
        <w:fldChar w:fldCharType="end"/>
      </w:r>
    </w:p>
    <w:p w:rsidR="004A33DA" w:rsidRPr="00716F84" w:rsidRDefault="004A33DA">
      <w:pPr>
        <w:pStyle w:val="TOC1"/>
        <w:rPr>
          <w:rFonts w:ascii="Aptos" w:hAnsi="Aptos"/>
          <w:b w:val="0"/>
          <w:kern w:val="2"/>
          <w:sz w:val="24"/>
          <w:szCs w:val="24"/>
        </w:rPr>
      </w:pPr>
      <w:r>
        <w:t>8.</w:t>
      </w:r>
      <w:r w:rsidRPr="00716F84">
        <w:rPr>
          <w:rFonts w:ascii="Aptos" w:hAnsi="Aptos"/>
          <w:b w:val="0"/>
          <w:kern w:val="2"/>
          <w:sz w:val="24"/>
          <w:szCs w:val="24"/>
        </w:rPr>
        <w:tab/>
      </w:r>
      <w:r>
        <w:t>Přílohy</w:t>
      </w:r>
      <w:r>
        <w:tab/>
      </w:r>
      <w:r>
        <w:fldChar w:fldCharType="begin"/>
      </w:r>
      <w:r>
        <w:instrText xml:space="preserve"> PAGEREF _Toc207258326 \h </w:instrText>
      </w:r>
      <w:r>
        <w:fldChar w:fldCharType="separate"/>
      </w:r>
      <w:r>
        <w:t>22</w:t>
      </w:r>
      <w:r>
        <w:fldChar w:fldCharType="end"/>
      </w:r>
    </w:p>
    <w:p w:rsidR="001A565A" w:rsidRDefault="001A565A">
      <w:pPr>
        <w:jc w:val="both"/>
        <w:rPr>
          <w:rFonts w:ascii="Arial" w:hAnsi="Arial"/>
          <w:sz w:val="22"/>
        </w:rPr>
      </w:pPr>
      <w:r w:rsidRPr="006F22C4">
        <w:rPr>
          <w:rFonts w:ascii="Arial" w:hAnsi="Arial" w:cs="Arial"/>
          <w:sz w:val="22"/>
        </w:rPr>
        <w:fldChar w:fldCharType="end"/>
      </w:r>
    </w:p>
    <w:p w:rsidR="001A565A" w:rsidRDefault="001A565A">
      <w:pPr>
        <w:jc w:val="both"/>
        <w:rPr>
          <w:rFonts w:ascii="Arial" w:hAnsi="Arial"/>
          <w:sz w:val="22"/>
        </w:rPr>
      </w:pPr>
    </w:p>
    <w:p w:rsidR="001A565A" w:rsidRDefault="001A565A">
      <w:pPr>
        <w:jc w:val="both"/>
        <w:rPr>
          <w:rFonts w:ascii="Arial" w:hAnsi="Arial"/>
          <w:sz w:val="22"/>
        </w:rPr>
      </w:pPr>
    </w:p>
    <w:p w:rsidR="001A565A" w:rsidRDefault="001A565A">
      <w:pPr>
        <w:jc w:val="both"/>
        <w:rPr>
          <w:rFonts w:ascii="Arial" w:hAnsi="Arial"/>
          <w:sz w:val="22"/>
        </w:rPr>
      </w:pPr>
    </w:p>
    <w:p w:rsidR="001A565A" w:rsidRDefault="001A565A">
      <w:pPr>
        <w:jc w:val="both"/>
        <w:rPr>
          <w:rFonts w:ascii="Arial" w:hAnsi="Arial"/>
          <w:sz w:val="22"/>
        </w:rPr>
      </w:pPr>
    </w:p>
    <w:p w:rsidR="001A565A" w:rsidRDefault="001A565A">
      <w:pPr>
        <w:jc w:val="both"/>
        <w:rPr>
          <w:rFonts w:ascii="Arial" w:hAnsi="Arial"/>
          <w:sz w:val="22"/>
        </w:rPr>
      </w:pPr>
    </w:p>
    <w:p w:rsidR="001A565A" w:rsidRDefault="001A565A">
      <w:pPr>
        <w:jc w:val="both"/>
        <w:rPr>
          <w:rFonts w:ascii="Arial" w:hAnsi="Arial"/>
          <w:sz w:val="22"/>
        </w:rPr>
      </w:pPr>
      <w:r>
        <w:rPr>
          <w:rFonts w:ascii="Arial" w:hAnsi="Arial"/>
          <w:sz w:val="22"/>
        </w:rPr>
        <w:br w:type="page"/>
      </w:r>
    </w:p>
    <w:p w:rsidR="001A565A" w:rsidRDefault="001A565A">
      <w:pPr>
        <w:pStyle w:val="Heading1"/>
      </w:pPr>
      <w:bookmarkStart w:id="0" w:name="_Toc207258291"/>
      <w:r>
        <w:t>Účel</w:t>
      </w:r>
      <w:bookmarkEnd w:id="0"/>
      <w:r>
        <w:t xml:space="preserve"> </w:t>
      </w:r>
    </w:p>
    <w:p w:rsidR="008509AE" w:rsidRPr="00914C78" w:rsidRDefault="008509AE" w:rsidP="008509AE">
      <w:pPr>
        <w:pStyle w:val="BodyText3"/>
        <w:spacing w:before="0"/>
        <w:rPr>
          <w:snapToGrid w:val="0"/>
        </w:rPr>
      </w:pPr>
      <w:r w:rsidRPr="00914C78">
        <w:rPr>
          <w:snapToGrid w:val="0"/>
        </w:rPr>
        <w:t xml:space="preserve">Účelem této směrnice je stanovit postup při schvalování pracovních cest, jejich realizaci, využití služebních a soukromých vozidel a následném vyúčtování cestovních náhrad ve FN Brno v souladu se </w:t>
      </w:r>
      <w:r>
        <w:rPr>
          <w:snapToGrid w:val="0"/>
        </w:rPr>
        <w:t>ZP</w:t>
      </w:r>
      <w:r w:rsidRPr="00914C78">
        <w:rPr>
          <w:snapToGrid w:val="0"/>
        </w:rPr>
        <w:t>.</w:t>
      </w:r>
    </w:p>
    <w:p w:rsidR="008509AE" w:rsidRDefault="008509AE" w:rsidP="008509AE">
      <w:pPr>
        <w:jc w:val="both"/>
        <w:outlineLvl w:val="0"/>
        <w:rPr>
          <w:rFonts w:ascii="Arial" w:hAnsi="Arial"/>
          <w:sz w:val="22"/>
        </w:rPr>
      </w:pPr>
    </w:p>
    <w:p w:rsidR="001A565A" w:rsidRPr="008509AE" w:rsidRDefault="008509AE">
      <w:pPr>
        <w:jc w:val="both"/>
        <w:outlineLvl w:val="0"/>
        <w:rPr>
          <w:rFonts w:ascii="Arial" w:hAnsi="Arial"/>
          <w:i/>
          <w:color w:val="FF0000"/>
          <w:sz w:val="22"/>
        </w:rPr>
      </w:pPr>
      <w:r w:rsidRPr="006F2A52">
        <w:rPr>
          <w:rFonts w:ascii="Arial" w:hAnsi="Arial"/>
          <w:i/>
          <w:color w:val="FF0000"/>
          <w:sz w:val="22"/>
        </w:rPr>
        <w:t>Tato směrnice se vztahuje rovněž na služební pochůzky.</w:t>
      </w:r>
    </w:p>
    <w:p w:rsidR="008E68A4" w:rsidRDefault="008E68A4">
      <w:pPr>
        <w:jc w:val="both"/>
        <w:outlineLvl w:val="0"/>
        <w:rPr>
          <w:rFonts w:ascii="Arial" w:hAnsi="Arial"/>
          <w:sz w:val="22"/>
        </w:rPr>
      </w:pPr>
    </w:p>
    <w:p w:rsidR="001A565A" w:rsidRDefault="001A565A">
      <w:pPr>
        <w:jc w:val="both"/>
        <w:outlineLvl w:val="0"/>
        <w:rPr>
          <w:rFonts w:ascii="Arial" w:hAnsi="Arial"/>
          <w:sz w:val="22"/>
        </w:rPr>
      </w:pPr>
    </w:p>
    <w:p w:rsidR="001A565A" w:rsidRDefault="001A565A">
      <w:pPr>
        <w:pStyle w:val="Heading1"/>
      </w:pPr>
      <w:bookmarkStart w:id="1" w:name="_Toc207258292"/>
      <w:r>
        <w:t>Oblast platnosti</w:t>
      </w:r>
      <w:bookmarkEnd w:id="1"/>
    </w:p>
    <w:p w:rsidR="001A565A" w:rsidRDefault="008509AE" w:rsidP="008509AE">
      <w:pPr>
        <w:jc w:val="both"/>
        <w:rPr>
          <w:rFonts w:ascii="Arial" w:hAnsi="Arial"/>
          <w:sz w:val="22"/>
        </w:rPr>
      </w:pPr>
      <w:r w:rsidRPr="00914C78">
        <w:rPr>
          <w:rFonts w:ascii="Arial" w:hAnsi="Arial"/>
          <w:sz w:val="22"/>
        </w:rPr>
        <w:t>Tato směrnice je závazná pro všechny zaměstnance FN Brno.</w:t>
      </w:r>
    </w:p>
    <w:p w:rsidR="008E68A4" w:rsidRDefault="008E68A4">
      <w:pPr>
        <w:jc w:val="both"/>
        <w:outlineLvl w:val="0"/>
        <w:rPr>
          <w:rFonts w:ascii="Arial" w:hAnsi="Arial"/>
          <w:sz w:val="22"/>
        </w:rPr>
      </w:pPr>
    </w:p>
    <w:p w:rsidR="001A565A" w:rsidRDefault="001A565A">
      <w:pPr>
        <w:jc w:val="both"/>
        <w:outlineLvl w:val="0"/>
        <w:rPr>
          <w:rFonts w:ascii="Arial" w:hAnsi="Arial"/>
          <w:sz w:val="22"/>
        </w:rPr>
      </w:pPr>
    </w:p>
    <w:p w:rsidR="001A565A" w:rsidRDefault="001A565A">
      <w:pPr>
        <w:pStyle w:val="Heading1"/>
      </w:pPr>
      <w:bookmarkStart w:id="2" w:name="_Toc207258293"/>
      <w:r>
        <w:t>Pojmy a zkratky</w:t>
      </w:r>
      <w:bookmarkEnd w:id="2"/>
    </w:p>
    <w:p w:rsidR="001A565A" w:rsidRDefault="001A565A">
      <w:pPr>
        <w:jc w:val="both"/>
        <w:outlineLvl w:val="0"/>
        <w:rPr>
          <w:rFonts w:ascii="Arial" w:hAnsi="Arial"/>
          <w:sz w:val="22"/>
        </w:rPr>
      </w:pPr>
    </w:p>
    <w:p w:rsidR="001A565A" w:rsidRPr="00FD4AF8" w:rsidRDefault="001A565A" w:rsidP="006F22C4">
      <w:pPr>
        <w:pStyle w:val="Heading2"/>
        <w:numPr>
          <w:ilvl w:val="1"/>
          <w:numId w:val="12"/>
        </w:numPr>
      </w:pPr>
      <w:bookmarkStart w:id="3" w:name="_Toc207258294"/>
      <w:r w:rsidRPr="00FD4AF8">
        <w:t>Pojmy</w:t>
      </w:r>
      <w:bookmarkEnd w:id="3"/>
    </w:p>
    <w:p w:rsidR="008509AE" w:rsidRPr="006F2A52" w:rsidRDefault="008509AE" w:rsidP="008509AE">
      <w:pPr>
        <w:pStyle w:val="BodyText3"/>
        <w:spacing w:after="60"/>
        <w:rPr>
          <w:i/>
          <w:color w:val="FF0000"/>
        </w:rPr>
      </w:pPr>
      <w:r w:rsidRPr="006F2A52">
        <w:rPr>
          <w:i/>
          <w:color w:val="FF0000"/>
          <w:u w:val="single"/>
        </w:rPr>
        <w:t>Aktivní účast na vzdělávací akci</w:t>
      </w:r>
      <w:r w:rsidRPr="006F2A52">
        <w:rPr>
          <w:i/>
          <w:color w:val="FF0000"/>
        </w:rPr>
        <w:t xml:space="preserve"> – bezplatná účast zaměstnance na vzdělávací akci</w:t>
      </w:r>
      <w:r w:rsidRPr="006F2A52">
        <w:rPr>
          <w:i/>
          <w:iCs/>
          <w:snapToGrid w:val="0"/>
          <w:color w:val="FF0000"/>
          <w:szCs w:val="22"/>
        </w:rPr>
        <w:t xml:space="preserve"> odpovídající jeho pracovní náplni a pracovnímu zařazení</w:t>
      </w:r>
      <w:r w:rsidRPr="006F2A52">
        <w:rPr>
          <w:i/>
          <w:color w:val="FF0000"/>
        </w:rPr>
        <w:t>, u které zaměstnanec vedle prohloubení své kvalifikace doloží i svou aktivní účast, tj. např. účast v roli přednášejícího; aktivní účast na vzdělávací akci se pro účely této směrnice považuje za nespecializační prohlubování kvalifikace.</w:t>
      </w:r>
    </w:p>
    <w:p w:rsidR="008509AE" w:rsidRPr="006F2A52" w:rsidRDefault="008509AE" w:rsidP="008509AE">
      <w:pPr>
        <w:pStyle w:val="BodyText3"/>
        <w:spacing w:after="60"/>
        <w:rPr>
          <w:i/>
          <w:color w:val="FF0000"/>
        </w:rPr>
      </w:pPr>
      <w:r w:rsidRPr="006F2A52">
        <w:rPr>
          <w:i/>
          <w:color w:val="FF0000"/>
          <w:u w:val="single"/>
        </w:rPr>
        <w:t>Aplikace</w:t>
      </w:r>
      <w:r w:rsidRPr="006F2A52">
        <w:rPr>
          <w:i/>
          <w:color w:val="FF0000"/>
        </w:rPr>
        <w:t xml:space="preserve"> – </w:t>
      </w:r>
      <w:r w:rsidRPr="006F2A52">
        <w:rPr>
          <w:i/>
          <w:iCs/>
          <w:snapToGrid w:val="0"/>
          <w:color w:val="FF0000"/>
          <w:szCs w:val="22"/>
        </w:rPr>
        <w:t>aplikace „Cestovní příkazy a vzdělávací akce“ v informačním systému Lotus Notes.</w:t>
      </w:r>
    </w:p>
    <w:p w:rsidR="008509AE" w:rsidRDefault="008509AE" w:rsidP="008509AE">
      <w:pPr>
        <w:pStyle w:val="BodyText3"/>
        <w:spacing w:after="60"/>
      </w:pPr>
      <w:r w:rsidRPr="00914C78">
        <w:rPr>
          <w:u w:val="single"/>
        </w:rPr>
        <w:t>Hlavní účetní</w:t>
      </w:r>
      <w:r w:rsidRPr="00914C78">
        <w:t xml:space="preserve"> – tuto funkci vykonává vedoucí OÚI nebo jím pověřený zaměstnanec ve smyslu ustanovení zákona č. 320/2001 Sb. a vyhlášky č. 416/2004 Sb. Zajišťuje předběžnou kontrolu při řízení veřejných výdajů po vzniku závazku. Toto stvrzuje podpisem na dokladu, kterým se provádí zaúčtování cestovního příkazu. </w:t>
      </w:r>
    </w:p>
    <w:p w:rsidR="008509AE" w:rsidRPr="006F2A52" w:rsidRDefault="008509AE" w:rsidP="008509AE">
      <w:pPr>
        <w:pStyle w:val="BodyText3"/>
        <w:spacing w:after="60"/>
        <w:rPr>
          <w:i/>
          <w:color w:val="FF0000"/>
        </w:rPr>
      </w:pPr>
      <w:r w:rsidRPr="006F2A52">
        <w:rPr>
          <w:i/>
          <w:color w:val="FF0000"/>
          <w:u w:val="single"/>
        </w:rPr>
        <w:t>Hranice finanční náročnosti</w:t>
      </w:r>
      <w:r w:rsidRPr="006F2A52">
        <w:rPr>
          <w:i/>
          <w:color w:val="FF0000"/>
        </w:rPr>
        <w:t xml:space="preserve"> – jednotlivě nebo kumulativně stanovené náklady pracovních cest konaných za účelem prohlubování kvalifikace, při jejichž překročení se prohlubování kvalifikace považuje za prohlubování kvalifikace ve finančně náročnější formě ve smyslu § 230 odst. 4 zákoníku práce.</w:t>
      </w:r>
    </w:p>
    <w:p w:rsidR="008509AE" w:rsidRPr="006F2A52" w:rsidRDefault="008509AE" w:rsidP="008509AE">
      <w:pPr>
        <w:pStyle w:val="BodyText3"/>
        <w:spacing w:after="60"/>
        <w:rPr>
          <w:i/>
          <w:color w:val="FF0000"/>
        </w:rPr>
      </w:pPr>
      <w:r w:rsidRPr="006F2A52">
        <w:rPr>
          <w:i/>
          <w:color w:val="FF0000"/>
          <w:u w:val="single"/>
        </w:rPr>
        <w:t>Náklady pracovní cesty</w:t>
      </w:r>
      <w:r w:rsidRPr="006F2A52">
        <w:rPr>
          <w:i/>
          <w:color w:val="FF0000"/>
        </w:rPr>
        <w:t xml:space="preserve"> – úhrnné náklady spojené s vykonáním pracovní cesty, případně služební pochůzky, a to ve výši odpovídající situaci, kdy by je za podmínek této směrnice a dalších vnitřních předpisů byla povinna zaměstnanci nahradit FN Brno, a to včetně veškerých účastnických poplatků a ubytování, přičemž se do nákladů pracovní cesty nezapočítávají náklady, které hradí třetí osoba (např. ubytování v rámci vzdělávací akce hradí organizátor), ani platové náležitosti zaměstnance.</w:t>
      </w:r>
    </w:p>
    <w:p w:rsidR="008509AE" w:rsidRPr="006F2A52" w:rsidRDefault="008509AE" w:rsidP="008509AE">
      <w:pPr>
        <w:pStyle w:val="BodyText3"/>
        <w:spacing w:after="60"/>
        <w:rPr>
          <w:i/>
          <w:color w:val="FF0000"/>
        </w:rPr>
      </w:pPr>
      <w:r w:rsidRPr="006F2A52">
        <w:rPr>
          <w:i/>
          <w:color w:val="FF0000"/>
          <w:u w:val="single"/>
        </w:rPr>
        <w:t>Nespecializační prohlubování kvalifikace</w:t>
      </w:r>
      <w:r w:rsidRPr="006F2A52">
        <w:rPr>
          <w:i/>
          <w:color w:val="FF0000"/>
        </w:rPr>
        <w:t xml:space="preserve"> – prohlubování kvalifikace, které není specializačním vzděláváním.</w:t>
      </w:r>
    </w:p>
    <w:p w:rsidR="008509AE" w:rsidRPr="006F2A52" w:rsidRDefault="008509AE" w:rsidP="008509AE">
      <w:pPr>
        <w:pStyle w:val="BodyText3"/>
        <w:spacing w:after="60"/>
        <w:rPr>
          <w:i/>
          <w:color w:val="FF0000"/>
        </w:rPr>
      </w:pPr>
      <w:r w:rsidRPr="006F2A52">
        <w:rPr>
          <w:i/>
          <w:color w:val="FF0000"/>
          <w:u w:val="single"/>
        </w:rPr>
        <w:t>Nespecializační zvyšování kvalifikace</w:t>
      </w:r>
      <w:r w:rsidRPr="006F2A52">
        <w:rPr>
          <w:i/>
          <w:color w:val="FF0000"/>
        </w:rPr>
        <w:t xml:space="preserve"> – zvyšování kvalifikace, které není specializačním vzděláváním.</w:t>
      </w:r>
    </w:p>
    <w:p w:rsidR="008509AE" w:rsidRPr="006F2A52" w:rsidRDefault="008509AE" w:rsidP="008509AE">
      <w:pPr>
        <w:pStyle w:val="BodyText3"/>
        <w:spacing w:after="60"/>
        <w:rPr>
          <w:i/>
          <w:color w:val="FF0000"/>
        </w:rPr>
      </w:pPr>
      <w:r w:rsidRPr="006F2A52">
        <w:rPr>
          <w:i/>
          <w:color w:val="FF0000"/>
          <w:u w:val="single"/>
        </w:rPr>
        <w:t>Podíl zaměstnance</w:t>
      </w:r>
      <w:r w:rsidRPr="006F2A52">
        <w:rPr>
          <w:i/>
          <w:color w:val="FF0000"/>
        </w:rPr>
        <w:t xml:space="preserve"> – taková část nákladů pracovní cesty iniciované zaměstnancem a</w:t>
      </w:r>
      <w:r>
        <w:rPr>
          <w:i/>
          <w:color w:val="FF0000"/>
        </w:rPr>
        <w:t> </w:t>
      </w:r>
      <w:r w:rsidRPr="006F2A52">
        <w:rPr>
          <w:i/>
          <w:color w:val="FF0000"/>
        </w:rPr>
        <w:t>konané za účelem nespecializačního prohlubování kvalifikace, která převyšuje hranici finanční náročnosti a kterou z tohoto důvodu nenahrazuje FN Brno.</w:t>
      </w:r>
    </w:p>
    <w:p w:rsidR="008509AE" w:rsidRPr="00914C78" w:rsidRDefault="008509AE" w:rsidP="008509AE">
      <w:pPr>
        <w:jc w:val="both"/>
        <w:rPr>
          <w:rFonts w:ascii="Arial" w:hAnsi="Arial"/>
          <w:snapToGrid w:val="0"/>
          <w:sz w:val="22"/>
        </w:rPr>
      </w:pPr>
      <w:r w:rsidRPr="00914C78">
        <w:rPr>
          <w:rFonts w:ascii="Arial" w:hAnsi="Arial"/>
          <w:snapToGrid w:val="0"/>
          <w:sz w:val="22"/>
          <w:u w:val="single"/>
        </w:rPr>
        <w:t>Prohlubování kvalifikace</w:t>
      </w:r>
      <w:r w:rsidRPr="00914C78">
        <w:rPr>
          <w:rFonts w:ascii="Arial" w:hAnsi="Arial"/>
          <w:snapToGrid w:val="0"/>
          <w:sz w:val="22"/>
        </w:rPr>
        <w:t xml:space="preserve"> – povinnost zaměstnance průběžně udržovat a rozšiřovat kvalifikaci nutnou k výkonu práce sjednané v pracovní smlouvě, ale rozumí se jí též obnovování dosažené kvalifikace zaměstnance.</w:t>
      </w:r>
    </w:p>
    <w:p w:rsidR="008509AE" w:rsidRPr="00914C78" w:rsidRDefault="008509AE" w:rsidP="008509AE">
      <w:pPr>
        <w:pStyle w:val="BodyText3"/>
        <w:spacing w:after="60"/>
      </w:pPr>
      <w:r w:rsidRPr="00914C78">
        <w:rPr>
          <w:u w:val="single"/>
        </w:rPr>
        <w:t>Příkazce operace</w:t>
      </w:r>
      <w:r w:rsidRPr="00914C78">
        <w:t xml:space="preserve"> (schvalovatel CP) - tuto funkci vykonává ve smyslu ustanovení zákona č.</w:t>
      </w:r>
      <w:r>
        <w:t> </w:t>
      </w:r>
      <w:r w:rsidRPr="00914C78">
        <w:t xml:space="preserve">320/2001 Sb. a vyhlášky č. 416/2004 Sb. Zajišťuje předběžnou kontrolu při řízení veřejných výdajů před a po vzniku závazku. Dává pokyn a schvaluje realizaci procesů, které vedou k výdajům finančních prostředků FN Brno. Toto stvrzuje elektronicky v rámci schvalovacího procesu cestovního příkazu. Příkazce operace se řídí zákonem č. 159/2006 Sb., o střetu zájmů, ve znění pozdějších </w:t>
      </w:r>
      <w:r w:rsidRPr="006F2A52">
        <w:rPr>
          <w:i/>
          <w:color w:val="FF0000"/>
        </w:rPr>
        <w:t xml:space="preserve">předpisů. </w:t>
      </w:r>
    </w:p>
    <w:p w:rsidR="008509AE" w:rsidRPr="00914C78" w:rsidRDefault="008509AE" w:rsidP="008509AE">
      <w:pPr>
        <w:spacing w:before="120"/>
        <w:jc w:val="both"/>
        <w:rPr>
          <w:rFonts w:ascii="Arial" w:hAnsi="Arial"/>
          <w:snapToGrid w:val="0"/>
          <w:sz w:val="22"/>
        </w:rPr>
      </w:pPr>
      <w:r w:rsidRPr="00914C78">
        <w:rPr>
          <w:rFonts w:ascii="Arial" w:hAnsi="Arial"/>
          <w:snapToGrid w:val="0"/>
          <w:sz w:val="22"/>
          <w:u w:val="single"/>
        </w:rPr>
        <w:t>Řádně prokázaný výdaj</w:t>
      </w:r>
      <w:r w:rsidRPr="00914C78">
        <w:rPr>
          <w:rFonts w:ascii="Arial" w:hAnsi="Arial"/>
          <w:snapToGrid w:val="0"/>
          <w:sz w:val="22"/>
        </w:rPr>
        <w:t xml:space="preserve"> – řádně prokázaným výdajem se pro účely této směrnice považují takové výdaje, které jsou doloženy dokladem, který má charakter účetního nebo daňového či zjednodušeného daňového dokladu.</w:t>
      </w:r>
    </w:p>
    <w:p w:rsidR="008509AE" w:rsidRDefault="008509AE" w:rsidP="008509AE">
      <w:pPr>
        <w:spacing w:before="120"/>
        <w:jc w:val="both"/>
        <w:rPr>
          <w:rFonts w:ascii="Arial" w:hAnsi="Arial"/>
          <w:snapToGrid w:val="0"/>
          <w:sz w:val="22"/>
        </w:rPr>
      </w:pPr>
      <w:r w:rsidRPr="00914C78">
        <w:rPr>
          <w:rFonts w:ascii="Arial" w:hAnsi="Arial"/>
          <w:snapToGrid w:val="0"/>
          <w:sz w:val="22"/>
          <w:u w:val="single"/>
        </w:rPr>
        <w:t>Řidič referent</w:t>
      </w:r>
      <w:r w:rsidRPr="00914C78">
        <w:rPr>
          <w:rFonts w:ascii="Arial" w:hAnsi="Arial"/>
          <w:snapToGrid w:val="0"/>
          <w:sz w:val="22"/>
        </w:rPr>
        <w:t xml:space="preserve"> – řidič referent je zaměstnanec, který řídí služební nebo soukromé vozidlo během pracovní cesty, byť třeba jen v rámci obce, a přitom není řidičem z povolání, využívá vozidlo k přepravě osob, zboží a jiného nákladu, přičemž řízení vozidla není jeho hlavní pracovní náplní.</w:t>
      </w:r>
    </w:p>
    <w:p w:rsidR="008509AE" w:rsidRPr="006F2A52" w:rsidRDefault="008509AE" w:rsidP="008509AE">
      <w:pPr>
        <w:spacing w:before="120"/>
        <w:jc w:val="both"/>
        <w:rPr>
          <w:rFonts w:ascii="Arial" w:hAnsi="Arial"/>
          <w:i/>
          <w:snapToGrid w:val="0"/>
          <w:color w:val="FF0000"/>
          <w:sz w:val="22"/>
        </w:rPr>
      </w:pPr>
      <w:r w:rsidRPr="006F2A52">
        <w:rPr>
          <w:rFonts w:ascii="Arial" w:hAnsi="Arial"/>
          <w:i/>
          <w:snapToGrid w:val="0"/>
          <w:color w:val="FF0000"/>
          <w:sz w:val="22"/>
          <w:u w:val="single"/>
        </w:rPr>
        <w:t>Schvalovatel</w:t>
      </w:r>
      <w:r w:rsidRPr="006F2A52">
        <w:rPr>
          <w:rFonts w:ascii="Arial" w:hAnsi="Arial"/>
          <w:i/>
          <w:snapToGrid w:val="0"/>
          <w:color w:val="FF0000"/>
          <w:sz w:val="22"/>
        </w:rPr>
        <w:t xml:space="preserve"> – vedoucí zaměstnanec oprávněný podle této směrnice ke schválení pracovní cesty.</w:t>
      </w:r>
    </w:p>
    <w:p w:rsidR="008509AE" w:rsidRPr="006F2A52" w:rsidRDefault="008509AE" w:rsidP="008509AE">
      <w:pPr>
        <w:pStyle w:val="BodyText3"/>
        <w:spacing w:after="60"/>
        <w:rPr>
          <w:i/>
          <w:snapToGrid w:val="0"/>
          <w:color w:val="FF0000"/>
          <w:highlight w:val="yellow"/>
        </w:rPr>
      </w:pPr>
      <w:r w:rsidRPr="006F2A52">
        <w:rPr>
          <w:i/>
          <w:snapToGrid w:val="0"/>
          <w:color w:val="FF0000"/>
          <w:u w:val="single"/>
        </w:rPr>
        <w:t>Služební pochůzka</w:t>
      </w:r>
      <w:r w:rsidRPr="006F2A52">
        <w:rPr>
          <w:i/>
          <w:snapToGrid w:val="0"/>
          <w:color w:val="FF0000"/>
        </w:rPr>
        <w:t xml:space="preserve"> – cesta zaměstnance konaná na pokyn nebo v mezích pokynu vedoucího zaměstnance nebo v mezích vnitřních předpisů během pracovní doby v jediném pracovním dni na území obce, na jejímž území je pracoviště zaměstnance.</w:t>
      </w:r>
    </w:p>
    <w:p w:rsidR="008509AE" w:rsidRPr="00914C78" w:rsidRDefault="008509AE" w:rsidP="008509AE">
      <w:pPr>
        <w:spacing w:before="120"/>
        <w:jc w:val="both"/>
        <w:rPr>
          <w:rFonts w:ascii="Arial" w:hAnsi="Arial"/>
          <w:snapToGrid w:val="0"/>
          <w:sz w:val="22"/>
          <w:highlight w:val="yellow"/>
        </w:rPr>
      </w:pPr>
      <w:r w:rsidRPr="00914C78">
        <w:rPr>
          <w:rFonts w:ascii="Arial" w:hAnsi="Arial"/>
          <w:snapToGrid w:val="0"/>
          <w:sz w:val="22"/>
          <w:u w:val="single"/>
        </w:rPr>
        <w:t>Soukromé vozidlo</w:t>
      </w:r>
      <w:r w:rsidRPr="00914C78">
        <w:rPr>
          <w:rFonts w:ascii="Arial" w:hAnsi="Arial"/>
          <w:snapToGrid w:val="0"/>
          <w:sz w:val="22"/>
        </w:rPr>
        <w:t xml:space="preserve"> – vozidlo, které je ve vlastnictví zaměstnance nebo třetí osoby.</w:t>
      </w:r>
    </w:p>
    <w:p w:rsidR="008509AE" w:rsidRPr="006F2A52" w:rsidRDefault="008509AE" w:rsidP="008509AE">
      <w:pPr>
        <w:pStyle w:val="BodyText3"/>
        <w:spacing w:after="60"/>
        <w:rPr>
          <w:i/>
          <w:color w:val="FF0000"/>
          <w:u w:val="single"/>
        </w:rPr>
      </w:pPr>
      <w:r w:rsidRPr="006F2A52">
        <w:rPr>
          <w:i/>
          <w:color w:val="FF0000"/>
          <w:u w:val="single"/>
        </w:rPr>
        <w:t>Specializační vzdělávání</w:t>
      </w:r>
      <w:r w:rsidRPr="006F2A52">
        <w:rPr>
          <w:i/>
          <w:color w:val="FF0000"/>
        </w:rPr>
        <w:t xml:space="preserve"> – prohlubování kvalifikace nebo zvyšování kvalifikace, které je specializačním vzděláváním podle zákona č. 95/2004 Sb. nebo podle zákona č. 96/2004 Sb. nebo dle nařízení vlády č. 31/2010 Sb., tj. včetně nástavbových oborů a funkčních kurzů podle zákona č. 95/2004 Sb.</w:t>
      </w:r>
    </w:p>
    <w:p w:rsidR="008509AE" w:rsidRPr="00914C78" w:rsidRDefault="008509AE" w:rsidP="008509AE">
      <w:pPr>
        <w:spacing w:before="120"/>
        <w:jc w:val="both"/>
      </w:pPr>
      <w:r w:rsidRPr="00914C78">
        <w:rPr>
          <w:rFonts w:ascii="Arial" w:hAnsi="Arial"/>
          <w:sz w:val="22"/>
          <w:u w:val="single"/>
        </w:rPr>
        <w:t>Správce rozpočtu</w:t>
      </w:r>
      <w:r w:rsidRPr="00914C78">
        <w:rPr>
          <w:rFonts w:ascii="Arial" w:hAnsi="Arial"/>
          <w:sz w:val="22"/>
        </w:rPr>
        <w:t xml:space="preserve"> – </w:t>
      </w:r>
      <w:r w:rsidRPr="00914C78">
        <w:rPr>
          <w:rFonts w:ascii="Arial" w:hAnsi="Arial" w:cs="Arial"/>
          <w:sz w:val="22"/>
          <w:szCs w:val="22"/>
        </w:rPr>
        <w:t>pro účely této směrnice nadřízený zaměstnanec žadatele o SC, tj. potvrzovatel CP</w:t>
      </w:r>
      <w:r w:rsidRPr="00914C78">
        <w:rPr>
          <w:rFonts w:ascii="Arial" w:hAnsi="Arial"/>
          <w:sz w:val="22"/>
        </w:rPr>
        <w:t xml:space="preserve">. Tuto funkci vykonává ve smyslu ustanovení zákona č. 320/2001 Sb. a vyhlášky č. 416/2004 Sb. Zajišťuje předběžnou kontrolu při řízení veřejných výdajů před vznikem závazku, </w:t>
      </w:r>
      <w:r w:rsidRPr="00914C78">
        <w:rPr>
          <w:rFonts w:ascii="Arial" w:hAnsi="Arial" w:cs="Arial"/>
          <w:sz w:val="22"/>
          <w:szCs w:val="22"/>
        </w:rPr>
        <w:t>toto stvrzuje elektronicky v rámci schvalovacího procesu cestovního příkazu</w:t>
      </w:r>
      <w:r w:rsidRPr="00914C78">
        <w:rPr>
          <w:rFonts w:ascii="Arial" w:hAnsi="Arial"/>
          <w:sz w:val="22"/>
        </w:rPr>
        <w:t>.</w:t>
      </w:r>
    </w:p>
    <w:p w:rsidR="008509AE" w:rsidRPr="006F2A52" w:rsidRDefault="008509AE" w:rsidP="008509AE">
      <w:pPr>
        <w:pStyle w:val="BodyText3"/>
        <w:spacing w:after="60"/>
        <w:rPr>
          <w:i/>
          <w:snapToGrid w:val="0"/>
          <w:color w:val="FF0000"/>
          <w:u w:val="single"/>
        </w:rPr>
      </w:pPr>
      <w:r w:rsidRPr="006F2A52">
        <w:rPr>
          <w:i/>
          <w:color w:val="FF0000"/>
          <w:u w:val="single"/>
        </w:rPr>
        <w:t>Účast s reputačním přínosem</w:t>
      </w:r>
      <w:r w:rsidRPr="006F2A52">
        <w:rPr>
          <w:i/>
          <w:color w:val="FF0000"/>
        </w:rPr>
        <w:t xml:space="preserve"> – účast zaměstnance na akci, která má vedle prohloubení kvalifikace tohoto zaměstnance pro FN Brno dostatečný reputační přínos a je odůvodněná rovněž jeho pracovním zařazením ve FN Brno; účast s reputačním přínosem se pro účely této směrnice považuje za nespecializační prohlubování kvalifikace; v případě, že se jedná současně o aktivní účast na vzdělávací akci a účast s reputačním přínosem, posuzuje se dále taková pracovní cesta pouze jako aktivní účast na vzdělávací akci.</w:t>
      </w:r>
    </w:p>
    <w:p w:rsidR="008509AE" w:rsidRPr="006F2A52" w:rsidRDefault="008509AE" w:rsidP="008509AE">
      <w:pPr>
        <w:pStyle w:val="BodyText3"/>
        <w:spacing w:after="60"/>
        <w:rPr>
          <w:i/>
          <w:color w:val="FF0000"/>
        </w:rPr>
      </w:pPr>
      <w:r w:rsidRPr="006F2A52">
        <w:rPr>
          <w:i/>
          <w:color w:val="FF0000"/>
          <w:u w:val="single"/>
        </w:rPr>
        <w:t>Vzdělávání</w:t>
      </w:r>
      <w:r w:rsidRPr="006F2A52">
        <w:rPr>
          <w:i/>
          <w:color w:val="FF0000"/>
        </w:rPr>
        <w:t xml:space="preserve"> – prohlubování kvalifikace, které obsahem odpovídá pracovní náplni a</w:t>
      </w:r>
      <w:r>
        <w:rPr>
          <w:i/>
          <w:color w:val="FF0000"/>
        </w:rPr>
        <w:t> </w:t>
      </w:r>
      <w:r w:rsidRPr="006F2A52">
        <w:rPr>
          <w:i/>
          <w:color w:val="FF0000"/>
        </w:rPr>
        <w:t>pracovnímu zařazení zaměstnance FN Brno, prohlubování nebo zvyšování kvalifikace</w:t>
      </w:r>
      <w:r w:rsidRPr="006F2A52">
        <w:rPr>
          <w:i/>
          <w:iCs/>
          <w:snapToGrid w:val="0"/>
          <w:color w:val="FF0000"/>
          <w:szCs w:val="22"/>
        </w:rPr>
        <w:t xml:space="preserve"> spadající pod uzavřenou kvalifikační dohodu, překážky na straně zaměstnance dle § 205 ZP</w:t>
      </w:r>
      <w:r w:rsidRPr="006F2A52">
        <w:rPr>
          <w:i/>
          <w:color w:val="FF0000"/>
        </w:rPr>
        <w:t xml:space="preserve"> nebo specializační vzdělávání.</w:t>
      </w:r>
    </w:p>
    <w:p w:rsidR="008509AE" w:rsidRPr="00914C78" w:rsidRDefault="008509AE" w:rsidP="008509AE">
      <w:pPr>
        <w:spacing w:before="120"/>
        <w:jc w:val="both"/>
        <w:rPr>
          <w:rFonts w:ascii="Arial" w:hAnsi="Arial"/>
          <w:snapToGrid w:val="0"/>
          <w:sz w:val="22"/>
        </w:rPr>
      </w:pPr>
      <w:r w:rsidRPr="00914C78">
        <w:rPr>
          <w:rFonts w:ascii="Arial" w:hAnsi="Arial"/>
          <w:snapToGrid w:val="0"/>
          <w:sz w:val="22"/>
          <w:u w:val="single"/>
        </w:rPr>
        <w:t>Zahraniční pracovní cesta</w:t>
      </w:r>
      <w:r w:rsidRPr="00914C78">
        <w:rPr>
          <w:rFonts w:ascii="Arial" w:hAnsi="Arial"/>
          <w:snapToGrid w:val="0"/>
          <w:sz w:val="22"/>
        </w:rPr>
        <w:t xml:space="preserve"> – zahraniční pracovní cestou se pro účely této směrnice rozumí doba pracovní cesty z ČR do zahraničí, ze zahraničí do ČR a doba pracovní cesty strávená v zahraničí.</w:t>
      </w:r>
    </w:p>
    <w:p w:rsidR="001A565A" w:rsidRPr="008509AE" w:rsidRDefault="008509AE" w:rsidP="008509AE">
      <w:pPr>
        <w:spacing w:before="120"/>
        <w:jc w:val="both"/>
        <w:rPr>
          <w:rFonts w:ascii="Arial" w:hAnsi="Arial"/>
          <w:snapToGrid w:val="0"/>
          <w:sz w:val="22"/>
        </w:rPr>
      </w:pPr>
      <w:r w:rsidRPr="00914C78">
        <w:rPr>
          <w:rFonts w:ascii="Arial" w:hAnsi="Arial"/>
          <w:snapToGrid w:val="0"/>
          <w:sz w:val="22"/>
          <w:u w:val="single"/>
        </w:rPr>
        <w:t>Zákon</w:t>
      </w:r>
      <w:r w:rsidRPr="00914C78">
        <w:rPr>
          <w:rFonts w:ascii="Arial" w:hAnsi="Arial"/>
          <w:snapToGrid w:val="0"/>
          <w:sz w:val="22"/>
        </w:rPr>
        <w:t xml:space="preserve"> – zákonem se pro účely této směrnice rozumí zákon č. 262/2006 Sb., </w:t>
      </w:r>
      <w:r w:rsidRPr="00914C78">
        <w:rPr>
          <w:rFonts w:ascii="Arial" w:hAnsi="Arial"/>
          <w:iCs/>
          <w:snapToGrid w:val="0"/>
          <w:sz w:val="22"/>
        </w:rPr>
        <w:t>zákoník práce</w:t>
      </w:r>
      <w:r w:rsidRPr="00914C78">
        <w:rPr>
          <w:rFonts w:ascii="Arial" w:hAnsi="Arial"/>
          <w:snapToGrid w:val="0"/>
          <w:sz w:val="22"/>
        </w:rPr>
        <w:t>, v platném znění.</w:t>
      </w:r>
    </w:p>
    <w:p w:rsidR="008E68A4" w:rsidRDefault="008E68A4">
      <w:pPr>
        <w:jc w:val="both"/>
        <w:outlineLvl w:val="0"/>
        <w:rPr>
          <w:rFonts w:ascii="Arial" w:hAnsi="Arial"/>
          <w:sz w:val="22"/>
        </w:rPr>
      </w:pPr>
    </w:p>
    <w:p w:rsidR="001A565A" w:rsidRPr="00FD4AF8" w:rsidRDefault="001A565A">
      <w:pPr>
        <w:pStyle w:val="Heading2"/>
      </w:pPr>
      <w:bookmarkStart w:id="4" w:name="_Toc207258295"/>
      <w:r w:rsidRPr="00FD4AF8">
        <w:t>Zkratky</w:t>
      </w:r>
      <w:bookmarkEnd w:id="4"/>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BIC</w:t>
      </w:r>
      <w:r w:rsidRPr="00914C78">
        <w:rPr>
          <w:rFonts w:ascii="Arial" w:hAnsi="Arial"/>
          <w:snapToGrid w:val="0"/>
          <w:sz w:val="22"/>
        </w:rPr>
        <w:tab/>
        <w:t>-</w:t>
      </w:r>
      <w:r w:rsidRPr="00914C78">
        <w:rPr>
          <w:rFonts w:ascii="Arial" w:hAnsi="Arial"/>
          <w:snapToGrid w:val="0"/>
          <w:sz w:val="22"/>
        </w:rPr>
        <w:tab/>
        <w:t>Bankovní identifikační kód</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CI</w:t>
      </w:r>
      <w:r w:rsidRPr="00914C78">
        <w:rPr>
          <w:rFonts w:ascii="Arial" w:hAnsi="Arial"/>
          <w:snapToGrid w:val="0"/>
          <w:sz w:val="22"/>
        </w:rPr>
        <w:tab/>
        <w:t>-</w:t>
      </w:r>
      <w:r w:rsidRPr="00914C78">
        <w:rPr>
          <w:rFonts w:ascii="Arial" w:hAnsi="Arial"/>
          <w:snapToGrid w:val="0"/>
          <w:sz w:val="22"/>
        </w:rPr>
        <w:tab/>
        <w:t>Centrum informatiky</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CP</w:t>
      </w:r>
      <w:r w:rsidRPr="00914C78">
        <w:rPr>
          <w:rFonts w:ascii="Arial" w:hAnsi="Arial"/>
          <w:snapToGrid w:val="0"/>
          <w:sz w:val="22"/>
        </w:rPr>
        <w:tab/>
        <w:t>-</w:t>
      </w:r>
      <w:r w:rsidRPr="00914C78">
        <w:rPr>
          <w:rFonts w:ascii="Arial" w:hAnsi="Arial"/>
          <w:snapToGrid w:val="0"/>
          <w:sz w:val="22"/>
        </w:rPr>
        <w:tab/>
        <w:t>Cestovní příkaz</w:t>
      </w:r>
    </w:p>
    <w:p w:rsidR="008509AE" w:rsidRPr="00914C78" w:rsidRDefault="008509AE" w:rsidP="008509AE">
      <w:pPr>
        <w:tabs>
          <w:tab w:val="left" w:pos="1134"/>
          <w:tab w:val="left" w:pos="1418"/>
        </w:tabs>
        <w:ind w:left="1418" w:hanging="1418"/>
        <w:rPr>
          <w:rFonts w:ascii="Arial" w:hAnsi="Arial"/>
          <w:snapToGrid w:val="0"/>
          <w:sz w:val="22"/>
        </w:rPr>
      </w:pPr>
      <w:r w:rsidRPr="00914C78">
        <w:rPr>
          <w:rFonts w:ascii="Arial" w:hAnsi="Arial"/>
          <w:snapToGrid w:val="0"/>
          <w:sz w:val="22"/>
        </w:rPr>
        <w:t xml:space="preserve">ČNB </w:t>
      </w:r>
      <w:r w:rsidRPr="00914C78">
        <w:rPr>
          <w:rFonts w:ascii="Arial" w:hAnsi="Arial"/>
          <w:snapToGrid w:val="0"/>
          <w:sz w:val="22"/>
        </w:rPr>
        <w:tab/>
        <w:t>-</w:t>
      </w:r>
      <w:r w:rsidRPr="00914C78">
        <w:rPr>
          <w:rFonts w:ascii="Arial" w:hAnsi="Arial"/>
          <w:snapToGrid w:val="0"/>
          <w:sz w:val="22"/>
        </w:rPr>
        <w:tab/>
        <w:t>Česká národní banka</w:t>
      </w:r>
    </w:p>
    <w:p w:rsidR="008509AE" w:rsidRPr="00914C78" w:rsidRDefault="008509AE" w:rsidP="008509AE">
      <w:pPr>
        <w:tabs>
          <w:tab w:val="left" w:pos="1134"/>
          <w:tab w:val="left" w:pos="1418"/>
        </w:tabs>
        <w:ind w:left="1418" w:hanging="1418"/>
        <w:rPr>
          <w:rFonts w:ascii="Arial" w:hAnsi="Arial"/>
          <w:snapToGrid w:val="0"/>
          <w:sz w:val="22"/>
        </w:rPr>
      </w:pPr>
      <w:r w:rsidRPr="00914C78">
        <w:rPr>
          <w:rFonts w:ascii="Arial" w:hAnsi="Arial"/>
          <w:snapToGrid w:val="0"/>
          <w:sz w:val="22"/>
        </w:rPr>
        <w:t>e-L kurz</w:t>
      </w:r>
      <w:r w:rsidRPr="00914C78" w:rsidDel="00796C95">
        <w:rPr>
          <w:rFonts w:ascii="Arial" w:hAnsi="Arial"/>
          <w:snapToGrid w:val="0"/>
          <w:sz w:val="22"/>
        </w:rPr>
        <w:t xml:space="preserve"> </w:t>
      </w:r>
      <w:r w:rsidRPr="00914C78">
        <w:rPr>
          <w:rFonts w:ascii="Arial" w:hAnsi="Arial"/>
          <w:snapToGrid w:val="0"/>
          <w:sz w:val="22"/>
        </w:rPr>
        <w:tab/>
        <w:t>-</w:t>
      </w:r>
      <w:r w:rsidRPr="00914C78">
        <w:rPr>
          <w:rFonts w:ascii="Arial" w:hAnsi="Arial"/>
          <w:snapToGrid w:val="0"/>
          <w:sz w:val="22"/>
        </w:rPr>
        <w:tab/>
        <w:t>e-learningový kurz</w:t>
      </w:r>
    </w:p>
    <w:p w:rsidR="008509AE" w:rsidRPr="00914C78" w:rsidRDefault="008509AE" w:rsidP="008509AE">
      <w:pPr>
        <w:tabs>
          <w:tab w:val="left" w:pos="1134"/>
          <w:tab w:val="left" w:pos="1418"/>
        </w:tabs>
        <w:ind w:left="1418" w:hanging="1418"/>
        <w:rPr>
          <w:rFonts w:ascii="Arial" w:hAnsi="Arial"/>
          <w:sz w:val="22"/>
        </w:rPr>
      </w:pPr>
      <w:r w:rsidRPr="00914C78">
        <w:rPr>
          <w:rFonts w:ascii="Arial" w:hAnsi="Arial"/>
          <w:sz w:val="22"/>
        </w:rPr>
        <w:t>EO</w:t>
      </w:r>
      <w:r w:rsidRPr="00914C78">
        <w:rPr>
          <w:rFonts w:ascii="Arial" w:hAnsi="Arial"/>
          <w:sz w:val="22"/>
        </w:rPr>
        <w:tab/>
        <w:t>-</w:t>
      </w:r>
      <w:r w:rsidRPr="00914C78">
        <w:rPr>
          <w:rFonts w:ascii="Arial" w:hAnsi="Arial"/>
          <w:sz w:val="22"/>
        </w:rPr>
        <w:tab/>
        <w:t>Ekonomický odbor</w:t>
      </w:r>
    </w:p>
    <w:p w:rsidR="008509AE" w:rsidRPr="00914C78" w:rsidRDefault="008509AE" w:rsidP="008509AE">
      <w:pPr>
        <w:tabs>
          <w:tab w:val="left" w:pos="1134"/>
          <w:tab w:val="left" w:pos="1418"/>
        </w:tabs>
        <w:ind w:left="1418" w:hanging="1418"/>
        <w:rPr>
          <w:rFonts w:ascii="Arial" w:hAnsi="Arial"/>
          <w:snapToGrid w:val="0"/>
          <w:sz w:val="22"/>
        </w:rPr>
      </w:pPr>
      <w:r w:rsidRPr="00914C78">
        <w:rPr>
          <w:rFonts w:ascii="Arial" w:hAnsi="Arial"/>
          <w:snapToGrid w:val="0"/>
          <w:sz w:val="22"/>
        </w:rPr>
        <w:t>IBAN</w:t>
      </w:r>
      <w:r w:rsidRPr="00914C78">
        <w:rPr>
          <w:rFonts w:ascii="Arial" w:hAnsi="Arial"/>
          <w:snapToGrid w:val="0"/>
          <w:sz w:val="22"/>
        </w:rPr>
        <w:tab/>
        <w:t>-</w:t>
      </w:r>
      <w:r w:rsidRPr="00914C78">
        <w:rPr>
          <w:rFonts w:ascii="Arial" w:hAnsi="Arial"/>
          <w:snapToGrid w:val="0"/>
          <w:sz w:val="22"/>
        </w:rPr>
        <w:tab/>
        <w:t xml:space="preserve">Mezinárodní bankovní identifikátor účtu klienta </w:t>
      </w:r>
    </w:p>
    <w:p w:rsidR="008509AE" w:rsidRPr="00914C78" w:rsidRDefault="008509AE" w:rsidP="008509AE">
      <w:pPr>
        <w:tabs>
          <w:tab w:val="left" w:pos="1134"/>
          <w:tab w:val="left" w:pos="1418"/>
        </w:tabs>
        <w:ind w:left="1418" w:hanging="1418"/>
        <w:rPr>
          <w:rFonts w:ascii="Arial" w:hAnsi="Arial"/>
          <w:snapToGrid w:val="0"/>
          <w:sz w:val="22"/>
        </w:rPr>
      </w:pPr>
      <w:r w:rsidRPr="00914C78">
        <w:rPr>
          <w:rFonts w:ascii="Arial" w:hAnsi="Arial"/>
          <w:snapToGrid w:val="0"/>
          <w:sz w:val="22"/>
        </w:rPr>
        <w:t>IO</w:t>
      </w:r>
      <w:r w:rsidRPr="00914C78">
        <w:rPr>
          <w:rFonts w:ascii="Arial" w:hAnsi="Arial"/>
          <w:snapToGrid w:val="0"/>
          <w:sz w:val="22"/>
        </w:rPr>
        <w:tab/>
        <w:t>-</w:t>
      </w:r>
      <w:r w:rsidRPr="00914C78">
        <w:rPr>
          <w:rFonts w:ascii="Arial" w:hAnsi="Arial"/>
          <w:snapToGrid w:val="0"/>
          <w:sz w:val="22"/>
        </w:rPr>
        <w:tab/>
        <w:t>Investiční odbor</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IŘD</w:t>
      </w:r>
      <w:r w:rsidRPr="00914C78">
        <w:rPr>
          <w:rFonts w:ascii="Arial" w:hAnsi="Arial"/>
          <w:snapToGrid w:val="0"/>
          <w:sz w:val="22"/>
        </w:rPr>
        <w:tab/>
        <w:t>-</w:t>
      </w:r>
      <w:r w:rsidRPr="00914C78">
        <w:rPr>
          <w:rFonts w:ascii="Arial" w:hAnsi="Arial"/>
          <w:snapToGrid w:val="0"/>
          <w:sz w:val="22"/>
        </w:rPr>
        <w:tab/>
        <w:t>Interní řídicí dokumentace</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IT</w:t>
      </w:r>
      <w:r w:rsidRPr="00914C78">
        <w:rPr>
          <w:rFonts w:ascii="Arial" w:hAnsi="Arial"/>
          <w:snapToGrid w:val="0"/>
          <w:sz w:val="22"/>
        </w:rPr>
        <w:tab/>
        <w:t>-</w:t>
      </w:r>
      <w:r w:rsidRPr="00914C78">
        <w:rPr>
          <w:rFonts w:ascii="Arial" w:hAnsi="Arial"/>
          <w:snapToGrid w:val="0"/>
          <w:sz w:val="22"/>
        </w:rPr>
        <w:tab/>
        <w:t>Informační technologie</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LN</w:t>
      </w:r>
      <w:r w:rsidRPr="00914C78">
        <w:rPr>
          <w:rFonts w:ascii="Arial" w:hAnsi="Arial"/>
          <w:snapToGrid w:val="0"/>
          <w:sz w:val="22"/>
        </w:rPr>
        <w:tab/>
        <w:t>-</w:t>
      </w:r>
      <w:r w:rsidRPr="00914C78">
        <w:rPr>
          <w:rFonts w:ascii="Arial" w:hAnsi="Arial"/>
          <w:snapToGrid w:val="0"/>
          <w:sz w:val="22"/>
        </w:rPr>
        <w:tab/>
        <w:t>Lotus Notes</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MHD</w:t>
      </w:r>
      <w:r w:rsidRPr="00914C78">
        <w:rPr>
          <w:rFonts w:ascii="Arial" w:hAnsi="Arial"/>
          <w:snapToGrid w:val="0"/>
          <w:sz w:val="22"/>
        </w:rPr>
        <w:tab/>
        <w:t>-</w:t>
      </w:r>
      <w:r w:rsidRPr="00914C78">
        <w:rPr>
          <w:rFonts w:ascii="Arial" w:hAnsi="Arial"/>
          <w:snapToGrid w:val="0"/>
          <w:sz w:val="22"/>
        </w:rPr>
        <w:tab/>
        <w:t>Městská hromadná doprava</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MPSV</w:t>
      </w:r>
      <w:r w:rsidRPr="00914C78">
        <w:rPr>
          <w:rFonts w:ascii="Arial" w:hAnsi="Arial"/>
          <w:snapToGrid w:val="0"/>
          <w:sz w:val="22"/>
        </w:rPr>
        <w:tab/>
        <w:t>-</w:t>
      </w:r>
      <w:r w:rsidRPr="00914C78">
        <w:rPr>
          <w:rFonts w:ascii="Arial" w:hAnsi="Arial"/>
          <w:snapToGrid w:val="0"/>
          <w:sz w:val="22"/>
        </w:rPr>
        <w:tab/>
        <w:t xml:space="preserve">Ministerstvo práce a sociálních věcí </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NLZP</w:t>
      </w:r>
      <w:r w:rsidRPr="00914C78">
        <w:rPr>
          <w:rFonts w:ascii="Arial" w:hAnsi="Arial"/>
          <w:snapToGrid w:val="0"/>
          <w:sz w:val="22"/>
        </w:rPr>
        <w:tab/>
        <w:t>-</w:t>
      </w:r>
      <w:r w:rsidRPr="00914C78">
        <w:rPr>
          <w:rFonts w:ascii="Arial" w:hAnsi="Arial"/>
          <w:snapToGrid w:val="0"/>
          <w:sz w:val="22"/>
        </w:rPr>
        <w:tab/>
        <w:t>Nelékařský zdravotnický pracovník</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NS</w:t>
      </w:r>
      <w:r w:rsidRPr="00914C78">
        <w:rPr>
          <w:rFonts w:ascii="Arial" w:hAnsi="Arial"/>
          <w:snapToGrid w:val="0"/>
          <w:sz w:val="22"/>
        </w:rPr>
        <w:tab/>
        <w:t>-</w:t>
      </w:r>
      <w:r w:rsidRPr="00914C78">
        <w:rPr>
          <w:rFonts w:ascii="Arial" w:hAnsi="Arial"/>
          <w:snapToGrid w:val="0"/>
          <w:sz w:val="22"/>
        </w:rPr>
        <w:tab/>
        <w:t>Nákladové středisko</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OBPT</w:t>
      </w:r>
      <w:r w:rsidRPr="00914C78">
        <w:rPr>
          <w:rFonts w:ascii="Arial" w:hAnsi="Arial"/>
          <w:snapToGrid w:val="0"/>
          <w:sz w:val="22"/>
        </w:rPr>
        <w:tab/>
        <w:t>-</w:t>
      </w:r>
      <w:r w:rsidRPr="00914C78">
        <w:rPr>
          <w:rFonts w:ascii="Arial" w:hAnsi="Arial"/>
          <w:snapToGrid w:val="0"/>
          <w:sz w:val="22"/>
        </w:rPr>
        <w:tab/>
        <w:t>Oddělení bezpečnostních a požárních techniků</w:t>
      </w:r>
    </w:p>
    <w:p w:rsidR="008509AE" w:rsidRPr="00914C78" w:rsidRDefault="008509AE" w:rsidP="008509AE">
      <w:pPr>
        <w:tabs>
          <w:tab w:val="left" w:pos="1134"/>
          <w:tab w:val="left" w:pos="1418"/>
        </w:tabs>
        <w:ind w:left="1418" w:hanging="1418"/>
        <w:rPr>
          <w:rFonts w:ascii="Arial" w:hAnsi="Arial"/>
          <w:sz w:val="22"/>
        </w:rPr>
      </w:pPr>
      <w:r w:rsidRPr="00914C78">
        <w:rPr>
          <w:rFonts w:ascii="Arial" w:hAnsi="Arial"/>
          <w:snapToGrid w:val="0"/>
          <w:sz w:val="22"/>
        </w:rPr>
        <w:t>O</w:t>
      </w:r>
      <w:r w:rsidRPr="00914C78">
        <w:rPr>
          <w:rFonts w:ascii="Arial" w:hAnsi="Arial"/>
          <w:sz w:val="22"/>
        </w:rPr>
        <w:t>HTS</w:t>
      </w:r>
      <w:r w:rsidRPr="00914C78">
        <w:rPr>
          <w:rFonts w:ascii="Arial" w:hAnsi="Arial"/>
          <w:sz w:val="22"/>
        </w:rPr>
        <w:tab/>
        <w:t>-</w:t>
      </w:r>
      <w:r w:rsidRPr="00914C78">
        <w:rPr>
          <w:rFonts w:ascii="Arial" w:hAnsi="Arial"/>
          <w:sz w:val="22"/>
        </w:rPr>
        <w:tab/>
        <w:t>Odbor hospodářsko-technické správy</w:t>
      </w:r>
    </w:p>
    <w:p w:rsidR="008509AE" w:rsidRDefault="008509AE" w:rsidP="008509AE">
      <w:pPr>
        <w:tabs>
          <w:tab w:val="left" w:pos="1134"/>
          <w:tab w:val="left" w:pos="1418"/>
        </w:tabs>
        <w:ind w:left="1418" w:hanging="1418"/>
        <w:rPr>
          <w:rFonts w:ascii="Arial" w:hAnsi="Arial"/>
          <w:sz w:val="22"/>
        </w:rPr>
      </w:pPr>
      <w:r w:rsidRPr="00914C78">
        <w:rPr>
          <w:rFonts w:ascii="Arial" w:hAnsi="Arial"/>
          <w:sz w:val="22"/>
        </w:rPr>
        <w:t>OKP</w:t>
      </w:r>
      <w:r w:rsidRPr="00914C78">
        <w:rPr>
          <w:rFonts w:ascii="Arial" w:hAnsi="Arial"/>
          <w:sz w:val="22"/>
        </w:rPr>
        <w:tab/>
        <w:t xml:space="preserve">- </w:t>
      </w:r>
      <w:r w:rsidRPr="00914C78">
        <w:rPr>
          <w:rFonts w:ascii="Arial" w:hAnsi="Arial"/>
          <w:sz w:val="22"/>
        </w:rPr>
        <w:tab/>
        <w:t>Oddělení krizové připravenosti</w:t>
      </w:r>
    </w:p>
    <w:p w:rsidR="008509AE" w:rsidRPr="00914C78" w:rsidRDefault="008509AE" w:rsidP="008509AE">
      <w:pPr>
        <w:tabs>
          <w:tab w:val="left" w:pos="1134"/>
          <w:tab w:val="left" w:pos="1418"/>
        </w:tabs>
        <w:ind w:left="1418" w:hanging="1418"/>
        <w:rPr>
          <w:rFonts w:ascii="Arial" w:hAnsi="Arial"/>
          <w:snapToGrid w:val="0"/>
          <w:sz w:val="22"/>
        </w:rPr>
      </w:pPr>
      <w:r>
        <w:rPr>
          <w:rFonts w:ascii="Arial" w:hAnsi="Arial"/>
          <w:sz w:val="22"/>
        </w:rPr>
        <w:t>OPZ</w:t>
      </w:r>
      <w:r>
        <w:rPr>
          <w:rFonts w:ascii="Arial" w:hAnsi="Arial"/>
          <w:sz w:val="22"/>
        </w:rPr>
        <w:tab/>
        <w:t>-</w:t>
      </w:r>
      <w:r>
        <w:rPr>
          <w:rFonts w:ascii="Arial" w:hAnsi="Arial"/>
          <w:sz w:val="22"/>
        </w:rPr>
        <w:tab/>
        <w:t>Odbor personálních záležitostí</w:t>
      </w:r>
    </w:p>
    <w:p w:rsidR="008509AE"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OÚI</w:t>
      </w:r>
      <w:r w:rsidRPr="00914C78">
        <w:rPr>
          <w:rFonts w:ascii="Arial" w:hAnsi="Arial"/>
          <w:snapToGrid w:val="0"/>
          <w:sz w:val="22"/>
        </w:rPr>
        <w:tab/>
        <w:t>-</w:t>
      </w:r>
      <w:r w:rsidRPr="00914C78">
        <w:rPr>
          <w:rFonts w:ascii="Arial" w:hAnsi="Arial"/>
          <w:snapToGrid w:val="0"/>
          <w:sz w:val="22"/>
        </w:rPr>
        <w:tab/>
        <w:t>Oddělení účtáren a informací</w:t>
      </w:r>
    </w:p>
    <w:p w:rsidR="008509AE" w:rsidRPr="00914C78" w:rsidRDefault="008509AE" w:rsidP="008509AE">
      <w:pPr>
        <w:tabs>
          <w:tab w:val="left" w:pos="1134"/>
          <w:tab w:val="left" w:pos="1418"/>
        </w:tabs>
        <w:ind w:left="1418" w:hanging="1418"/>
        <w:rPr>
          <w:rFonts w:ascii="Arial" w:hAnsi="Arial"/>
          <w:sz w:val="22"/>
          <w:szCs w:val="22"/>
        </w:rPr>
      </w:pPr>
      <w:r>
        <w:rPr>
          <w:rFonts w:ascii="Arial" w:hAnsi="Arial"/>
          <w:sz w:val="22"/>
          <w:szCs w:val="22"/>
        </w:rPr>
        <w:t>O</w:t>
      </w:r>
      <w:r w:rsidRPr="00914C78">
        <w:rPr>
          <w:rFonts w:ascii="Arial" w:hAnsi="Arial"/>
          <w:sz w:val="22"/>
          <w:szCs w:val="22"/>
        </w:rPr>
        <w:t>VPZ</w:t>
      </w:r>
      <w:r w:rsidRPr="00914C78">
        <w:rPr>
          <w:rFonts w:ascii="Arial" w:hAnsi="Arial"/>
          <w:sz w:val="22"/>
          <w:szCs w:val="22"/>
        </w:rPr>
        <w:tab/>
        <w:t>-</w:t>
      </w:r>
      <w:r w:rsidRPr="00914C78">
        <w:rPr>
          <w:rFonts w:ascii="Arial" w:hAnsi="Arial"/>
          <w:sz w:val="22"/>
          <w:szCs w:val="22"/>
        </w:rPr>
        <w:tab/>
      </w:r>
      <w:r>
        <w:rPr>
          <w:rFonts w:ascii="Arial" w:hAnsi="Arial"/>
          <w:sz w:val="22"/>
          <w:szCs w:val="22"/>
        </w:rPr>
        <w:t>Oddělení</w:t>
      </w:r>
      <w:r w:rsidRPr="00914C78">
        <w:rPr>
          <w:rFonts w:ascii="Arial" w:hAnsi="Arial"/>
          <w:sz w:val="22"/>
          <w:szCs w:val="22"/>
        </w:rPr>
        <w:t xml:space="preserve"> vzdělávání a péče o zaměstnance </w:t>
      </w:r>
      <w:r>
        <w:rPr>
          <w:rFonts w:ascii="Arial" w:hAnsi="Arial"/>
          <w:sz w:val="22"/>
          <w:szCs w:val="22"/>
        </w:rPr>
        <w:t>OPZ</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PHM</w:t>
      </w:r>
      <w:r w:rsidRPr="00914C78">
        <w:rPr>
          <w:rFonts w:ascii="Arial" w:hAnsi="Arial"/>
          <w:snapToGrid w:val="0"/>
          <w:sz w:val="22"/>
        </w:rPr>
        <w:tab/>
        <w:t>-</w:t>
      </w:r>
      <w:r w:rsidRPr="00914C78">
        <w:rPr>
          <w:rFonts w:ascii="Arial" w:hAnsi="Arial"/>
          <w:snapToGrid w:val="0"/>
          <w:sz w:val="22"/>
        </w:rPr>
        <w:tab/>
        <w:t>Pohonné hmoty</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Sb.             -</w:t>
      </w:r>
      <w:r>
        <w:rPr>
          <w:rFonts w:ascii="Arial" w:hAnsi="Arial"/>
          <w:snapToGrid w:val="0"/>
          <w:sz w:val="22"/>
        </w:rPr>
        <w:tab/>
      </w:r>
      <w:r w:rsidRPr="00914C78">
        <w:rPr>
          <w:rFonts w:ascii="Arial" w:hAnsi="Arial"/>
          <w:snapToGrid w:val="0"/>
          <w:sz w:val="22"/>
        </w:rPr>
        <w:t xml:space="preserve">Sbírka zákonů </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SC</w:t>
      </w:r>
      <w:r w:rsidRPr="00914C78">
        <w:rPr>
          <w:rFonts w:ascii="Arial" w:hAnsi="Arial"/>
          <w:snapToGrid w:val="0"/>
          <w:sz w:val="22"/>
        </w:rPr>
        <w:tab/>
        <w:t>-</w:t>
      </w:r>
      <w:r w:rsidRPr="00914C78">
        <w:rPr>
          <w:rFonts w:ascii="Arial" w:hAnsi="Arial"/>
          <w:snapToGrid w:val="0"/>
          <w:sz w:val="22"/>
        </w:rPr>
        <w:tab/>
        <w:t>Služební (pracovní) cesta</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SWIFT</w:t>
      </w:r>
      <w:r w:rsidRPr="00914C78">
        <w:rPr>
          <w:rFonts w:ascii="Arial" w:hAnsi="Arial"/>
          <w:snapToGrid w:val="0"/>
          <w:sz w:val="22"/>
        </w:rPr>
        <w:tab/>
        <w:t>-</w:t>
      </w:r>
      <w:r w:rsidRPr="00914C78">
        <w:rPr>
          <w:rFonts w:ascii="Arial" w:hAnsi="Arial"/>
          <w:snapToGrid w:val="0"/>
          <w:sz w:val="22"/>
        </w:rPr>
        <w:tab/>
        <w:t>Bankovní identifikační kód totožný s kódem BIC</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ÚFD</w:t>
      </w:r>
      <w:r w:rsidRPr="00914C78">
        <w:rPr>
          <w:rFonts w:ascii="Arial" w:hAnsi="Arial"/>
          <w:snapToGrid w:val="0"/>
          <w:sz w:val="22"/>
        </w:rPr>
        <w:tab/>
        <w:t>-</w:t>
      </w:r>
      <w:r w:rsidRPr="00914C78">
        <w:rPr>
          <w:rFonts w:ascii="Arial" w:hAnsi="Arial"/>
          <w:snapToGrid w:val="0"/>
          <w:sz w:val="22"/>
        </w:rPr>
        <w:tab/>
        <w:t>Úsek fondů a dotací</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ÚOÚ</w:t>
      </w:r>
      <w:r w:rsidRPr="00914C78">
        <w:rPr>
          <w:rFonts w:ascii="Arial" w:hAnsi="Arial"/>
          <w:snapToGrid w:val="0"/>
          <w:sz w:val="22"/>
        </w:rPr>
        <w:tab/>
        <w:t>-</w:t>
      </w:r>
      <w:r w:rsidRPr="00914C78">
        <w:rPr>
          <w:rFonts w:ascii="Arial" w:hAnsi="Arial"/>
          <w:snapToGrid w:val="0"/>
          <w:sz w:val="22"/>
        </w:rPr>
        <w:tab/>
        <w:t>Úsek ostatních účtů OÚI FN Brno</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VIS</w:t>
      </w:r>
      <w:r w:rsidRPr="00914C78">
        <w:rPr>
          <w:rFonts w:ascii="Arial" w:hAnsi="Arial"/>
          <w:snapToGrid w:val="0"/>
          <w:sz w:val="22"/>
        </w:rPr>
        <w:tab/>
        <w:t>-</w:t>
      </w:r>
      <w:r w:rsidRPr="00914C78">
        <w:rPr>
          <w:rFonts w:ascii="Arial" w:hAnsi="Arial"/>
          <w:snapToGrid w:val="0"/>
          <w:sz w:val="22"/>
        </w:rPr>
        <w:tab/>
        <w:t>Vnitřní informační systém</w:t>
      </w:r>
    </w:p>
    <w:p w:rsidR="008509AE" w:rsidRPr="00914C78" w:rsidRDefault="008509AE" w:rsidP="008509AE">
      <w:pPr>
        <w:tabs>
          <w:tab w:val="left" w:pos="1134"/>
          <w:tab w:val="left" w:pos="1418"/>
        </w:tabs>
        <w:ind w:left="1418" w:hanging="1418"/>
        <w:jc w:val="both"/>
        <w:rPr>
          <w:rFonts w:ascii="Arial" w:hAnsi="Arial"/>
          <w:snapToGrid w:val="0"/>
          <w:sz w:val="22"/>
        </w:rPr>
      </w:pPr>
      <w:r w:rsidRPr="00914C78">
        <w:rPr>
          <w:rFonts w:ascii="Arial" w:hAnsi="Arial"/>
          <w:snapToGrid w:val="0"/>
          <w:sz w:val="22"/>
        </w:rPr>
        <w:t>ZP</w:t>
      </w:r>
      <w:r w:rsidRPr="00914C78">
        <w:rPr>
          <w:rFonts w:ascii="Arial" w:hAnsi="Arial"/>
          <w:snapToGrid w:val="0"/>
          <w:sz w:val="22"/>
        </w:rPr>
        <w:tab/>
        <w:t>-</w:t>
      </w:r>
      <w:r w:rsidRPr="00914C78">
        <w:rPr>
          <w:rFonts w:ascii="Arial" w:hAnsi="Arial"/>
          <w:snapToGrid w:val="0"/>
          <w:sz w:val="22"/>
        </w:rPr>
        <w:tab/>
        <w:t>Zákoník práce</w:t>
      </w:r>
    </w:p>
    <w:p w:rsidR="001A565A" w:rsidRDefault="001A565A">
      <w:pPr>
        <w:jc w:val="both"/>
        <w:outlineLvl w:val="0"/>
        <w:rPr>
          <w:rFonts w:ascii="Arial" w:hAnsi="Arial"/>
          <w:sz w:val="22"/>
        </w:rPr>
      </w:pPr>
    </w:p>
    <w:p w:rsidR="008E68A4" w:rsidRDefault="008E68A4">
      <w:pPr>
        <w:jc w:val="both"/>
        <w:outlineLvl w:val="0"/>
        <w:rPr>
          <w:rFonts w:ascii="Arial" w:hAnsi="Arial"/>
          <w:sz w:val="22"/>
        </w:rPr>
      </w:pPr>
    </w:p>
    <w:p w:rsidR="00684FCE" w:rsidRDefault="00684FCE">
      <w:pPr>
        <w:jc w:val="both"/>
        <w:outlineLvl w:val="0"/>
        <w:rPr>
          <w:rFonts w:ascii="Arial" w:hAnsi="Arial"/>
          <w:sz w:val="22"/>
        </w:rPr>
      </w:pPr>
    </w:p>
    <w:p w:rsidR="008509AE" w:rsidRPr="00E83902" w:rsidRDefault="008509AE" w:rsidP="008509AE">
      <w:pPr>
        <w:pStyle w:val="Heading1"/>
      </w:pPr>
      <w:bookmarkStart w:id="5" w:name="_Toc160413290"/>
      <w:bookmarkStart w:id="6" w:name="_Toc179005200"/>
      <w:bookmarkStart w:id="7" w:name="_Toc201824284"/>
      <w:bookmarkStart w:id="8" w:name="_Toc207258296"/>
      <w:r w:rsidRPr="00E83902">
        <w:t xml:space="preserve">Schvalování pracovních cest, </w:t>
      </w:r>
      <w:r w:rsidRPr="006F2A52">
        <w:rPr>
          <w:i/>
          <w:color w:val="FF0000"/>
        </w:rPr>
        <w:t>služebních pochůzek,</w:t>
      </w:r>
      <w:r>
        <w:t xml:space="preserve"> </w:t>
      </w:r>
      <w:r w:rsidRPr="00E83902">
        <w:t>vyúčtování cestovních náhrad</w:t>
      </w:r>
      <w:bookmarkEnd w:id="5"/>
      <w:bookmarkEnd w:id="6"/>
      <w:bookmarkEnd w:id="7"/>
      <w:bookmarkEnd w:id="8"/>
    </w:p>
    <w:p w:rsidR="008509AE" w:rsidRPr="00914C78" w:rsidRDefault="008509AE" w:rsidP="008509AE">
      <w:pPr>
        <w:pStyle w:val="Heading2"/>
        <w:numPr>
          <w:ilvl w:val="1"/>
          <w:numId w:val="18"/>
        </w:numPr>
        <w:tabs>
          <w:tab w:val="clear" w:pos="851"/>
          <w:tab w:val="num" w:pos="360"/>
        </w:tabs>
      </w:pPr>
      <w:bookmarkStart w:id="9" w:name="_Toc160413291"/>
      <w:bookmarkStart w:id="10" w:name="_Toc179005201"/>
      <w:bookmarkStart w:id="11" w:name="_Hlk114608280"/>
      <w:bookmarkStart w:id="12" w:name="_Toc201824285"/>
      <w:bookmarkStart w:id="13" w:name="_Toc207258297"/>
      <w:r w:rsidRPr="00914C78">
        <w:t>Postup při schvalování pracovních cest</w:t>
      </w:r>
      <w:bookmarkEnd w:id="9"/>
      <w:bookmarkEnd w:id="10"/>
      <w:r>
        <w:t xml:space="preserve"> </w:t>
      </w:r>
      <w:r w:rsidRPr="006F2A52">
        <w:rPr>
          <w:i/>
          <w:color w:val="FF0000"/>
        </w:rPr>
        <w:t>a služebních pochůzek</w:t>
      </w:r>
      <w:bookmarkEnd w:id="12"/>
      <w:bookmarkEnd w:id="13"/>
    </w:p>
    <w:bookmarkEnd w:id="11"/>
    <w:p w:rsidR="008509AE" w:rsidRDefault="008509AE" w:rsidP="008509AE">
      <w:pPr>
        <w:pStyle w:val="BodyText2"/>
        <w:spacing w:after="120"/>
        <w:rPr>
          <w:snapToGrid w:val="0"/>
          <w:sz w:val="22"/>
          <w:szCs w:val="22"/>
        </w:rPr>
      </w:pPr>
      <w:r w:rsidRPr="00914C78">
        <w:rPr>
          <w:snapToGrid w:val="0"/>
          <w:sz w:val="22"/>
          <w:szCs w:val="22"/>
        </w:rPr>
        <w:t xml:space="preserve">Zaměstnanec FN Brno, který je vyslán na pracovní cestu, je povinen řádně vyplnit k tomu určený formulář Cestovní příkaz v elektronické formě v databázi Cestovní příkazy a vzdělávací akce v LN a zaslat jej k potvrzení a schválení. </w:t>
      </w:r>
    </w:p>
    <w:p w:rsidR="008509AE" w:rsidRPr="00914C78" w:rsidRDefault="008509AE" w:rsidP="008509AE">
      <w:pPr>
        <w:pStyle w:val="BodyText2"/>
        <w:spacing w:after="120"/>
        <w:rPr>
          <w:snapToGrid w:val="0"/>
          <w:sz w:val="22"/>
          <w:szCs w:val="22"/>
        </w:rPr>
      </w:pPr>
      <w:r>
        <w:rPr>
          <w:snapToGrid w:val="0"/>
          <w:sz w:val="22"/>
          <w:szCs w:val="22"/>
        </w:rPr>
        <w:t>Za účelem vykonání služební pochůzky se cestovní příkaz nevystavuje.</w:t>
      </w:r>
    </w:p>
    <w:p w:rsidR="008509AE" w:rsidRPr="00914C78" w:rsidRDefault="008509AE" w:rsidP="008509AE">
      <w:pPr>
        <w:pStyle w:val="BodyText2"/>
        <w:spacing w:after="120"/>
        <w:rPr>
          <w:snapToGrid w:val="0"/>
          <w:sz w:val="22"/>
          <w:szCs w:val="22"/>
        </w:rPr>
      </w:pPr>
      <w:r w:rsidRPr="00914C78">
        <w:rPr>
          <w:snapToGrid w:val="0"/>
          <w:sz w:val="22"/>
          <w:szCs w:val="22"/>
        </w:rPr>
        <w:t>Zpracování cestovního příkazu v elektronické podobě a schvalovací proces je uveden v pracovním postupu „IP40_Cestovní příkazy“, který se nachází v databázi „Dokumentace databází“ – Cestovní příkazy a vzdělávací akce, cestovní příkazy – archiv. Cesta k této databázi je Soubor-&gt;Otevřít-&gt;LOTUS/FN Brno-&gt;vis-&gt;Dokumentace databází.</w:t>
      </w:r>
    </w:p>
    <w:p w:rsidR="008509AE" w:rsidRPr="00914C78" w:rsidRDefault="008509AE" w:rsidP="008509AE">
      <w:pPr>
        <w:pStyle w:val="BodyText2"/>
        <w:spacing w:after="120"/>
        <w:rPr>
          <w:snapToGrid w:val="0"/>
          <w:sz w:val="22"/>
          <w:szCs w:val="22"/>
        </w:rPr>
      </w:pPr>
    </w:p>
    <w:p w:rsidR="008509AE" w:rsidRPr="00914C78" w:rsidRDefault="008509AE" w:rsidP="008509AE">
      <w:pPr>
        <w:spacing w:after="120" w:line="240" w:lineRule="atLeast"/>
        <w:jc w:val="both"/>
        <w:rPr>
          <w:rFonts w:ascii="Arial" w:hAnsi="Arial"/>
          <w:b/>
          <w:snapToGrid w:val="0"/>
          <w:sz w:val="22"/>
        </w:rPr>
      </w:pPr>
      <w:r w:rsidRPr="00914C78">
        <w:rPr>
          <w:rFonts w:ascii="Arial" w:hAnsi="Arial"/>
          <w:b/>
          <w:snapToGrid w:val="0"/>
          <w:sz w:val="22"/>
        </w:rPr>
        <w:t xml:space="preserve">Kompetence pro definitivní odsouhlasení pracovních cest (vyjma grantů): </w:t>
      </w:r>
    </w:p>
    <w:tbl>
      <w:tblPr>
        <w:tblW w:w="8840" w:type="dxa"/>
        <w:tblInd w:w="55" w:type="dxa"/>
        <w:tblCellMar>
          <w:left w:w="70" w:type="dxa"/>
          <w:right w:w="70" w:type="dxa"/>
        </w:tblCellMar>
        <w:tblLook w:val="0000" w:firstRow="0" w:lastRow="0" w:firstColumn="0" w:lastColumn="0" w:noHBand="0" w:noVBand="0"/>
      </w:tblPr>
      <w:tblGrid>
        <w:gridCol w:w="2380"/>
        <w:gridCol w:w="6460"/>
      </w:tblGrid>
      <w:tr w:rsidR="008509AE" w:rsidRPr="00914C78" w:rsidTr="00716F84">
        <w:trPr>
          <w:trHeight w:val="456"/>
        </w:trPr>
        <w:tc>
          <w:tcPr>
            <w:tcW w:w="2380" w:type="dxa"/>
            <w:tcBorders>
              <w:top w:val="single" w:sz="12" w:space="0" w:color="000000"/>
              <w:left w:val="single" w:sz="12" w:space="0" w:color="000000"/>
              <w:bottom w:val="single" w:sz="12" w:space="0" w:color="000000"/>
              <w:right w:val="single" w:sz="8" w:space="0" w:color="000000"/>
            </w:tcBorders>
            <w:vAlign w:val="center"/>
          </w:tcPr>
          <w:p w:rsidR="008509AE" w:rsidRPr="00914C78" w:rsidRDefault="008509AE" w:rsidP="00716F84">
            <w:pPr>
              <w:jc w:val="center"/>
              <w:rPr>
                <w:rFonts w:ascii="Arial" w:hAnsi="Arial" w:cs="Arial"/>
                <w:b/>
                <w:bCs/>
                <w:sz w:val="18"/>
                <w:szCs w:val="18"/>
              </w:rPr>
            </w:pPr>
            <w:r w:rsidRPr="006F2A52">
              <w:rPr>
                <w:rFonts w:ascii="Arial" w:hAnsi="Arial" w:cs="Arial"/>
                <w:b/>
                <w:bCs/>
                <w:i/>
                <w:color w:val="FF0000"/>
                <w:sz w:val="18"/>
                <w:szCs w:val="18"/>
              </w:rPr>
              <w:t>SCHVALOVATEL</w:t>
            </w:r>
          </w:p>
        </w:tc>
        <w:tc>
          <w:tcPr>
            <w:tcW w:w="6460" w:type="dxa"/>
            <w:tcBorders>
              <w:top w:val="single" w:sz="12" w:space="0" w:color="000000"/>
              <w:left w:val="nil"/>
              <w:bottom w:val="single" w:sz="12" w:space="0" w:color="000000"/>
              <w:right w:val="single" w:sz="12" w:space="0" w:color="000000"/>
            </w:tcBorders>
            <w:vAlign w:val="center"/>
          </w:tcPr>
          <w:p w:rsidR="008509AE" w:rsidRPr="00914C78" w:rsidRDefault="008509AE" w:rsidP="00716F84">
            <w:pPr>
              <w:jc w:val="center"/>
              <w:rPr>
                <w:rFonts w:ascii="Arial" w:hAnsi="Arial" w:cs="Arial"/>
                <w:b/>
                <w:bCs/>
                <w:sz w:val="18"/>
                <w:szCs w:val="18"/>
              </w:rPr>
            </w:pPr>
            <w:r w:rsidRPr="00914C78">
              <w:rPr>
                <w:rFonts w:ascii="Arial" w:hAnsi="Arial" w:cs="Arial"/>
                <w:b/>
                <w:bCs/>
                <w:sz w:val="18"/>
                <w:szCs w:val="18"/>
              </w:rPr>
              <w:t>ŽADATEL</w:t>
            </w:r>
          </w:p>
        </w:tc>
      </w:tr>
      <w:tr w:rsidR="008509AE" w:rsidRPr="00914C78" w:rsidTr="00716F84">
        <w:trPr>
          <w:trHeight w:val="405"/>
        </w:trPr>
        <w:tc>
          <w:tcPr>
            <w:tcW w:w="2380" w:type="dxa"/>
            <w:tcBorders>
              <w:top w:val="nil"/>
              <w:left w:val="single" w:sz="12" w:space="0" w:color="000000"/>
              <w:bottom w:val="single" w:sz="8" w:space="0" w:color="000000"/>
              <w:right w:val="single" w:sz="8" w:space="0" w:color="000000"/>
            </w:tcBorders>
            <w:vAlign w:val="center"/>
          </w:tcPr>
          <w:p w:rsidR="008509AE" w:rsidRPr="00914C78" w:rsidRDefault="008509AE" w:rsidP="00716F84">
            <w:pPr>
              <w:jc w:val="center"/>
              <w:rPr>
                <w:rFonts w:ascii="Arial" w:hAnsi="Arial" w:cs="Arial"/>
                <w:sz w:val="18"/>
                <w:szCs w:val="18"/>
              </w:rPr>
            </w:pPr>
            <w:r w:rsidRPr="00914C78">
              <w:rPr>
                <w:rFonts w:ascii="Arial" w:hAnsi="Arial" w:cs="Arial"/>
                <w:sz w:val="18"/>
                <w:szCs w:val="18"/>
              </w:rPr>
              <w:t xml:space="preserve">ředitel FN Brno </w:t>
            </w:r>
          </w:p>
          <w:p w:rsidR="008509AE" w:rsidRPr="00914C78" w:rsidRDefault="008509AE" w:rsidP="00716F84">
            <w:pPr>
              <w:jc w:val="center"/>
              <w:rPr>
                <w:rFonts w:ascii="Arial" w:hAnsi="Arial" w:cs="Arial"/>
                <w:sz w:val="18"/>
                <w:szCs w:val="18"/>
              </w:rPr>
            </w:pPr>
          </w:p>
        </w:tc>
        <w:tc>
          <w:tcPr>
            <w:tcW w:w="6460" w:type="dxa"/>
            <w:tcBorders>
              <w:top w:val="nil"/>
              <w:left w:val="nil"/>
              <w:bottom w:val="single" w:sz="8" w:space="0" w:color="000000"/>
              <w:right w:val="single" w:sz="12" w:space="0" w:color="000000"/>
            </w:tcBorders>
          </w:tcPr>
          <w:p w:rsidR="008509AE" w:rsidRPr="00914C78" w:rsidRDefault="008509AE" w:rsidP="00716F84">
            <w:pPr>
              <w:jc w:val="center"/>
              <w:rPr>
                <w:rFonts w:ascii="Arial" w:hAnsi="Arial" w:cs="Arial"/>
                <w:sz w:val="18"/>
                <w:szCs w:val="18"/>
              </w:rPr>
            </w:pPr>
            <w:r w:rsidRPr="00914C78">
              <w:rPr>
                <w:rFonts w:ascii="Arial" w:hAnsi="Arial" w:cs="Arial"/>
                <w:sz w:val="18"/>
                <w:szCs w:val="18"/>
              </w:rPr>
              <w:t>zaměstnanci v přímé podřízenosti ředitele</w:t>
            </w:r>
          </w:p>
        </w:tc>
      </w:tr>
      <w:tr w:rsidR="008509AE" w:rsidRPr="00914C78" w:rsidTr="00716F84">
        <w:trPr>
          <w:trHeight w:val="495"/>
        </w:trPr>
        <w:tc>
          <w:tcPr>
            <w:tcW w:w="2380" w:type="dxa"/>
            <w:tcBorders>
              <w:top w:val="single" w:sz="8" w:space="0" w:color="000000"/>
              <w:left w:val="single" w:sz="12" w:space="0" w:color="000000"/>
              <w:bottom w:val="single" w:sz="8" w:space="0" w:color="000000"/>
              <w:right w:val="single" w:sz="8" w:space="0" w:color="000000"/>
            </w:tcBorders>
            <w:vAlign w:val="bottom"/>
          </w:tcPr>
          <w:p w:rsidR="008509AE" w:rsidRPr="00914C78" w:rsidRDefault="008509AE" w:rsidP="00716F84">
            <w:pPr>
              <w:jc w:val="center"/>
              <w:rPr>
                <w:rFonts w:ascii="Arial" w:hAnsi="Arial" w:cs="Arial"/>
                <w:sz w:val="18"/>
                <w:szCs w:val="18"/>
              </w:rPr>
            </w:pPr>
            <w:r w:rsidRPr="00914C78">
              <w:rPr>
                <w:rFonts w:ascii="Arial" w:hAnsi="Arial" w:cs="Arial"/>
                <w:sz w:val="18"/>
                <w:szCs w:val="18"/>
              </w:rPr>
              <w:t>zaměstnanci v přímé podřízenosti ředitele</w:t>
            </w:r>
          </w:p>
          <w:p w:rsidR="008509AE" w:rsidRPr="00914C78" w:rsidRDefault="008509AE" w:rsidP="00716F84">
            <w:pPr>
              <w:jc w:val="center"/>
              <w:rPr>
                <w:rFonts w:ascii="Arial" w:hAnsi="Arial" w:cs="Arial"/>
                <w:sz w:val="18"/>
                <w:szCs w:val="18"/>
              </w:rPr>
            </w:pPr>
          </w:p>
        </w:tc>
        <w:tc>
          <w:tcPr>
            <w:tcW w:w="6460" w:type="dxa"/>
            <w:tcBorders>
              <w:top w:val="single" w:sz="8" w:space="0" w:color="000000"/>
              <w:left w:val="nil"/>
              <w:bottom w:val="single" w:sz="8" w:space="0" w:color="000000"/>
              <w:right w:val="single" w:sz="12" w:space="0" w:color="000000"/>
            </w:tcBorders>
          </w:tcPr>
          <w:p w:rsidR="008509AE" w:rsidRPr="00914C78" w:rsidRDefault="008509AE" w:rsidP="00716F84">
            <w:pPr>
              <w:jc w:val="center"/>
              <w:rPr>
                <w:rFonts w:ascii="Arial" w:hAnsi="Arial" w:cs="Arial"/>
                <w:sz w:val="18"/>
                <w:szCs w:val="18"/>
              </w:rPr>
            </w:pPr>
            <w:bookmarkStart w:id="14" w:name="_Hlk114602354"/>
            <w:r w:rsidRPr="00914C78">
              <w:rPr>
                <w:rFonts w:ascii="Arial" w:hAnsi="Arial" w:cs="Arial"/>
                <w:sz w:val="18"/>
                <w:szCs w:val="18"/>
              </w:rPr>
              <w:t xml:space="preserve">všichni zaměstnanci v jeho řídicí působnosti (vedoucí i řadoví zaměstnanci) </w:t>
            </w:r>
            <w:bookmarkEnd w:id="14"/>
          </w:p>
        </w:tc>
      </w:tr>
    </w:tbl>
    <w:p w:rsidR="008509AE" w:rsidRPr="00914C78" w:rsidRDefault="008509AE" w:rsidP="008509AE">
      <w:pPr>
        <w:pStyle w:val="BodyText2"/>
        <w:rPr>
          <w:sz w:val="22"/>
        </w:rPr>
      </w:pPr>
    </w:p>
    <w:p w:rsidR="008509AE" w:rsidRDefault="008509AE" w:rsidP="008509AE">
      <w:pPr>
        <w:pStyle w:val="BodyText2"/>
        <w:rPr>
          <w:b/>
          <w:snapToGrid w:val="0"/>
          <w:sz w:val="22"/>
        </w:rPr>
      </w:pPr>
      <w:bookmarkStart w:id="15" w:name="_Hlk114602616"/>
    </w:p>
    <w:p w:rsidR="008509AE" w:rsidRDefault="008509AE" w:rsidP="008509AE">
      <w:pPr>
        <w:pStyle w:val="BodyText2"/>
        <w:rPr>
          <w:b/>
          <w:snapToGrid w:val="0"/>
          <w:sz w:val="22"/>
        </w:rPr>
      </w:pPr>
    </w:p>
    <w:p w:rsidR="008509AE" w:rsidRDefault="008509AE" w:rsidP="008509AE">
      <w:pPr>
        <w:pStyle w:val="BodyText2"/>
        <w:rPr>
          <w:b/>
          <w:snapToGrid w:val="0"/>
          <w:sz w:val="22"/>
        </w:rPr>
      </w:pPr>
    </w:p>
    <w:p w:rsidR="008509AE" w:rsidRDefault="008509AE" w:rsidP="008509AE">
      <w:pPr>
        <w:pStyle w:val="BodyText2"/>
        <w:rPr>
          <w:b/>
          <w:snapToGrid w:val="0"/>
          <w:sz w:val="22"/>
        </w:rPr>
      </w:pPr>
    </w:p>
    <w:p w:rsidR="008509AE" w:rsidRDefault="008509AE" w:rsidP="008509AE">
      <w:pPr>
        <w:pStyle w:val="BodyText2"/>
        <w:rPr>
          <w:b/>
          <w:snapToGrid w:val="0"/>
          <w:sz w:val="22"/>
        </w:rPr>
      </w:pPr>
    </w:p>
    <w:p w:rsidR="008509AE" w:rsidRDefault="008509AE" w:rsidP="008509AE">
      <w:pPr>
        <w:pStyle w:val="BodyText2"/>
        <w:rPr>
          <w:b/>
          <w:snapToGrid w:val="0"/>
          <w:sz w:val="22"/>
        </w:rPr>
      </w:pPr>
    </w:p>
    <w:p w:rsidR="008509AE" w:rsidRDefault="008509AE" w:rsidP="008509AE">
      <w:pPr>
        <w:pStyle w:val="BodyText2"/>
        <w:rPr>
          <w:b/>
          <w:snapToGrid w:val="0"/>
          <w:sz w:val="22"/>
        </w:rPr>
      </w:pPr>
    </w:p>
    <w:p w:rsidR="008509AE" w:rsidRPr="00914C78" w:rsidRDefault="008509AE" w:rsidP="008509AE">
      <w:pPr>
        <w:pStyle w:val="BodyText2"/>
        <w:rPr>
          <w:b/>
          <w:snapToGrid w:val="0"/>
          <w:sz w:val="22"/>
        </w:rPr>
      </w:pPr>
    </w:p>
    <w:p w:rsidR="008509AE" w:rsidRPr="00914C78" w:rsidRDefault="008509AE" w:rsidP="008509AE">
      <w:pPr>
        <w:pStyle w:val="BodyText2"/>
        <w:rPr>
          <w:sz w:val="22"/>
        </w:rPr>
      </w:pPr>
      <w:r w:rsidRPr="00914C78">
        <w:rPr>
          <w:b/>
          <w:snapToGrid w:val="0"/>
          <w:sz w:val="22"/>
        </w:rPr>
        <w:t xml:space="preserve">Kompetence pro definitivní odsouhlasení pracovních cest financovaných </w:t>
      </w:r>
      <w:r w:rsidRPr="00914C78">
        <w:rPr>
          <w:b/>
          <w:sz w:val="22"/>
        </w:rPr>
        <w:t>z grantů</w:t>
      </w:r>
      <w:bookmarkEnd w:id="15"/>
      <w:r w:rsidRPr="00914C78">
        <w:rPr>
          <w:b/>
          <w:sz w:val="22"/>
        </w:rPr>
        <w:t xml:space="preserve">: </w:t>
      </w:r>
    </w:p>
    <w:p w:rsidR="008509AE" w:rsidRPr="00914C78" w:rsidRDefault="008509AE" w:rsidP="008509AE">
      <w:pPr>
        <w:pStyle w:val="BodyText2"/>
        <w:rPr>
          <w:sz w:val="22"/>
        </w:rPr>
      </w:pPr>
    </w:p>
    <w:tbl>
      <w:tblPr>
        <w:tblW w:w="8840" w:type="dxa"/>
        <w:tblInd w:w="55" w:type="dxa"/>
        <w:tblCellMar>
          <w:left w:w="70" w:type="dxa"/>
          <w:right w:w="70" w:type="dxa"/>
        </w:tblCellMar>
        <w:tblLook w:val="0000" w:firstRow="0" w:lastRow="0" w:firstColumn="0" w:lastColumn="0" w:noHBand="0" w:noVBand="0"/>
      </w:tblPr>
      <w:tblGrid>
        <w:gridCol w:w="2380"/>
        <w:gridCol w:w="6460"/>
      </w:tblGrid>
      <w:tr w:rsidR="008509AE" w:rsidRPr="00914C78" w:rsidTr="00716F84">
        <w:trPr>
          <w:trHeight w:val="285"/>
        </w:trPr>
        <w:tc>
          <w:tcPr>
            <w:tcW w:w="2380" w:type="dxa"/>
            <w:tcBorders>
              <w:top w:val="single" w:sz="12" w:space="0" w:color="000000"/>
              <w:left w:val="single" w:sz="12" w:space="0" w:color="000000"/>
              <w:bottom w:val="single" w:sz="12" w:space="0" w:color="000000"/>
              <w:right w:val="single" w:sz="8" w:space="0" w:color="000000"/>
            </w:tcBorders>
            <w:vAlign w:val="center"/>
          </w:tcPr>
          <w:p w:rsidR="008509AE" w:rsidRPr="00914C78" w:rsidRDefault="008509AE" w:rsidP="00716F84">
            <w:pPr>
              <w:jc w:val="center"/>
              <w:rPr>
                <w:rFonts w:ascii="Arial" w:hAnsi="Arial" w:cs="Arial"/>
                <w:b/>
                <w:bCs/>
                <w:sz w:val="18"/>
                <w:szCs w:val="18"/>
              </w:rPr>
            </w:pPr>
            <w:r w:rsidRPr="006F2A52">
              <w:rPr>
                <w:rFonts w:ascii="Arial" w:hAnsi="Arial" w:cs="Arial"/>
                <w:b/>
                <w:bCs/>
                <w:i/>
                <w:color w:val="FF0000"/>
                <w:sz w:val="18"/>
                <w:szCs w:val="18"/>
              </w:rPr>
              <w:t>SCHVALOVATEL</w:t>
            </w:r>
          </w:p>
        </w:tc>
        <w:tc>
          <w:tcPr>
            <w:tcW w:w="6460" w:type="dxa"/>
            <w:tcBorders>
              <w:top w:val="single" w:sz="12" w:space="0" w:color="000000"/>
              <w:left w:val="nil"/>
              <w:bottom w:val="single" w:sz="12" w:space="0" w:color="000000"/>
              <w:right w:val="single" w:sz="12" w:space="0" w:color="000000"/>
            </w:tcBorders>
            <w:vAlign w:val="center"/>
          </w:tcPr>
          <w:p w:rsidR="008509AE" w:rsidRPr="00914C78" w:rsidRDefault="008509AE" w:rsidP="00716F84">
            <w:pPr>
              <w:jc w:val="center"/>
              <w:rPr>
                <w:rFonts w:ascii="Arial" w:hAnsi="Arial" w:cs="Arial"/>
                <w:b/>
                <w:bCs/>
                <w:sz w:val="18"/>
                <w:szCs w:val="18"/>
              </w:rPr>
            </w:pPr>
            <w:r w:rsidRPr="00914C78">
              <w:rPr>
                <w:rFonts w:ascii="Arial" w:hAnsi="Arial" w:cs="Arial"/>
                <w:b/>
                <w:bCs/>
                <w:sz w:val="18"/>
                <w:szCs w:val="18"/>
              </w:rPr>
              <w:t>ŽADATEL</w:t>
            </w:r>
          </w:p>
        </w:tc>
      </w:tr>
      <w:tr w:rsidR="008509AE" w:rsidRPr="00914C78" w:rsidTr="00716F84">
        <w:trPr>
          <w:trHeight w:val="405"/>
        </w:trPr>
        <w:tc>
          <w:tcPr>
            <w:tcW w:w="2380" w:type="dxa"/>
            <w:tcBorders>
              <w:top w:val="nil"/>
              <w:left w:val="single" w:sz="12" w:space="0" w:color="000000"/>
              <w:bottom w:val="single" w:sz="8" w:space="0" w:color="000000"/>
              <w:right w:val="single" w:sz="8" w:space="0" w:color="000000"/>
            </w:tcBorders>
            <w:vAlign w:val="center"/>
          </w:tcPr>
          <w:p w:rsidR="008509AE" w:rsidRPr="00914C78" w:rsidRDefault="008509AE" w:rsidP="00716F84">
            <w:pPr>
              <w:jc w:val="center"/>
              <w:rPr>
                <w:rFonts w:ascii="Arial" w:hAnsi="Arial" w:cs="Arial"/>
              </w:rPr>
            </w:pPr>
            <w:r w:rsidRPr="00914C78">
              <w:rPr>
                <w:rFonts w:ascii="Arial" w:hAnsi="Arial" w:cs="Arial"/>
              </w:rPr>
              <w:t xml:space="preserve">hlavní řešitel a příslušný vedoucí zaměstnanec </w:t>
            </w:r>
          </w:p>
          <w:p w:rsidR="008509AE" w:rsidRPr="00914C78" w:rsidRDefault="008509AE" w:rsidP="00716F84">
            <w:pPr>
              <w:jc w:val="center"/>
              <w:rPr>
                <w:rFonts w:ascii="Arial" w:hAnsi="Arial" w:cs="Arial"/>
              </w:rPr>
            </w:pPr>
          </w:p>
        </w:tc>
        <w:tc>
          <w:tcPr>
            <w:tcW w:w="6460" w:type="dxa"/>
            <w:tcBorders>
              <w:top w:val="nil"/>
              <w:left w:val="nil"/>
              <w:bottom w:val="single" w:sz="8" w:space="0" w:color="000000"/>
              <w:right w:val="single" w:sz="12" w:space="0" w:color="000000"/>
            </w:tcBorders>
          </w:tcPr>
          <w:p w:rsidR="008509AE" w:rsidRPr="00914C78" w:rsidRDefault="008509AE" w:rsidP="00716F84">
            <w:pPr>
              <w:jc w:val="center"/>
              <w:rPr>
                <w:rFonts w:ascii="Arial" w:hAnsi="Arial" w:cs="Arial"/>
              </w:rPr>
            </w:pPr>
            <w:r w:rsidRPr="00914C78">
              <w:rPr>
                <w:rFonts w:ascii="Arial" w:hAnsi="Arial" w:cs="Arial"/>
              </w:rPr>
              <w:t xml:space="preserve">zaměstnanci čerpající finanční prostředky z grantů (vyjma hlavního řešitele) </w:t>
            </w:r>
          </w:p>
        </w:tc>
      </w:tr>
      <w:tr w:rsidR="008509AE" w:rsidRPr="00914C78" w:rsidTr="00716F84">
        <w:trPr>
          <w:trHeight w:val="495"/>
        </w:trPr>
        <w:tc>
          <w:tcPr>
            <w:tcW w:w="2380" w:type="dxa"/>
            <w:tcBorders>
              <w:top w:val="single" w:sz="8" w:space="0" w:color="000000"/>
              <w:left w:val="single" w:sz="12" w:space="0" w:color="000000"/>
              <w:bottom w:val="single" w:sz="8" w:space="0" w:color="000000"/>
              <w:right w:val="single" w:sz="8" w:space="0" w:color="000000"/>
            </w:tcBorders>
            <w:vAlign w:val="bottom"/>
          </w:tcPr>
          <w:p w:rsidR="008509AE" w:rsidRPr="00914C78" w:rsidRDefault="008509AE" w:rsidP="00716F84">
            <w:pPr>
              <w:jc w:val="center"/>
              <w:rPr>
                <w:rFonts w:ascii="Arial" w:hAnsi="Arial" w:cs="Arial"/>
              </w:rPr>
            </w:pPr>
            <w:r w:rsidRPr="00914C78">
              <w:rPr>
                <w:rFonts w:ascii="Arial" w:hAnsi="Arial" w:cs="Arial"/>
              </w:rPr>
              <w:t>přednosta/primář samostatného oddělení/</w:t>
            </w:r>
            <w:r w:rsidRPr="00914C78" w:rsidDel="00365746">
              <w:rPr>
                <w:rFonts w:ascii="Arial" w:hAnsi="Arial" w:cs="Arial"/>
              </w:rPr>
              <w:t xml:space="preserve"> </w:t>
            </w:r>
          </w:p>
        </w:tc>
        <w:tc>
          <w:tcPr>
            <w:tcW w:w="6460" w:type="dxa"/>
            <w:tcBorders>
              <w:top w:val="single" w:sz="8" w:space="0" w:color="000000"/>
              <w:left w:val="nil"/>
              <w:bottom w:val="single" w:sz="8" w:space="0" w:color="000000"/>
              <w:right w:val="single" w:sz="12" w:space="0" w:color="000000"/>
            </w:tcBorders>
          </w:tcPr>
          <w:p w:rsidR="008509AE" w:rsidRPr="00914C78" w:rsidRDefault="008509AE" w:rsidP="00716F84">
            <w:pPr>
              <w:jc w:val="center"/>
              <w:rPr>
                <w:rFonts w:ascii="Arial" w:hAnsi="Arial" w:cs="Arial"/>
              </w:rPr>
            </w:pPr>
          </w:p>
          <w:p w:rsidR="008509AE" w:rsidRPr="00914C78" w:rsidRDefault="008509AE" w:rsidP="00716F84">
            <w:pPr>
              <w:jc w:val="center"/>
              <w:rPr>
                <w:rFonts w:ascii="Arial" w:hAnsi="Arial" w:cs="Arial"/>
              </w:rPr>
            </w:pPr>
            <w:r w:rsidRPr="00914C78">
              <w:rPr>
                <w:rFonts w:ascii="Arial" w:hAnsi="Arial" w:cs="Arial"/>
              </w:rPr>
              <w:t>hlavní řešitel grantu zdravotnického útvaru</w:t>
            </w:r>
          </w:p>
        </w:tc>
      </w:tr>
      <w:tr w:rsidR="008509AE" w:rsidRPr="00914C78" w:rsidTr="00716F84">
        <w:trPr>
          <w:trHeight w:val="495"/>
        </w:trPr>
        <w:tc>
          <w:tcPr>
            <w:tcW w:w="2380" w:type="dxa"/>
            <w:tcBorders>
              <w:top w:val="single" w:sz="8" w:space="0" w:color="000000"/>
              <w:left w:val="single" w:sz="12" w:space="0" w:color="000000"/>
              <w:bottom w:val="single" w:sz="8" w:space="0" w:color="000000"/>
              <w:right w:val="single" w:sz="8" w:space="0" w:color="000000"/>
            </w:tcBorders>
            <w:vAlign w:val="bottom"/>
          </w:tcPr>
          <w:p w:rsidR="008509AE" w:rsidRPr="00914C78" w:rsidRDefault="008509AE" w:rsidP="00716F84">
            <w:pPr>
              <w:jc w:val="center"/>
              <w:rPr>
                <w:rFonts w:ascii="Arial" w:hAnsi="Arial" w:cs="Arial"/>
              </w:rPr>
            </w:pPr>
            <w:r w:rsidRPr="00914C78">
              <w:rPr>
                <w:rFonts w:ascii="Arial" w:hAnsi="Arial" w:cs="Arial"/>
              </w:rPr>
              <w:t>vedoucí zaměstnanec nezdravotnického útvaru přímo podřízený řediteli FN Brno</w:t>
            </w:r>
          </w:p>
        </w:tc>
        <w:tc>
          <w:tcPr>
            <w:tcW w:w="6460" w:type="dxa"/>
            <w:tcBorders>
              <w:top w:val="single" w:sz="8" w:space="0" w:color="000000"/>
              <w:left w:val="nil"/>
              <w:bottom w:val="single" w:sz="8" w:space="0" w:color="000000"/>
              <w:right w:val="single" w:sz="12" w:space="0" w:color="000000"/>
            </w:tcBorders>
          </w:tcPr>
          <w:p w:rsidR="008509AE" w:rsidRPr="00914C78" w:rsidRDefault="008509AE" w:rsidP="00716F84">
            <w:pPr>
              <w:jc w:val="center"/>
              <w:rPr>
                <w:rFonts w:ascii="Arial" w:hAnsi="Arial" w:cs="Arial"/>
              </w:rPr>
            </w:pPr>
          </w:p>
          <w:p w:rsidR="008509AE" w:rsidRPr="00914C78" w:rsidRDefault="008509AE" w:rsidP="00716F84">
            <w:pPr>
              <w:jc w:val="center"/>
              <w:rPr>
                <w:rFonts w:ascii="Arial" w:hAnsi="Arial" w:cs="Arial"/>
              </w:rPr>
            </w:pPr>
          </w:p>
          <w:p w:rsidR="008509AE" w:rsidRPr="00914C78" w:rsidRDefault="008509AE" w:rsidP="00716F84">
            <w:pPr>
              <w:jc w:val="center"/>
              <w:rPr>
                <w:rFonts w:ascii="Arial" w:hAnsi="Arial" w:cs="Arial"/>
              </w:rPr>
            </w:pPr>
            <w:r w:rsidRPr="00914C78">
              <w:rPr>
                <w:rFonts w:ascii="Arial" w:hAnsi="Arial" w:cs="Arial"/>
              </w:rPr>
              <w:t>hlavní řešitel grantu nezdravotnického útvaru</w:t>
            </w:r>
          </w:p>
        </w:tc>
      </w:tr>
      <w:tr w:rsidR="008509AE" w:rsidRPr="00914C78" w:rsidTr="00716F84">
        <w:trPr>
          <w:trHeight w:val="495"/>
        </w:trPr>
        <w:tc>
          <w:tcPr>
            <w:tcW w:w="2380" w:type="dxa"/>
            <w:tcBorders>
              <w:top w:val="single" w:sz="8" w:space="0" w:color="000000"/>
              <w:left w:val="single" w:sz="12" w:space="0" w:color="000000"/>
              <w:bottom w:val="single" w:sz="8" w:space="0" w:color="000000"/>
              <w:right w:val="single" w:sz="8" w:space="0" w:color="000000"/>
            </w:tcBorders>
            <w:vAlign w:val="bottom"/>
          </w:tcPr>
          <w:p w:rsidR="008509AE" w:rsidRPr="00914C78" w:rsidRDefault="008509AE" w:rsidP="00716F84">
            <w:pPr>
              <w:jc w:val="center"/>
              <w:rPr>
                <w:rFonts w:ascii="Arial" w:hAnsi="Arial" w:cs="Arial"/>
              </w:rPr>
            </w:pPr>
            <w:r w:rsidRPr="00914C78">
              <w:rPr>
                <w:rFonts w:ascii="Arial" w:hAnsi="Arial" w:cs="Arial"/>
              </w:rPr>
              <w:t xml:space="preserve">příslušný nadřízený náměstek </w:t>
            </w:r>
          </w:p>
        </w:tc>
        <w:tc>
          <w:tcPr>
            <w:tcW w:w="6460" w:type="dxa"/>
            <w:tcBorders>
              <w:top w:val="single" w:sz="8" w:space="0" w:color="000000"/>
              <w:left w:val="nil"/>
              <w:bottom w:val="single" w:sz="8" w:space="0" w:color="000000"/>
              <w:right w:val="single" w:sz="12" w:space="0" w:color="000000"/>
            </w:tcBorders>
          </w:tcPr>
          <w:p w:rsidR="008509AE" w:rsidRPr="00914C78" w:rsidRDefault="008509AE" w:rsidP="00716F84">
            <w:pPr>
              <w:jc w:val="center"/>
              <w:rPr>
                <w:rFonts w:ascii="Arial" w:hAnsi="Arial" w:cs="Arial"/>
              </w:rPr>
            </w:pPr>
            <w:r w:rsidRPr="00914C78">
              <w:rPr>
                <w:rFonts w:ascii="Arial" w:hAnsi="Arial" w:cs="Arial"/>
              </w:rPr>
              <w:t xml:space="preserve">hlavní řešitel grantu  </w:t>
            </w:r>
          </w:p>
          <w:p w:rsidR="008509AE" w:rsidRPr="00914C78" w:rsidRDefault="008509AE" w:rsidP="00716F84">
            <w:pPr>
              <w:jc w:val="center"/>
              <w:rPr>
                <w:rFonts w:ascii="Arial" w:hAnsi="Arial" w:cs="Arial"/>
              </w:rPr>
            </w:pPr>
            <w:r w:rsidRPr="00914C78">
              <w:rPr>
                <w:rFonts w:ascii="Arial" w:hAnsi="Arial" w:cs="Arial"/>
              </w:rPr>
              <w:t>který je současně přednosta/primář samostatného oddělení</w:t>
            </w:r>
          </w:p>
        </w:tc>
      </w:tr>
      <w:tr w:rsidR="008509AE" w:rsidRPr="00914C78" w:rsidTr="00716F84">
        <w:trPr>
          <w:trHeight w:val="495"/>
        </w:trPr>
        <w:tc>
          <w:tcPr>
            <w:tcW w:w="2380" w:type="dxa"/>
            <w:tcBorders>
              <w:top w:val="single" w:sz="8" w:space="0" w:color="000000"/>
              <w:left w:val="single" w:sz="12" w:space="0" w:color="000000"/>
              <w:bottom w:val="single" w:sz="8" w:space="0" w:color="000000"/>
              <w:right w:val="single" w:sz="8" w:space="0" w:color="000000"/>
            </w:tcBorders>
            <w:vAlign w:val="bottom"/>
          </w:tcPr>
          <w:p w:rsidR="008509AE" w:rsidRPr="00914C78" w:rsidRDefault="008509AE" w:rsidP="00716F84">
            <w:pPr>
              <w:jc w:val="center"/>
              <w:rPr>
                <w:rFonts w:ascii="Arial" w:hAnsi="Arial" w:cs="Arial"/>
              </w:rPr>
            </w:pPr>
            <w:r w:rsidRPr="00914C78">
              <w:rPr>
                <w:rFonts w:ascii="Arial" w:hAnsi="Arial" w:cs="Arial"/>
              </w:rPr>
              <w:t>ředitel FN Brno</w:t>
            </w:r>
          </w:p>
        </w:tc>
        <w:tc>
          <w:tcPr>
            <w:tcW w:w="6460" w:type="dxa"/>
            <w:tcBorders>
              <w:top w:val="single" w:sz="8" w:space="0" w:color="000000"/>
              <w:left w:val="nil"/>
              <w:bottom w:val="single" w:sz="8" w:space="0" w:color="000000"/>
              <w:right w:val="single" w:sz="12" w:space="0" w:color="000000"/>
            </w:tcBorders>
          </w:tcPr>
          <w:p w:rsidR="008509AE" w:rsidRPr="00914C78" w:rsidRDefault="008509AE" w:rsidP="00716F84">
            <w:pPr>
              <w:jc w:val="center"/>
              <w:rPr>
                <w:rFonts w:ascii="Arial" w:hAnsi="Arial" w:cs="Arial"/>
              </w:rPr>
            </w:pPr>
          </w:p>
          <w:p w:rsidR="008509AE" w:rsidRPr="00914C78" w:rsidRDefault="008509AE" w:rsidP="00716F84">
            <w:pPr>
              <w:jc w:val="center"/>
              <w:rPr>
                <w:rFonts w:ascii="Arial" w:hAnsi="Arial" w:cs="Arial"/>
              </w:rPr>
            </w:pPr>
            <w:r w:rsidRPr="00914C78">
              <w:rPr>
                <w:rFonts w:ascii="Arial" w:hAnsi="Arial" w:cs="Arial"/>
              </w:rPr>
              <w:t>hlavní řešitel grantu, který je současně v přímé podřízenosti ředitele</w:t>
            </w:r>
          </w:p>
        </w:tc>
      </w:tr>
      <w:tr w:rsidR="008509AE" w:rsidRPr="00914C78" w:rsidTr="00716F84">
        <w:trPr>
          <w:trHeight w:val="495"/>
        </w:trPr>
        <w:tc>
          <w:tcPr>
            <w:tcW w:w="8840" w:type="dxa"/>
            <w:gridSpan w:val="2"/>
            <w:tcBorders>
              <w:top w:val="single" w:sz="8" w:space="0" w:color="000000"/>
              <w:left w:val="single" w:sz="12" w:space="0" w:color="000000"/>
              <w:bottom w:val="single" w:sz="8" w:space="0" w:color="000000"/>
              <w:right w:val="single" w:sz="12" w:space="0" w:color="000000"/>
            </w:tcBorders>
            <w:vAlign w:val="bottom"/>
          </w:tcPr>
          <w:p w:rsidR="008509AE" w:rsidRPr="00914C78" w:rsidRDefault="008509AE" w:rsidP="00716F84">
            <w:pPr>
              <w:pStyle w:val="BodyText2"/>
              <w:rPr>
                <w:sz w:val="22"/>
              </w:rPr>
            </w:pPr>
          </w:p>
          <w:p w:rsidR="008509AE" w:rsidRPr="00914C78" w:rsidRDefault="008509AE" w:rsidP="00716F84">
            <w:pPr>
              <w:pStyle w:val="BodyText2"/>
              <w:rPr>
                <w:sz w:val="22"/>
              </w:rPr>
            </w:pPr>
            <w:r w:rsidRPr="00914C78">
              <w:rPr>
                <w:sz w:val="22"/>
              </w:rPr>
              <w:t>Následně je pak CP financovaný z grantu postoupen ke schválení na ÚFD, kde se ověřuje, zda pracovní cesta je v souladu s podmínkami grantu, či dotace.</w:t>
            </w:r>
          </w:p>
          <w:p w:rsidR="008509AE" w:rsidRPr="00914C78" w:rsidRDefault="008509AE" w:rsidP="00716F84">
            <w:pPr>
              <w:jc w:val="center"/>
              <w:rPr>
                <w:rFonts w:ascii="Arial" w:hAnsi="Arial" w:cs="Arial"/>
              </w:rPr>
            </w:pPr>
          </w:p>
        </w:tc>
      </w:tr>
    </w:tbl>
    <w:p w:rsidR="008509AE" w:rsidRPr="00914C78" w:rsidRDefault="008509AE" w:rsidP="008509AE">
      <w:pPr>
        <w:pStyle w:val="BodyText2"/>
        <w:rPr>
          <w:sz w:val="22"/>
        </w:rPr>
      </w:pPr>
    </w:p>
    <w:p w:rsidR="008509AE" w:rsidRPr="00914C78" w:rsidRDefault="008509AE" w:rsidP="008509AE">
      <w:pPr>
        <w:pStyle w:val="BodyText2"/>
        <w:spacing w:after="120"/>
        <w:rPr>
          <w:sz w:val="22"/>
        </w:rPr>
      </w:pPr>
      <w:r w:rsidRPr="00914C78">
        <w:rPr>
          <w:sz w:val="22"/>
        </w:rPr>
        <w:t xml:space="preserve">Schvalovatel musí v době své nepřítomnosti zajistit, aby všechny doručené CP jeho osobě v době nepřítomnosti byly vyřízeny jím stanoveným zástupcem v souladu s kapitolou. </w:t>
      </w:r>
      <w:r w:rsidRPr="00914C78">
        <w:rPr>
          <w:iCs/>
          <w:sz w:val="22"/>
        </w:rPr>
        <w:t>4.8.3</w:t>
      </w:r>
      <w:r w:rsidRPr="00914C78">
        <w:rPr>
          <w:sz w:val="22"/>
        </w:rPr>
        <w:t>. Zastupování vedoucích zaměstnanců je upraveno v Organizačním řádu FN Brno (S/FN Brno/0001).</w:t>
      </w:r>
    </w:p>
    <w:p w:rsidR="008509AE" w:rsidRPr="00914C78" w:rsidRDefault="008509AE" w:rsidP="008509AE">
      <w:pPr>
        <w:pStyle w:val="BodyText2"/>
        <w:spacing w:after="120"/>
        <w:rPr>
          <w:iCs/>
          <w:snapToGrid w:val="0"/>
          <w:sz w:val="22"/>
          <w:szCs w:val="22"/>
        </w:rPr>
      </w:pPr>
      <w:r w:rsidRPr="00914C78">
        <w:rPr>
          <w:iCs/>
          <w:snapToGrid w:val="0"/>
          <w:sz w:val="22"/>
          <w:szCs w:val="22"/>
        </w:rPr>
        <w:t>Žadatel musí doplnit při založení cestovního příkazu v databázi Cestovní příkazy a vzdělávací akce v LN především tyto údaje:</w:t>
      </w:r>
    </w:p>
    <w:p w:rsidR="008509AE" w:rsidRPr="00914C78" w:rsidRDefault="008509AE" w:rsidP="008509AE">
      <w:pPr>
        <w:pStyle w:val="BodyText2"/>
        <w:numPr>
          <w:ilvl w:val="0"/>
          <w:numId w:val="21"/>
        </w:numPr>
        <w:ind w:hanging="357"/>
        <w:rPr>
          <w:iCs/>
          <w:snapToGrid w:val="0"/>
          <w:sz w:val="22"/>
          <w:szCs w:val="22"/>
        </w:rPr>
      </w:pPr>
      <w:r w:rsidRPr="00914C78">
        <w:rPr>
          <w:iCs/>
          <w:snapToGrid w:val="0"/>
          <w:sz w:val="22"/>
          <w:szCs w:val="22"/>
        </w:rPr>
        <w:t>Záložka Základní údaje</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výběr – tuzemský či zahraniční cestovní příkaz</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svoje údaje vč. telefonu</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 xml:space="preserve">cíl služební cesty – přesnou adresu </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 xml:space="preserve">termín služební cesty </w:t>
      </w:r>
    </w:p>
    <w:p w:rsidR="008509AE" w:rsidRPr="00914C78" w:rsidRDefault="008509AE" w:rsidP="008509AE">
      <w:pPr>
        <w:pStyle w:val="BodyText2"/>
        <w:numPr>
          <w:ilvl w:val="1"/>
          <w:numId w:val="21"/>
        </w:numPr>
        <w:spacing w:after="120"/>
        <w:rPr>
          <w:iCs/>
          <w:snapToGrid w:val="0"/>
          <w:sz w:val="22"/>
          <w:szCs w:val="22"/>
        </w:rPr>
      </w:pPr>
      <w:r w:rsidRPr="00914C78">
        <w:rPr>
          <w:iCs/>
          <w:snapToGrid w:val="0"/>
          <w:sz w:val="22"/>
          <w:szCs w:val="22"/>
        </w:rPr>
        <w:t>spolucestující a zástupce</w:t>
      </w:r>
    </w:p>
    <w:p w:rsidR="008509AE" w:rsidRPr="00914C78" w:rsidRDefault="008509AE" w:rsidP="008509AE">
      <w:pPr>
        <w:pStyle w:val="BodyText2"/>
        <w:numPr>
          <w:ilvl w:val="0"/>
          <w:numId w:val="21"/>
        </w:numPr>
        <w:ind w:hanging="357"/>
        <w:rPr>
          <w:iCs/>
          <w:snapToGrid w:val="0"/>
          <w:sz w:val="22"/>
          <w:szCs w:val="22"/>
        </w:rPr>
      </w:pPr>
      <w:r w:rsidRPr="00914C78">
        <w:rPr>
          <w:iCs/>
          <w:snapToGrid w:val="0"/>
          <w:sz w:val="22"/>
          <w:szCs w:val="22"/>
        </w:rPr>
        <w:t xml:space="preserve">Záložka Účel </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přesný název akce</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výběr u účelu akce</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zdůvodnění – především, zda se např. jedná o účast aktivní či pasivní</w:t>
      </w:r>
    </w:p>
    <w:p w:rsidR="008509AE" w:rsidRPr="00914C78" w:rsidRDefault="008509AE" w:rsidP="008509AE">
      <w:pPr>
        <w:pStyle w:val="BodyText2"/>
        <w:numPr>
          <w:ilvl w:val="1"/>
          <w:numId w:val="21"/>
        </w:numPr>
        <w:spacing w:after="120"/>
        <w:rPr>
          <w:iCs/>
          <w:snapToGrid w:val="0"/>
          <w:sz w:val="22"/>
          <w:szCs w:val="22"/>
        </w:rPr>
      </w:pPr>
      <w:r w:rsidRPr="00914C78">
        <w:rPr>
          <w:iCs/>
          <w:snapToGrid w:val="0"/>
          <w:sz w:val="22"/>
          <w:szCs w:val="22"/>
        </w:rPr>
        <w:t>přijímací subjekt – přesný název, případně adresu</w:t>
      </w:r>
    </w:p>
    <w:p w:rsidR="008509AE" w:rsidRPr="00914C78" w:rsidRDefault="008509AE" w:rsidP="008509AE">
      <w:pPr>
        <w:pStyle w:val="BodyText2"/>
        <w:numPr>
          <w:ilvl w:val="0"/>
          <w:numId w:val="21"/>
        </w:numPr>
        <w:rPr>
          <w:iCs/>
          <w:snapToGrid w:val="0"/>
          <w:sz w:val="22"/>
          <w:szCs w:val="22"/>
        </w:rPr>
      </w:pPr>
      <w:r w:rsidRPr="00914C78">
        <w:rPr>
          <w:iCs/>
          <w:snapToGrid w:val="0"/>
          <w:sz w:val="22"/>
          <w:szCs w:val="22"/>
        </w:rPr>
        <w:t>Záložka Žádost o proplacení a zálohu</w:t>
      </w:r>
    </w:p>
    <w:p w:rsidR="008509AE" w:rsidRPr="00914C78" w:rsidRDefault="008509AE" w:rsidP="008509AE">
      <w:pPr>
        <w:pStyle w:val="BodyText2"/>
        <w:numPr>
          <w:ilvl w:val="1"/>
          <w:numId w:val="21"/>
        </w:numPr>
        <w:rPr>
          <w:iCs/>
          <w:snapToGrid w:val="0"/>
          <w:sz w:val="22"/>
          <w:szCs w:val="22"/>
        </w:rPr>
      </w:pPr>
      <w:r w:rsidRPr="00914C78">
        <w:rPr>
          <w:iCs/>
          <w:snapToGrid w:val="0"/>
          <w:sz w:val="22"/>
          <w:szCs w:val="22"/>
        </w:rPr>
        <w:t>předpokládané náklady, které požaduje k proplacení</w:t>
      </w:r>
    </w:p>
    <w:p w:rsidR="008509AE" w:rsidRPr="00914C78" w:rsidRDefault="008509AE" w:rsidP="008509AE">
      <w:pPr>
        <w:pStyle w:val="BodyText2"/>
        <w:numPr>
          <w:ilvl w:val="1"/>
          <w:numId w:val="21"/>
        </w:numPr>
        <w:ind w:left="1434" w:hanging="357"/>
        <w:rPr>
          <w:iCs/>
          <w:snapToGrid w:val="0"/>
          <w:sz w:val="22"/>
          <w:szCs w:val="22"/>
        </w:rPr>
      </w:pPr>
      <w:r w:rsidRPr="00914C78">
        <w:rPr>
          <w:iCs/>
          <w:snapToGrid w:val="0"/>
          <w:sz w:val="22"/>
          <w:szCs w:val="22"/>
        </w:rPr>
        <w:t>z jakého zdroje budou provedeny úhrady – tj. např. FN Brno, dotace, grant, sponzor, refundace (např. společný projekt, účast u soudu).</w:t>
      </w:r>
    </w:p>
    <w:p w:rsidR="008509AE" w:rsidRPr="00914C78" w:rsidRDefault="008509AE" w:rsidP="008509AE">
      <w:pPr>
        <w:pStyle w:val="BodyText2"/>
        <w:ind w:left="1440"/>
        <w:rPr>
          <w:iCs/>
          <w:snapToGrid w:val="0"/>
          <w:sz w:val="22"/>
          <w:szCs w:val="22"/>
        </w:rPr>
      </w:pPr>
      <w:r w:rsidRPr="00914C78">
        <w:rPr>
          <w:iCs/>
          <w:snapToGrid w:val="0"/>
          <w:sz w:val="22"/>
          <w:szCs w:val="22"/>
        </w:rPr>
        <w:t>V případě, že se jedná o dotaci či grant, je nutné uvést i číslo projektu či NS dotace či grantu.</w:t>
      </w:r>
    </w:p>
    <w:p w:rsidR="008509AE" w:rsidRPr="00914C78" w:rsidRDefault="008509AE" w:rsidP="008509AE">
      <w:pPr>
        <w:pStyle w:val="BodyText2"/>
        <w:numPr>
          <w:ilvl w:val="1"/>
          <w:numId w:val="21"/>
        </w:numPr>
        <w:rPr>
          <w:iCs/>
          <w:snapToGrid w:val="0"/>
          <w:sz w:val="22"/>
          <w:szCs w:val="22"/>
        </w:rPr>
      </w:pPr>
      <w:r w:rsidRPr="00914C78">
        <w:rPr>
          <w:iCs/>
          <w:snapToGrid w:val="0"/>
          <w:sz w:val="22"/>
          <w:szCs w:val="22"/>
        </w:rPr>
        <w:t>zda žádá o úhradu některých nákladů předem či zda požaduje zálohu</w:t>
      </w:r>
    </w:p>
    <w:p w:rsidR="008509AE" w:rsidRPr="00914C78" w:rsidRDefault="008509AE" w:rsidP="008509AE">
      <w:pPr>
        <w:pStyle w:val="BodyText2"/>
        <w:numPr>
          <w:ilvl w:val="1"/>
          <w:numId w:val="21"/>
        </w:numPr>
        <w:spacing w:after="120"/>
        <w:rPr>
          <w:iCs/>
          <w:snapToGrid w:val="0"/>
          <w:sz w:val="22"/>
          <w:szCs w:val="22"/>
        </w:rPr>
      </w:pPr>
      <w:r w:rsidRPr="00914C78">
        <w:rPr>
          <w:iCs/>
          <w:snapToGrid w:val="0"/>
          <w:sz w:val="22"/>
          <w:szCs w:val="22"/>
        </w:rPr>
        <w:t>v případě, že je pracovní cesta zcela hrazená jiným subjektem, vyplní se záloha „0“ a uvede se subjekt, který náklady hradí</w:t>
      </w:r>
    </w:p>
    <w:p w:rsidR="008509AE" w:rsidRPr="00914C78" w:rsidRDefault="008509AE" w:rsidP="008509AE">
      <w:pPr>
        <w:pStyle w:val="BodyText2"/>
        <w:numPr>
          <w:ilvl w:val="0"/>
          <w:numId w:val="21"/>
        </w:numPr>
        <w:ind w:hanging="357"/>
        <w:rPr>
          <w:iCs/>
          <w:snapToGrid w:val="0"/>
          <w:sz w:val="22"/>
          <w:szCs w:val="22"/>
        </w:rPr>
      </w:pPr>
      <w:r w:rsidRPr="00914C78">
        <w:rPr>
          <w:iCs/>
          <w:snapToGrid w:val="0"/>
          <w:sz w:val="22"/>
          <w:szCs w:val="22"/>
        </w:rPr>
        <w:t>Záložka Žádost o použití auta</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využití soukromého vozidla – požadavek náhrady ve výši jízdného veřejným dopravním prostředkem, údaje o vozidle, pojištění a silniční dani</w:t>
      </w:r>
    </w:p>
    <w:p w:rsidR="008509AE" w:rsidRPr="00914C78" w:rsidRDefault="008509AE" w:rsidP="008509AE">
      <w:pPr>
        <w:pStyle w:val="BodyText2"/>
        <w:numPr>
          <w:ilvl w:val="1"/>
          <w:numId w:val="21"/>
        </w:numPr>
        <w:spacing w:after="120"/>
        <w:rPr>
          <w:iCs/>
          <w:snapToGrid w:val="0"/>
          <w:sz w:val="22"/>
          <w:szCs w:val="22"/>
        </w:rPr>
      </w:pPr>
      <w:r w:rsidRPr="00914C78">
        <w:rPr>
          <w:iCs/>
          <w:snapToGrid w:val="0"/>
          <w:sz w:val="22"/>
          <w:szCs w:val="22"/>
        </w:rPr>
        <w:t>využití služebního vozidla (má-li dle této směrnice nárok) – datum, čas a předpokládanou dobu trvání cesty</w:t>
      </w:r>
    </w:p>
    <w:p w:rsidR="008509AE" w:rsidRPr="00914C78" w:rsidRDefault="008509AE" w:rsidP="008509AE">
      <w:pPr>
        <w:pStyle w:val="BodyText2"/>
        <w:numPr>
          <w:ilvl w:val="0"/>
          <w:numId w:val="21"/>
        </w:numPr>
        <w:ind w:hanging="357"/>
        <w:rPr>
          <w:iCs/>
          <w:snapToGrid w:val="0"/>
          <w:sz w:val="22"/>
          <w:szCs w:val="22"/>
        </w:rPr>
      </w:pPr>
      <w:r w:rsidRPr="00914C78">
        <w:rPr>
          <w:iCs/>
          <w:snapToGrid w:val="0"/>
          <w:sz w:val="22"/>
          <w:szCs w:val="22"/>
        </w:rPr>
        <w:t>Záložka Přístup a zodpovědnost</w:t>
      </w:r>
    </w:p>
    <w:p w:rsidR="008509AE" w:rsidRPr="00914C78" w:rsidRDefault="008509AE" w:rsidP="008509AE">
      <w:pPr>
        <w:pStyle w:val="BodyText2"/>
        <w:numPr>
          <w:ilvl w:val="1"/>
          <w:numId w:val="21"/>
        </w:numPr>
        <w:ind w:hanging="357"/>
        <w:rPr>
          <w:iCs/>
          <w:snapToGrid w:val="0"/>
          <w:sz w:val="22"/>
          <w:szCs w:val="22"/>
        </w:rPr>
      </w:pPr>
      <w:r w:rsidRPr="00914C78">
        <w:rPr>
          <w:iCs/>
          <w:snapToGrid w:val="0"/>
          <w:sz w:val="22"/>
          <w:szCs w:val="22"/>
        </w:rPr>
        <w:t>výběr schvalovatele CP – viz výše Kompetence pro odsouhlasení pracovních cest</w:t>
      </w:r>
    </w:p>
    <w:p w:rsidR="008509AE" w:rsidRPr="00914C78" w:rsidRDefault="008509AE" w:rsidP="008509AE">
      <w:pPr>
        <w:pStyle w:val="BodyText2"/>
        <w:numPr>
          <w:ilvl w:val="1"/>
          <w:numId w:val="21"/>
        </w:numPr>
        <w:spacing w:after="120"/>
        <w:rPr>
          <w:iCs/>
          <w:snapToGrid w:val="0"/>
          <w:sz w:val="22"/>
          <w:szCs w:val="22"/>
        </w:rPr>
      </w:pPr>
      <w:r w:rsidRPr="00914C78">
        <w:rPr>
          <w:iCs/>
          <w:snapToGrid w:val="0"/>
          <w:sz w:val="22"/>
          <w:szCs w:val="22"/>
        </w:rPr>
        <w:t>v případě, že se jedná o CP hrazený z grantu – vybrat i vedoucího grantu.</w:t>
      </w:r>
    </w:p>
    <w:p w:rsidR="008509AE" w:rsidRPr="00A32EDF" w:rsidRDefault="008509AE" w:rsidP="008509AE">
      <w:pPr>
        <w:pStyle w:val="BodyText2"/>
        <w:spacing w:after="120"/>
        <w:rPr>
          <w:sz w:val="22"/>
        </w:rPr>
      </w:pPr>
    </w:p>
    <w:p w:rsidR="008509AE" w:rsidRPr="006F2A52" w:rsidRDefault="008509AE" w:rsidP="008509AE">
      <w:pPr>
        <w:pStyle w:val="BodyText2"/>
        <w:rPr>
          <w:i/>
          <w:snapToGrid w:val="0"/>
          <w:color w:val="FF0000"/>
          <w:sz w:val="22"/>
        </w:rPr>
      </w:pPr>
      <w:r w:rsidRPr="006F2A52">
        <w:rPr>
          <w:i/>
          <w:snapToGrid w:val="0"/>
          <w:color w:val="FF0000"/>
          <w:sz w:val="22"/>
        </w:rPr>
        <w:t>Schvalovatelem služební pochůzky je vedoucí zaměstnanec přímo podřízený řediteli FN Brno. Tento vedoucí zaměstnanec může roli schvalovatele služebních pochůzek delegovat na podřízené vedoucí zaměstnance, případně určit, ve kterých případech mohou zaměstnanci vykonávat služební pochůzky i bez předchozího schválení schvalovatelem.</w:t>
      </w:r>
    </w:p>
    <w:p w:rsidR="008509AE" w:rsidRPr="006F2A52" w:rsidRDefault="008509AE" w:rsidP="008509AE">
      <w:pPr>
        <w:pStyle w:val="BodyText2"/>
        <w:spacing w:after="120"/>
        <w:rPr>
          <w:i/>
          <w:iCs/>
          <w:snapToGrid w:val="0"/>
          <w:color w:val="FF0000"/>
          <w:sz w:val="22"/>
          <w:szCs w:val="22"/>
        </w:rPr>
      </w:pPr>
    </w:p>
    <w:p w:rsidR="008509AE" w:rsidRPr="006F2A52" w:rsidRDefault="008509AE" w:rsidP="008509AE">
      <w:pPr>
        <w:pStyle w:val="Heading3"/>
        <w:numPr>
          <w:ilvl w:val="2"/>
          <w:numId w:val="2"/>
        </w:numPr>
        <w:tabs>
          <w:tab w:val="num" w:pos="851"/>
        </w:tabs>
        <w:rPr>
          <w:b w:val="0"/>
          <w:i/>
          <w:snapToGrid w:val="0"/>
          <w:color w:val="FF0000"/>
        </w:rPr>
      </w:pPr>
      <w:bookmarkStart w:id="16" w:name="_Toc201824286"/>
      <w:bookmarkStart w:id="17" w:name="_Toc207258298"/>
      <w:r w:rsidRPr="006F2A52">
        <w:rPr>
          <w:b w:val="0"/>
          <w:i/>
          <w:snapToGrid w:val="0"/>
          <w:color w:val="FF0000"/>
        </w:rPr>
        <w:t>Posouzení pracovní cesty schvalovatelem</w:t>
      </w:r>
      <w:bookmarkEnd w:id="16"/>
      <w:bookmarkEnd w:id="17"/>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Postup schvalovatele při posouzení pracovní cesty se liší zejména podle účelu pracovní cesty, iniciátora pracovní cesty a podle výše nákladů na pracovní cestu, které mají být hrazeny z rozpočtu FN Brno.</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4"/>
        <w:numPr>
          <w:ilvl w:val="3"/>
          <w:numId w:val="2"/>
        </w:numPr>
        <w:ind w:left="851" w:hanging="851"/>
        <w:rPr>
          <w:i/>
          <w:snapToGrid w:val="0"/>
          <w:color w:val="FF0000"/>
        </w:rPr>
      </w:pPr>
      <w:bookmarkStart w:id="18" w:name="_Toc201824287"/>
      <w:r w:rsidRPr="006F2A52">
        <w:rPr>
          <w:i/>
          <w:snapToGrid w:val="0"/>
          <w:color w:val="FF0000"/>
        </w:rPr>
        <w:t>Reputační přínos a aktivní účast</w:t>
      </w:r>
      <w:bookmarkEnd w:id="18"/>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Za akce s dostatečnou intenzitou reputačního přínosu se vždy považuje </w:t>
      </w:r>
      <w:r w:rsidRPr="006F2A52">
        <w:rPr>
          <w:i/>
          <w:iCs/>
          <w:snapToGrid w:val="0"/>
          <w:color w:val="FF0000"/>
          <w:sz w:val="22"/>
          <w:szCs w:val="22"/>
          <w:u w:val="single"/>
        </w:rPr>
        <w:t>bezplatná</w:t>
      </w:r>
      <w:r w:rsidRPr="006F2A52">
        <w:rPr>
          <w:i/>
          <w:iCs/>
          <w:snapToGrid w:val="0"/>
          <w:color w:val="FF0000"/>
          <w:sz w:val="22"/>
          <w:szCs w:val="22"/>
        </w:rPr>
        <w:t xml:space="preserve"> </w:t>
      </w:r>
      <w:r>
        <w:rPr>
          <w:i/>
          <w:iCs/>
          <w:snapToGrid w:val="0"/>
          <w:color w:val="FF0000"/>
          <w:sz w:val="22"/>
          <w:szCs w:val="22"/>
        </w:rPr>
        <w:t xml:space="preserve">účast z titulu členství v následujících orgánech, komisích, pracovních skupinách apod. </w:t>
      </w:r>
      <w:r w:rsidRPr="006F2A52">
        <w:rPr>
          <w:i/>
          <w:iCs/>
          <w:snapToGrid w:val="0"/>
          <w:color w:val="FF0000"/>
          <w:sz w:val="22"/>
          <w:szCs w:val="22"/>
        </w:rPr>
        <w:t>oborově odpovídajících předmětu činnosti FN Brno:</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zasedání orgánů odborných společností,</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zasedání akreditační komise,</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 xml:space="preserve">zasedání orgánů </w:t>
      </w:r>
      <w:r w:rsidRPr="006F2A52">
        <w:rPr>
          <w:i/>
          <w:color w:val="FF0000"/>
          <w:sz w:val="22"/>
          <w:szCs w:val="22"/>
        </w:rPr>
        <w:t>komor s povinným členstvím,</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zasedání orgánů veřejných vysokých škol,</w:t>
      </w:r>
    </w:p>
    <w:p w:rsidR="008509AE" w:rsidRPr="006A25AD" w:rsidRDefault="008509AE" w:rsidP="008509AE">
      <w:pPr>
        <w:pStyle w:val="BodyText2"/>
        <w:numPr>
          <w:ilvl w:val="0"/>
          <w:numId w:val="26"/>
        </w:numPr>
        <w:rPr>
          <w:i/>
          <w:iCs/>
          <w:snapToGrid w:val="0"/>
          <w:color w:val="FF0000"/>
          <w:sz w:val="22"/>
          <w:szCs w:val="22"/>
        </w:rPr>
      </w:pPr>
      <w:r w:rsidRPr="006F2A52">
        <w:rPr>
          <w:i/>
          <w:color w:val="FF0000"/>
          <w:sz w:val="22"/>
          <w:szCs w:val="22"/>
        </w:rPr>
        <w:t>zasedání orgánů veřejných výzkumných institucí,</w:t>
      </w:r>
    </w:p>
    <w:p w:rsidR="008509AE" w:rsidRPr="006F2A52" w:rsidRDefault="008509AE" w:rsidP="008509AE">
      <w:pPr>
        <w:pStyle w:val="BodyText2"/>
        <w:numPr>
          <w:ilvl w:val="0"/>
          <w:numId w:val="26"/>
        </w:numPr>
        <w:rPr>
          <w:i/>
          <w:iCs/>
          <w:snapToGrid w:val="0"/>
          <w:color w:val="FF0000"/>
          <w:sz w:val="22"/>
          <w:szCs w:val="22"/>
        </w:rPr>
      </w:pPr>
      <w:r>
        <w:rPr>
          <w:i/>
          <w:color w:val="FF0000"/>
          <w:sz w:val="22"/>
          <w:szCs w:val="22"/>
        </w:rPr>
        <w:t>zasedání atestačních komisí pro atestační zkoušky lékařů,</w:t>
      </w:r>
    </w:p>
    <w:p w:rsidR="008509AE" w:rsidRPr="006F2A52" w:rsidRDefault="008509AE" w:rsidP="008509AE">
      <w:pPr>
        <w:pStyle w:val="BodyText2"/>
        <w:numPr>
          <w:ilvl w:val="0"/>
          <w:numId w:val="26"/>
        </w:numPr>
        <w:rPr>
          <w:i/>
          <w:iCs/>
          <w:snapToGrid w:val="0"/>
          <w:color w:val="FF0000"/>
          <w:sz w:val="22"/>
          <w:szCs w:val="22"/>
        </w:rPr>
      </w:pPr>
      <w:r w:rsidRPr="006F2A52">
        <w:rPr>
          <w:i/>
          <w:color w:val="FF0000"/>
          <w:sz w:val="22"/>
          <w:szCs w:val="22"/>
        </w:rPr>
        <w:t>zasedání pracovních skupin, komisí apod. zřízených orgány veřejné správy.</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Má se za to, že </w:t>
      </w:r>
      <w:r w:rsidRPr="006F2A52">
        <w:rPr>
          <w:i/>
          <w:iCs/>
          <w:snapToGrid w:val="0"/>
          <w:color w:val="FF0000"/>
          <w:sz w:val="22"/>
          <w:szCs w:val="22"/>
          <w:u w:val="single"/>
        </w:rPr>
        <w:t>význam aktivní účasti převažuje</w:t>
      </w:r>
      <w:r w:rsidRPr="006F2A52">
        <w:rPr>
          <w:i/>
          <w:iCs/>
          <w:snapToGrid w:val="0"/>
          <w:color w:val="FF0000"/>
          <w:sz w:val="22"/>
          <w:szCs w:val="22"/>
        </w:rPr>
        <w:t xml:space="preserve"> nad významem případné pasivní účasti na téže vzdělávací akci oborově odpovídající předmětu činnosti FN Brno v těchto případech:</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předsednictví vzdělávací akce (konference),</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 xml:space="preserve">samostatná přednáška z titulu odborníka (tj. např. nikoli z titulu člena orgánu pořádající instituce) na vzdělávací akci </w:t>
      </w:r>
      <w:r w:rsidRPr="006F2A52">
        <w:rPr>
          <w:i/>
          <w:iCs/>
          <w:snapToGrid w:val="0"/>
          <w:color w:val="FF0000"/>
          <w:sz w:val="22"/>
          <w:szCs w:val="22"/>
          <w:u w:val="single"/>
        </w:rPr>
        <w:t>na žádost</w:t>
      </w:r>
      <w:r w:rsidRPr="006F2A52">
        <w:rPr>
          <w:i/>
          <w:iCs/>
          <w:snapToGrid w:val="0"/>
          <w:color w:val="FF0000"/>
          <w:sz w:val="22"/>
          <w:szCs w:val="22"/>
        </w:rPr>
        <w:t xml:space="preserve"> orgánu veřejné správy, veřejné výzkumné instituce, vysoké školy nebo jiné významné instituce,</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účast na investigátorském meetingu v rámci klinického hodnocení,</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bezúplatná výuka pro:</w:t>
      </w:r>
    </w:p>
    <w:p w:rsidR="008509AE" w:rsidRPr="006F2A52" w:rsidRDefault="008509AE" w:rsidP="008509AE">
      <w:pPr>
        <w:pStyle w:val="BodyText2"/>
        <w:numPr>
          <w:ilvl w:val="1"/>
          <w:numId w:val="26"/>
        </w:numPr>
        <w:rPr>
          <w:i/>
          <w:iCs/>
          <w:snapToGrid w:val="0"/>
          <w:color w:val="FF0000"/>
          <w:sz w:val="22"/>
          <w:szCs w:val="22"/>
        </w:rPr>
      </w:pPr>
      <w:r w:rsidRPr="006F2A52">
        <w:rPr>
          <w:i/>
          <w:iCs/>
          <w:snapToGrid w:val="0"/>
          <w:color w:val="FF0000"/>
          <w:sz w:val="22"/>
          <w:szCs w:val="22"/>
        </w:rPr>
        <w:t>Národní centrum ošetřovatelství a nelékařských zdravotních oborů,</w:t>
      </w:r>
    </w:p>
    <w:p w:rsidR="008509AE" w:rsidRPr="006F2A52" w:rsidRDefault="008509AE" w:rsidP="008509AE">
      <w:pPr>
        <w:pStyle w:val="BodyText2"/>
        <w:numPr>
          <w:ilvl w:val="1"/>
          <w:numId w:val="26"/>
        </w:numPr>
        <w:rPr>
          <w:i/>
          <w:iCs/>
          <w:snapToGrid w:val="0"/>
          <w:color w:val="FF0000"/>
          <w:sz w:val="22"/>
          <w:szCs w:val="22"/>
        </w:rPr>
      </w:pPr>
      <w:r w:rsidRPr="006F2A52">
        <w:rPr>
          <w:i/>
          <w:iCs/>
          <w:snapToGrid w:val="0"/>
          <w:color w:val="FF0000"/>
          <w:sz w:val="22"/>
          <w:szCs w:val="22"/>
        </w:rPr>
        <w:t>Institut postgraduálního</w:t>
      </w:r>
      <w:r w:rsidRPr="006F2A52">
        <w:rPr>
          <w:i/>
          <w:color w:val="FF0000"/>
          <w:sz w:val="22"/>
        </w:rPr>
        <w:t xml:space="preserve"> vzdělávání </w:t>
      </w:r>
      <w:r w:rsidRPr="006F2A52">
        <w:rPr>
          <w:i/>
          <w:iCs/>
          <w:snapToGrid w:val="0"/>
          <w:color w:val="FF0000"/>
          <w:sz w:val="22"/>
          <w:szCs w:val="22"/>
        </w:rPr>
        <w:t>ve zdravotnictví.</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color w:val="FF0000"/>
          <w:sz w:val="22"/>
          <w:szCs w:val="22"/>
        </w:rPr>
      </w:pPr>
      <w:r w:rsidRPr="006F2A52">
        <w:rPr>
          <w:i/>
          <w:color w:val="FF0000"/>
          <w:sz w:val="22"/>
          <w:szCs w:val="22"/>
        </w:rPr>
        <w:t>Není-li výše uvedeno jinak, v případě vlastní pedagogické činnosti zaměstnance ani činnosti s takovou pedagogickou činností bezprostředně související (např. účast ve zkušebních komisích), se nepresumuje význam aktivní činnosti dle výše uvedeného ani dostatečný reputační přínos, ledaže účel konkrétní pracovní cesty schvalovatel posoudí jinak.</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4"/>
        <w:numPr>
          <w:ilvl w:val="3"/>
          <w:numId w:val="2"/>
        </w:numPr>
        <w:rPr>
          <w:i/>
          <w:color w:val="FF0000"/>
        </w:rPr>
      </w:pPr>
      <w:bookmarkStart w:id="19" w:name="_Toc201824288"/>
      <w:r w:rsidRPr="006F2A52">
        <w:rPr>
          <w:i/>
          <w:snapToGrid w:val="0"/>
          <w:color w:val="FF0000"/>
        </w:rPr>
        <w:t>Hranice</w:t>
      </w:r>
      <w:r w:rsidRPr="006F2A52">
        <w:rPr>
          <w:i/>
          <w:color w:val="FF0000"/>
        </w:rPr>
        <w:t xml:space="preserve"> finanční </w:t>
      </w:r>
      <w:r w:rsidRPr="006F2A52">
        <w:rPr>
          <w:i/>
          <w:snapToGrid w:val="0"/>
          <w:color w:val="FF0000"/>
        </w:rPr>
        <w:t>náročnosti</w:t>
      </w:r>
      <w:bookmarkEnd w:id="19"/>
    </w:p>
    <w:p w:rsidR="008509AE" w:rsidRPr="006F2A52" w:rsidRDefault="008509AE" w:rsidP="008509AE">
      <w:pPr>
        <w:pStyle w:val="BodyText2"/>
        <w:rPr>
          <w:b/>
          <w:i/>
          <w:iCs/>
          <w:snapToGrid w:val="0"/>
          <w:color w:val="FF0000"/>
          <w:sz w:val="22"/>
          <w:szCs w:val="22"/>
        </w:rPr>
      </w:pPr>
      <w:r w:rsidRPr="006F2A52">
        <w:rPr>
          <w:i/>
          <w:color w:val="FF0000"/>
          <w:sz w:val="22"/>
        </w:rPr>
        <w:t xml:space="preserve">FN Brno nahrazuje zaměstnanci náklady pracovní cesty, jejímž účelem je zcela nebo zčásti nespecializační prohlubování kvalifikace a jejímž iniciátorem je zaměstnanec, </w:t>
      </w:r>
      <w:r w:rsidRPr="006F2A52">
        <w:rPr>
          <w:i/>
          <w:color w:val="FF0000"/>
          <w:sz w:val="22"/>
          <w:u w:val="single"/>
        </w:rPr>
        <w:t>pouze do výše hranice finanční náročnosti, resp. v mezích hranice finanční náročnosti</w:t>
      </w:r>
      <w:r w:rsidRPr="006F2A52">
        <w:rPr>
          <w:i/>
          <w:color w:val="FF0000"/>
          <w:sz w:val="22"/>
        </w:rPr>
        <w:t>.</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b/>
          <w:i/>
          <w:iCs/>
          <w:snapToGrid w:val="0"/>
          <w:color w:val="FF0000"/>
          <w:sz w:val="22"/>
          <w:szCs w:val="22"/>
        </w:rPr>
      </w:pPr>
      <w:r w:rsidRPr="006F2A52">
        <w:rPr>
          <w:b/>
          <w:i/>
          <w:iCs/>
          <w:snapToGrid w:val="0"/>
          <w:color w:val="FF0000"/>
          <w:sz w:val="22"/>
          <w:szCs w:val="22"/>
        </w:rPr>
        <w:t>Není-li pro konkrétní nespecializační prohlubování kvalifikace iniciované zaměstnancem hranice finanční náročnosti stanovena, má se za to, že je stanovena na 0,- Kč, tj. že náklady dané pracovní cesty jsou nad rámec rozpočtových možností FN Brno,</w:t>
      </w:r>
      <w:r w:rsidRPr="006F2A52">
        <w:rPr>
          <w:b/>
          <w:i/>
          <w:color w:val="FF0000"/>
          <w:sz w:val="22"/>
        </w:rPr>
        <w:t xml:space="preserve"> tj. podíl zaměstnance v takovém případě odpovídá veškerým nákladům pracovní cesty</w:t>
      </w:r>
      <w:r w:rsidRPr="006F2A52">
        <w:rPr>
          <w:b/>
          <w:i/>
          <w:iCs/>
          <w:snapToGrid w:val="0"/>
          <w:color w:val="FF0000"/>
          <w:sz w:val="22"/>
          <w:szCs w:val="22"/>
        </w:rPr>
        <w:t xml:space="preserve">. </w:t>
      </w:r>
    </w:p>
    <w:p w:rsidR="008509AE" w:rsidRPr="006F2A52" w:rsidRDefault="008509AE" w:rsidP="008509AE">
      <w:pPr>
        <w:pStyle w:val="BodyText2"/>
        <w:rPr>
          <w:b/>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Za účelem plánování pracovních cest, jejichž účelem je nespecializační prohlubování kvalifikace, jehož iniciátorem je zaměstnanec, zajistí schvalovatel stanovení hranice finanční náročnosti.</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Hranice finanční náročnosti může být stanovena:</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 xml:space="preserve">pro pracovní pozici, </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individuálně pro určitého zaměstnance,</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pro určitou skupinu zaměstnanců,</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pro určitý útvar, nebo</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 xml:space="preserve">kombinací uvedených možností. </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Hranice finanční náročnosti může být stanovena, resp. stanovována pro jednotlivé pracovní cesty iniciované zaměstnancem, jejichž účelem je nespecializační prohlubování kvalifikace, i kumulativně, např. na určité období, nebo formou obecných pravidel, kterými se určení hranice finanční náročnosti v rámci příslušného útvaru FN Brno řídí.</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Hranice finanční náročnosti může být stanovena buď konkrétní částkou, nebo vymezením druhu cestovních náhrad, které budou za podmínek této směrnice a dalších vnitřních předpisů hrazeny z rozpočtu FN Brno, případně kombinovaně nebo jiným způsobem umožňujícím jednoznačné určení hranice finanční náročnosti.</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Pokud je účelem pracovní cesty rovněž </w:t>
      </w:r>
      <w:r w:rsidRPr="006F2A52">
        <w:rPr>
          <w:i/>
          <w:iCs/>
          <w:snapToGrid w:val="0"/>
          <w:color w:val="FF0000"/>
          <w:sz w:val="22"/>
          <w:szCs w:val="22"/>
          <w:u w:val="single"/>
        </w:rPr>
        <w:t>aktivní účast na vzdělávací akci</w:t>
      </w:r>
      <w:r w:rsidRPr="006F2A52">
        <w:rPr>
          <w:i/>
          <w:iCs/>
          <w:snapToGrid w:val="0"/>
          <w:color w:val="FF0000"/>
          <w:sz w:val="22"/>
          <w:szCs w:val="22"/>
        </w:rPr>
        <w:t xml:space="preserve"> a Podíl zaměstnance není podle této směrnice nulový, může schvalovatel v případě, že </w:t>
      </w:r>
      <w:r w:rsidRPr="006F2A52">
        <w:rPr>
          <w:i/>
          <w:iCs/>
          <w:snapToGrid w:val="0"/>
          <w:color w:val="FF0000"/>
          <w:sz w:val="22"/>
          <w:szCs w:val="22"/>
          <w:u w:val="single"/>
        </w:rPr>
        <w:t>význam aktivní účasti převažuje</w:t>
      </w:r>
      <w:r w:rsidRPr="006F2A52">
        <w:rPr>
          <w:i/>
          <w:iCs/>
          <w:snapToGrid w:val="0"/>
          <w:color w:val="FF0000"/>
          <w:sz w:val="22"/>
          <w:szCs w:val="22"/>
        </w:rPr>
        <w:t xml:space="preserve"> nad významem případné pasivní účasti téhož zaměstnance na téže vzdělávací akci, rozhodnout (a to i jako obecné pravidlo), že hranice finanční náročnosti je z tohoto důvodu vyšší nebo zahrnuje určité nebo veškeré náklady pracovní cesty.</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Pokud je účelem pracovní cesty rovněž </w:t>
      </w:r>
      <w:r w:rsidRPr="006F2A52">
        <w:rPr>
          <w:i/>
          <w:iCs/>
          <w:snapToGrid w:val="0"/>
          <w:color w:val="FF0000"/>
          <w:sz w:val="22"/>
          <w:szCs w:val="22"/>
          <w:u w:val="single"/>
        </w:rPr>
        <w:t>účast s reputačním přínosem</w:t>
      </w:r>
      <w:r w:rsidRPr="006F2A52">
        <w:rPr>
          <w:i/>
          <w:iCs/>
          <w:snapToGrid w:val="0"/>
          <w:color w:val="FF0000"/>
          <w:sz w:val="22"/>
          <w:szCs w:val="22"/>
        </w:rPr>
        <w:t xml:space="preserve"> a podíl zaměstnance není podle této směrnice nulový, může schvalovatel v případě, že </w:t>
      </w:r>
      <w:r w:rsidRPr="006F2A52">
        <w:rPr>
          <w:i/>
          <w:color w:val="FF0000"/>
          <w:sz w:val="22"/>
          <w:u w:val="single"/>
        </w:rPr>
        <w:t>intenzita reputačního přínosu je s ohledem na úkoly a cíle FN Brno dostatečná pro posouzení pracovní cesty jako pracovní cesty v zájmu FN Brno</w:t>
      </w:r>
      <w:r w:rsidRPr="006F2A52">
        <w:rPr>
          <w:i/>
          <w:color w:val="FF0000"/>
          <w:sz w:val="22"/>
        </w:rPr>
        <w:t>,</w:t>
      </w:r>
      <w:r w:rsidRPr="006F2A52">
        <w:rPr>
          <w:i/>
          <w:iCs/>
          <w:snapToGrid w:val="0"/>
          <w:color w:val="FF0000"/>
          <w:sz w:val="22"/>
          <w:szCs w:val="22"/>
        </w:rPr>
        <w:t xml:space="preserve"> rozhodnout (a to i jako obecné pravidlo), že hranice finanční náročnosti je z tohoto důvodu vyšší nebo zahrnuje určité nebo veškeré náklady pracovní cesty.</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4"/>
        <w:numPr>
          <w:ilvl w:val="3"/>
          <w:numId w:val="2"/>
        </w:numPr>
        <w:rPr>
          <w:i/>
          <w:snapToGrid w:val="0"/>
          <w:color w:val="FF0000"/>
        </w:rPr>
      </w:pPr>
      <w:bookmarkStart w:id="20" w:name="_Ref191653518"/>
      <w:bookmarkStart w:id="21" w:name="_Toc201824289"/>
      <w:r w:rsidRPr="006F2A52">
        <w:rPr>
          <w:i/>
          <w:snapToGrid w:val="0"/>
          <w:color w:val="FF0000"/>
        </w:rPr>
        <w:t>Úhrada podílu zaměstnance</w:t>
      </w:r>
      <w:bookmarkEnd w:id="20"/>
      <w:bookmarkEnd w:id="21"/>
    </w:p>
    <w:p w:rsidR="008509AE" w:rsidRPr="006F2A52" w:rsidRDefault="008509AE" w:rsidP="008509AE">
      <w:pPr>
        <w:pStyle w:val="BodyText2"/>
        <w:spacing w:after="120"/>
        <w:rPr>
          <w:i/>
          <w:color w:val="FF0000"/>
          <w:sz w:val="22"/>
        </w:rPr>
      </w:pPr>
      <w:r w:rsidRPr="006F2A52">
        <w:rPr>
          <w:i/>
          <w:color w:val="FF0000"/>
          <w:sz w:val="22"/>
        </w:rPr>
        <w:t xml:space="preserve">Je-li zaměstnanec iniciátorem pracovní cesty, jejímž účelem je </w:t>
      </w:r>
      <w:r w:rsidRPr="006F2A52">
        <w:rPr>
          <w:i/>
          <w:color w:val="FF0000"/>
          <w:sz w:val="22"/>
          <w:u w:val="single"/>
        </w:rPr>
        <w:t>nespecializační prohlubování kvalifikace</w:t>
      </w:r>
      <w:r w:rsidRPr="006F2A52">
        <w:rPr>
          <w:i/>
          <w:color w:val="FF0000"/>
          <w:sz w:val="22"/>
        </w:rPr>
        <w:t xml:space="preserve">, je povinen se podílet na úhradě nákladů takové pracovní cesty uhrazením podílu zaměstnance (určeného dle této směrnice) ze svých soukromých zdrojů, ledaže je podíl zaměstnance nulový, a to přímo poskytovatelům plnění nezbytných k vykonání takové pracovní cesty. </w:t>
      </w:r>
    </w:p>
    <w:p w:rsidR="008509AE" w:rsidRPr="006F2A52" w:rsidRDefault="008509AE" w:rsidP="008509AE">
      <w:pPr>
        <w:pStyle w:val="BodyText2"/>
        <w:spacing w:after="120"/>
        <w:rPr>
          <w:i/>
          <w:color w:val="FF0000"/>
          <w:sz w:val="22"/>
        </w:rPr>
      </w:pPr>
      <w:r w:rsidRPr="006F2A52">
        <w:rPr>
          <w:i/>
          <w:color w:val="FF0000"/>
          <w:sz w:val="22"/>
        </w:rPr>
        <w:t>Financování podílu zaměstnance musí být provedeno jedním z následujících způsobů nebo jejich kombinací:</w:t>
      </w:r>
    </w:p>
    <w:p w:rsidR="008509AE" w:rsidRPr="006F2A52" w:rsidRDefault="008509AE" w:rsidP="008509AE">
      <w:pPr>
        <w:pStyle w:val="BodyText2"/>
        <w:numPr>
          <w:ilvl w:val="0"/>
          <w:numId w:val="23"/>
        </w:numPr>
        <w:spacing w:after="120"/>
        <w:rPr>
          <w:i/>
          <w:color w:val="FF0000"/>
          <w:sz w:val="22"/>
        </w:rPr>
      </w:pPr>
      <w:r w:rsidRPr="006F2A52">
        <w:rPr>
          <w:i/>
          <w:color w:val="FF0000"/>
          <w:sz w:val="22"/>
        </w:rPr>
        <w:t>zaměstnanec se dle § 230 odst. 4 ZP za podmínek této směrnice zaváže, že náklady pracovní cesty v rozsahu, ve kterém nebude podíl zaměstnance financován některým z níže uvedených způsobů, uhradí ze svých soukromých zdrojů;</w:t>
      </w:r>
    </w:p>
    <w:p w:rsidR="008509AE" w:rsidRPr="006F2A52" w:rsidRDefault="008509AE" w:rsidP="008509AE">
      <w:pPr>
        <w:pStyle w:val="BodyText2"/>
        <w:numPr>
          <w:ilvl w:val="0"/>
          <w:numId w:val="23"/>
        </w:numPr>
        <w:spacing w:after="120"/>
        <w:rPr>
          <w:i/>
          <w:color w:val="FF0000"/>
          <w:sz w:val="22"/>
        </w:rPr>
      </w:pPr>
      <w:r w:rsidRPr="006F2A52">
        <w:rPr>
          <w:i/>
          <w:color w:val="FF0000"/>
          <w:sz w:val="22"/>
        </w:rPr>
        <w:t>oprávněný vedoucí zaměstnanec odsouhlasí, že podíl zaměstnance bude zcela nebo zčásti financován:</w:t>
      </w:r>
    </w:p>
    <w:p w:rsidR="008509AE" w:rsidRPr="006F2A52" w:rsidRDefault="008509AE" w:rsidP="008509AE">
      <w:pPr>
        <w:pStyle w:val="BodyText2"/>
        <w:numPr>
          <w:ilvl w:val="1"/>
          <w:numId w:val="24"/>
        </w:numPr>
        <w:spacing w:after="120"/>
        <w:rPr>
          <w:i/>
          <w:color w:val="FF0000"/>
          <w:sz w:val="22"/>
        </w:rPr>
      </w:pPr>
      <w:r w:rsidRPr="006F2A52">
        <w:rPr>
          <w:i/>
          <w:color w:val="FF0000"/>
          <w:sz w:val="22"/>
        </w:rPr>
        <w:t>z rozpočtu útvaru FN Brno, do kterého je zaměstnanec zařazen;</w:t>
      </w:r>
    </w:p>
    <w:p w:rsidR="008509AE" w:rsidRPr="006F2A52" w:rsidRDefault="008509AE" w:rsidP="008509AE">
      <w:pPr>
        <w:pStyle w:val="BodyText2"/>
        <w:numPr>
          <w:ilvl w:val="1"/>
          <w:numId w:val="24"/>
        </w:numPr>
        <w:spacing w:after="120"/>
        <w:rPr>
          <w:i/>
          <w:color w:val="FF0000"/>
          <w:sz w:val="22"/>
        </w:rPr>
      </w:pPr>
      <w:r w:rsidRPr="006F2A52">
        <w:rPr>
          <w:i/>
          <w:color w:val="FF0000"/>
          <w:sz w:val="22"/>
        </w:rPr>
        <w:t>na základě kvalifikační dohody;</w:t>
      </w:r>
    </w:p>
    <w:p w:rsidR="008509AE" w:rsidRPr="006F2A52" w:rsidRDefault="008509AE" w:rsidP="008509AE">
      <w:pPr>
        <w:pStyle w:val="BodyText2"/>
        <w:numPr>
          <w:ilvl w:val="1"/>
          <w:numId w:val="24"/>
        </w:numPr>
        <w:spacing w:after="120"/>
        <w:rPr>
          <w:i/>
          <w:color w:val="FF0000"/>
          <w:sz w:val="22"/>
        </w:rPr>
      </w:pPr>
      <w:r w:rsidRPr="006F2A52">
        <w:rPr>
          <w:i/>
          <w:color w:val="FF0000"/>
          <w:sz w:val="22"/>
        </w:rPr>
        <w:t>z účelově vázaného finančního daru třetí osoby; nebo</w:t>
      </w:r>
    </w:p>
    <w:p w:rsidR="008509AE" w:rsidRPr="006F2A52" w:rsidRDefault="008509AE" w:rsidP="008509AE">
      <w:pPr>
        <w:pStyle w:val="BodyText2"/>
        <w:numPr>
          <w:ilvl w:val="1"/>
          <w:numId w:val="24"/>
        </w:numPr>
        <w:spacing w:after="120"/>
        <w:rPr>
          <w:i/>
          <w:color w:val="FF0000"/>
          <w:sz w:val="22"/>
        </w:rPr>
      </w:pPr>
      <w:r w:rsidRPr="006F2A52">
        <w:rPr>
          <w:i/>
          <w:color w:val="FF0000"/>
          <w:sz w:val="22"/>
        </w:rPr>
        <w:t>jiným obdobným způsobem.</w:t>
      </w:r>
    </w:p>
    <w:p w:rsidR="008509AE" w:rsidRPr="006F2A52" w:rsidRDefault="008509AE" w:rsidP="008509AE">
      <w:pPr>
        <w:pStyle w:val="BodyText2"/>
        <w:numPr>
          <w:ilvl w:val="0"/>
          <w:numId w:val="23"/>
        </w:numPr>
        <w:spacing w:after="120"/>
        <w:rPr>
          <w:i/>
          <w:color w:val="FF0000"/>
          <w:sz w:val="22"/>
        </w:rPr>
      </w:pPr>
      <w:r w:rsidRPr="006F2A52">
        <w:rPr>
          <w:i/>
          <w:color w:val="FF0000"/>
          <w:sz w:val="22"/>
        </w:rPr>
        <w:t>oprávněný vedoucí zaměstnanec odsouhlasí, že za účelem provedení pracovní cesty budou využita práva, která za tím účelem FN Brno nabyla (tzv. sponzorská smlouva).</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4"/>
        <w:numPr>
          <w:ilvl w:val="3"/>
          <w:numId w:val="2"/>
        </w:numPr>
        <w:rPr>
          <w:i/>
          <w:iCs/>
          <w:snapToGrid w:val="0"/>
          <w:color w:val="FF0000"/>
          <w:szCs w:val="22"/>
        </w:rPr>
      </w:pPr>
      <w:bookmarkStart w:id="22" w:name="_Toc201824290"/>
      <w:r w:rsidRPr="006F2A52">
        <w:rPr>
          <w:i/>
          <w:snapToGrid w:val="0"/>
          <w:color w:val="FF0000"/>
        </w:rPr>
        <w:t>Závazek k úhradě podílu zaměstnance</w:t>
      </w:r>
      <w:bookmarkEnd w:id="22"/>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Není-li podíl zaměstnance nulový, zaváže se zaměstnanec v případě pracovní cesty iniciované zaměstnancem konané za účelem nespecializačního prohlubování kvalifikace k úhradě podílu zaměstnance, nebo odkáže na některý způsob úhrady podílu zaměstnance upravený touto směrnicí.</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V případě pracovní cesty iniciované zaměstnancem konané za účelem nespecializačního prohlubování kvalifikace </w:t>
      </w:r>
      <w:r w:rsidRPr="006F2A52">
        <w:rPr>
          <w:b/>
          <w:i/>
          <w:iCs/>
          <w:snapToGrid w:val="0"/>
          <w:color w:val="FF0000"/>
          <w:sz w:val="22"/>
          <w:szCs w:val="22"/>
        </w:rPr>
        <w:t>se na náklady pracovní cesty neposkytují zálohy ani platby předem</w:t>
      </w:r>
      <w:r w:rsidRPr="006F2A52">
        <w:rPr>
          <w:i/>
          <w:iCs/>
          <w:snapToGrid w:val="0"/>
          <w:color w:val="FF0000"/>
          <w:sz w:val="22"/>
          <w:szCs w:val="22"/>
        </w:rPr>
        <w:t>.</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Zaměstnanec v žádosti o cestovní příkaz v Aplikaci:</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jako účel pracovní cesty na kartě „Účel“ vyplní „Účast na vzdělávací akci s úhradou podílu zaměstnance“;</w:t>
      </w:r>
    </w:p>
    <w:p w:rsidR="008509AE" w:rsidRPr="006F2A52" w:rsidRDefault="008509AE" w:rsidP="008509AE">
      <w:pPr>
        <w:pStyle w:val="BodyText2"/>
        <w:numPr>
          <w:ilvl w:val="0"/>
          <w:numId w:val="26"/>
        </w:numPr>
        <w:rPr>
          <w:i/>
          <w:iCs/>
          <w:snapToGrid w:val="0"/>
          <w:color w:val="FF0000"/>
          <w:sz w:val="22"/>
          <w:szCs w:val="22"/>
        </w:rPr>
      </w:pPr>
      <w:r w:rsidRPr="006F2A52">
        <w:rPr>
          <w:i/>
          <w:iCs/>
          <w:snapToGrid w:val="0"/>
          <w:color w:val="FF0000"/>
          <w:sz w:val="22"/>
          <w:szCs w:val="22"/>
        </w:rPr>
        <w:t xml:space="preserve">v kartě „Žádost o proplacení a zálohu“ </w:t>
      </w:r>
      <w:r>
        <w:rPr>
          <w:i/>
          <w:iCs/>
          <w:snapToGrid w:val="0"/>
          <w:color w:val="FF0000"/>
          <w:sz w:val="22"/>
          <w:szCs w:val="22"/>
        </w:rPr>
        <w:t xml:space="preserve">se </w:t>
      </w:r>
      <w:r w:rsidRPr="006F2A52">
        <w:rPr>
          <w:i/>
          <w:iCs/>
          <w:snapToGrid w:val="0"/>
          <w:color w:val="FF0000"/>
          <w:sz w:val="22"/>
          <w:szCs w:val="22"/>
        </w:rPr>
        <w:t>u všech položek, které tvoří podíl zaměstnance, uvede (výběrem z rozbalovacího seznamu) způsob úhrady dle následující tabulky: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4"/>
        <w:gridCol w:w="6288"/>
      </w:tblGrid>
      <w:tr w:rsidR="008509AE" w:rsidRPr="006F2A52" w:rsidTr="00716F84">
        <w:tc>
          <w:tcPr>
            <w:tcW w:w="2802" w:type="dxa"/>
            <w:vAlign w:val="center"/>
          </w:tcPr>
          <w:p w:rsidR="008509AE" w:rsidRPr="006F2A52" w:rsidRDefault="008509AE" w:rsidP="00716F84">
            <w:pPr>
              <w:pStyle w:val="BodyText2"/>
              <w:jc w:val="left"/>
              <w:rPr>
                <w:b/>
                <w:i/>
                <w:iCs/>
                <w:snapToGrid w:val="0"/>
                <w:color w:val="FF0000"/>
                <w:sz w:val="22"/>
                <w:szCs w:val="22"/>
              </w:rPr>
            </w:pPr>
            <w:r w:rsidRPr="006F2A52">
              <w:rPr>
                <w:b/>
                <w:i/>
                <w:iCs/>
                <w:snapToGrid w:val="0"/>
                <w:color w:val="FF0000"/>
                <w:sz w:val="22"/>
                <w:szCs w:val="22"/>
              </w:rPr>
              <w:t>Způsob úhrady položky podílu zaměstnance:</w:t>
            </w:r>
          </w:p>
        </w:tc>
        <w:tc>
          <w:tcPr>
            <w:tcW w:w="6410" w:type="dxa"/>
            <w:vAlign w:val="center"/>
          </w:tcPr>
          <w:p w:rsidR="008509AE" w:rsidRPr="006F2A52" w:rsidRDefault="008509AE" w:rsidP="00716F84">
            <w:pPr>
              <w:pStyle w:val="BodyText2"/>
              <w:jc w:val="left"/>
              <w:rPr>
                <w:b/>
                <w:i/>
                <w:iCs/>
                <w:snapToGrid w:val="0"/>
                <w:color w:val="FF0000"/>
                <w:sz w:val="22"/>
                <w:szCs w:val="22"/>
              </w:rPr>
            </w:pPr>
            <w:r>
              <w:rPr>
                <w:b/>
                <w:i/>
                <w:iCs/>
                <w:snapToGrid w:val="0"/>
                <w:color w:val="FF0000"/>
                <w:sz w:val="22"/>
                <w:szCs w:val="22"/>
              </w:rPr>
              <w:t>Uvede se:</w:t>
            </w:r>
          </w:p>
        </w:tc>
      </w:tr>
      <w:tr w:rsidR="008509AE" w:rsidRPr="006F2A52" w:rsidTr="00716F84">
        <w:tc>
          <w:tcPr>
            <w:tcW w:w="280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Zaměstnanec</w:t>
            </w:r>
            <w:r>
              <w:rPr>
                <w:i/>
                <w:iCs/>
                <w:snapToGrid w:val="0"/>
                <w:color w:val="FF0000"/>
                <w:sz w:val="22"/>
                <w:szCs w:val="22"/>
              </w:rPr>
              <w:t xml:space="preserve"> ze svých soukromých zdrojů</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„Žádám o proplacení prokázaných výdajů“ se zvolí „Ne“</w:t>
            </w:r>
          </w:p>
        </w:tc>
      </w:tr>
      <w:tr w:rsidR="008509AE" w:rsidRPr="006F2A52" w:rsidTr="00716F84">
        <w:tc>
          <w:tcPr>
            <w:tcW w:w="2802"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Rozpočet FN Brno</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„Hradí“ se zvolí „</w:t>
            </w:r>
            <w:r w:rsidRPr="006F2A52">
              <w:rPr>
                <w:i/>
                <w:iCs/>
                <w:snapToGrid w:val="0"/>
                <w:color w:val="FF0000"/>
                <w:sz w:val="22"/>
                <w:szCs w:val="22"/>
              </w:rPr>
              <w:t>Rozpočet FN Brno</w:t>
            </w:r>
            <w:r>
              <w:rPr>
                <w:i/>
                <w:iCs/>
                <w:snapToGrid w:val="0"/>
                <w:color w:val="FF0000"/>
                <w:sz w:val="22"/>
                <w:szCs w:val="22"/>
              </w:rPr>
              <w:t>“. Ve sloupci „Žádám o proplacení prokázaných výdajů“ se zvolí „Ano“.</w:t>
            </w:r>
          </w:p>
        </w:tc>
      </w:tr>
      <w:tr w:rsidR="008509AE" w:rsidRPr="006F2A52" w:rsidTr="00716F84">
        <w:tc>
          <w:tcPr>
            <w:tcW w:w="2802"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Účelově vázaný dar</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„Hradí“ se zvolí „</w:t>
            </w:r>
            <w:r w:rsidRPr="006F2A52">
              <w:rPr>
                <w:i/>
                <w:iCs/>
                <w:snapToGrid w:val="0"/>
                <w:color w:val="FF0000"/>
                <w:sz w:val="22"/>
                <w:szCs w:val="22"/>
              </w:rPr>
              <w:t>Externí financování</w:t>
            </w:r>
            <w:r>
              <w:rPr>
                <w:i/>
                <w:iCs/>
                <w:snapToGrid w:val="0"/>
                <w:color w:val="FF0000"/>
                <w:sz w:val="22"/>
                <w:szCs w:val="22"/>
              </w:rPr>
              <w:t>“. Ve sloupci „Žádám o proplacení prokázaných výdajů“ se zvolí „Ano“.</w:t>
            </w:r>
          </w:p>
        </w:tc>
      </w:tr>
      <w:tr w:rsidR="008509AE" w:rsidRPr="006F2A52" w:rsidTr="00716F84">
        <w:tc>
          <w:tcPr>
            <w:tcW w:w="2802"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Práva nabytá FN Brno</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„Hradí“ se zvolí „</w:t>
            </w:r>
            <w:r w:rsidRPr="006F2A52">
              <w:rPr>
                <w:i/>
                <w:iCs/>
                <w:snapToGrid w:val="0"/>
                <w:color w:val="FF0000"/>
                <w:sz w:val="22"/>
                <w:szCs w:val="22"/>
              </w:rPr>
              <w:t>Externí financování</w:t>
            </w:r>
            <w:r>
              <w:rPr>
                <w:i/>
                <w:iCs/>
                <w:snapToGrid w:val="0"/>
                <w:color w:val="FF0000"/>
                <w:sz w:val="22"/>
                <w:szCs w:val="22"/>
              </w:rPr>
              <w:t>“. Ve sloupci „Žádám o proplacení prokázaných výdajů“ se zvolí „Ano“.</w:t>
            </w:r>
          </w:p>
        </w:tc>
      </w:tr>
      <w:tr w:rsidR="008509AE" w:rsidRPr="006F2A52" w:rsidTr="00716F84">
        <w:tc>
          <w:tcPr>
            <w:tcW w:w="2802"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Grant</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„Hradí“ se zvolí „</w:t>
            </w:r>
            <w:r w:rsidRPr="006F2A52">
              <w:rPr>
                <w:i/>
                <w:iCs/>
                <w:snapToGrid w:val="0"/>
                <w:color w:val="FF0000"/>
                <w:sz w:val="22"/>
                <w:szCs w:val="22"/>
              </w:rPr>
              <w:t>Externí financování</w:t>
            </w:r>
            <w:r>
              <w:rPr>
                <w:i/>
                <w:iCs/>
                <w:snapToGrid w:val="0"/>
                <w:color w:val="FF0000"/>
                <w:sz w:val="22"/>
                <w:szCs w:val="22"/>
              </w:rPr>
              <w:t>“. Ve sloupci „Žádám o proplacení prokázaných výdajů“ se zvolí „Ano“.</w:t>
            </w:r>
          </w:p>
        </w:tc>
      </w:tr>
      <w:tr w:rsidR="008509AE" w:rsidRPr="006F2A52" w:rsidTr="00716F84">
        <w:tc>
          <w:tcPr>
            <w:tcW w:w="280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Jiný způsob</w:t>
            </w:r>
          </w:p>
        </w:tc>
        <w:tc>
          <w:tcPr>
            <w:tcW w:w="6410" w:type="dxa"/>
          </w:tcPr>
          <w:p w:rsidR="008509AE" w:rsidRPr="006F2A52" w:rsidRDefault="008509AE" w:rsidP="00716F84">
            <w:pPr>
              <w:pStyle w:val="BodyText2"/>
              <w:rPr>
                <w:i/>
                <w:iCs/>
                <w:snapToGrid w:val="0"/>
                <w:color w:val="FF0000"/>
                <w:sz w:val="22"/>
                <w:szCs w:val="22"/>
              </w:rPr>
            </w:pPr>
            <w:r>
              <w:rPr>
                <w:i/>
                <w:iCs/>
                <w:snapToGrid w:val="0"/>
                <w:color w:val="FF0000"/>
                <w:sz w:val="22"/>
                <w:szCs w:val="22"/>
              </w:rPr>
              <w:t>Ve sloupci „Hradí“ se zvolí „</w:t>
            </w:r>
            <w:r w:rsidRPr="006F2A52">
              <w:rPr>
                <w:i/>
                <w:iCs/>
                <w:snapToGrid w:val="0"/>
                <w:color w:val="FF0000"/>
                <w:sz w:val="22"/>
                <w:szCs w:val="22"/>
              </w:rPr>
              <w:t>Jiný způsob</w:t>
            </w:r>
            <w:r>
              <w:rPr>
                <w:i/>
                <w:iCs/>
                <w:snapToGrid w:val="0"/>
                <w:color w:val="FF0000"/>
                <w:sz w:val="22"/>
                <w:szCs w:val="22"/>
              </w:rPr>
              <w:t>“. Ve sloupci „Žádám o proplacení prokázaných výdajů“ se zvolí „Ano“.</w:t>
            </w:r>
          </w:p>
        </w:tc>
      </w:tr>
    </w:tbl>
    <w:p w:rsidR="008509AE" w:rsidRDefault="008509AE" w:rsidP="008509AE">
      <w:pPr>
        <w:pStyle w:val="BodyText2"/>
        <w:rPr>
          <w:i/>
          <w:iCs/>
          <w:snapToGrid w:val="0"/>
          <w:color w:val="FF0000"/>
          <w:sz w:val="22"/>
          <w:szCs w:val="22"/>
        </w:rPr>
      </w:pPr>
    </w:p>
    <w:p w:rsidR="008509AE" w:rsidRDefault="008509AE" w:rsidP="008509AE">
      <w:pPr>
        <w:pStyle w:val="BodyText2"/>
        <w:rPr>
          <w:i/>
          <w:iCs/>
          <w:snapToGrid w:val="0"/>
          <w:color w:val="FF0000"/>
          <w:sz w:val="22"/>
          <w:szCs w:val="22"/>
        </w:rPr>
      </w:pPr>
      <w:r>
        <w:rPr>
          <w:i/>
          <w:iCs/>
          <w:snapToGrid w:val="0"/>
          <w:color w:val="FF0000"/>
          <w:sz w:val="22"/>
          <w:szCs w:val="22"/>
        </w:rPr>
        <w:t>U všech položek podílu zaměstnance, které nejsou hrazeny ze soukromých zdrojů zaměstnance, uvede zaměstnanec</w:t>
      </w:r>
      <w:r w:rsidRPr="00C328BD">
        <w:rPr>
          <w:i/>
          <w:iCs/>
          <w:snapToGrid w:val="0"/>
          <w:color w:val="FF0000"/>
          <w:sz w:val="22"/>
          <w:szCs w:val="22"/>
        </w:rPr>
        <w:t xml:space="preserve"> </w:t>
      </w:r>
      <w:r w:rsidRPr="006F2A52">
        <w:rPr>
          <w:b/>
          <w:i/>
          <w:iCs/>
          <w:snapToGrid w:val="0"/>
          <w:color w:val="FF0000"/>
          <w:sz w:val="22"/>
          <w:szCs w:val="22"/>
          <w:u w:val="single"/>
        </w:rPr>
        <w:t>konkrétní identifikaci způsobu úhrady</w:t>
      </w:r>
      <w:r w:rsidRPr="006F2A52">
        <w:rPr>
          <w:i/>
          <w:iCs/>
          <w:snapToGrid w:val="0"/>
          <w:color w:val="FF0000"/>
          <w:sz w:val="22"/>
          <w:szCs w:val="22"/>
        </w:rPr>
        <w:t xml:space="preserve"> (např. „dar společnosti …“, „sponzorská smlouva se společností …“ apod.)</w:t>
      </w:r>
      <w:r>
        <w:rPr>
          <w:i/>
          <w:iCs/>
          <w:snapToGrid w:val="0"/>
          <w:color w:val="FF0000"/>
          <w:sz w:val="22"/>
          <w:szCs w:val="22"/>
        </w:rPr>
        <w:t>.</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Pracovní cesta je schválena teprve okamžikem, kdy schvalovatel za podmínek této směrnice žádost o cestovní příkaz v Aplikaci schválí. Bez tohoto schválení není zaměstnanec oprávněn pracovní cestu vykonat. </w:t>
      </w:r>
      <w:r w:rsidRPr="006F2A52">
        <w:rPr>
          <w:b/>
          <w:i/>
          <w:iCs/>
          <w:snapToGrid w:val="0"/>
          <w:color w:val="FF0000"/>
          <w:sz w:val="22"/>
          <w:szCs w:val="22"/>
        </w:rPr>
        <w:t>Schvalovatel schválením pracovní cesty potvrzuje, že vyplněné způsoby úhrady podílu zaměstnance odpovídají podmínkám, které schvalovatel stanovil, a, v případě nároků na rozpočet FN Brno, že rozpočet útvaru FN Brno disponuje pro tento účel dostatečnými prostředky.</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BodyText2"/>
        <w:rPr>
          <w:b/>
          <w:i/>
          <w:iCs/>
          <w:snapToGrid w:val="0"/>
          <w:color w:val="FF0000"/>
          <w:sz w:val="22"/>
          <w:szCs w:val="22"/>
        </w:rPr>
      </w:pPr>
      <w:r w:rsidRPr="006F2A52">
        <w:rPr>
          <w:b/>
          <w:i/>
          <w:iCs/>
          <w:snapToGrid w:val="0"/>
          <w:color w:val="FF0000"/>
          <w:sz w:val="22"/>
          <w:szCs w:val="22"/>
        </w:rPr>
        <w:t>Zaměstnanec se kliknutím na tlačítko „Zaslat k potvrzení“ v Aplikaci v případě pracovní cesty konané za účelem nespecializačního prohlubování kvalifikace zavazuje, že ze svých soukromých zdrojů uhradí náklady pracovní cesty, u kterých vyznačil, že je hradí zaměstnanec nebo, že o jejich proplacení nežádá (tj. náklady pracovní cesty, které mají být hrazeny způsobem dle bodu 1 uvedeným v kap. 4.1.1.3 této směrnice). Pokud zaměstnanec uvedl, že pro určitý náklad pracovní cesty je zajištěno externí financování nebo jiný způsob (např. dar, grant, postoupení práv účasti apod.), prohlašuje zaměstnanec současně kliknutím na toto tlačítko, že takový údaj odpovídá skutečnosti.</w:t>
      </w: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Umožní-li to technický stav Aplikace, uvede se v Aplikaci následující prohlášení zaměstnance, který vyplňuje žádost o cestovní příkaz: „</w:t>
      </w:r>
      <w:r w:rsidRPr="006F2A52">
        <w:rPr>
          <w:b/>
          <w:i/>
          <w:iCs/>
          <w:snapToGrid w:val="0"/>
          <w:color w:val="FF0000"/>
          <w:sz w:val="22"/>
          <w:szCs w:val="22"/>
        </w:rPr>
        <w:t>Kliknutím na tlačítko „Zaslat k potvrzení“</w:t>
      </w:r>
      <w:r w:rsidRPr="006F2A52">
        <w:rPr>
          <w:i/>
          <w:iCs/>
          <w:snapToGrid w:val="0"/>
          <w:color w:val="FF0000"/>
          <w:sz w:val="22"/>
          <w:szCs w:val="22"/>
        </w:rPr>
        <w:t xml:space="preserve"> se v případě pracovní cesty konané za účelem nespecializačního prohlubování kvalifikace dle směrnice č. S/FN Brno/0498 zavazuji, že ze svých soukromých zdrojů uhradím náklady takové pracovní cesty, u kterých jsem výše vyznačil, že je hradí zaměstnanec nebo, že o jejich proplacení nežádám. Pokud jsem uvedl(a), že pro určitý náklad pracovní cesty je zajištěno externí financování, grant nebo jiný způsob (např. dar, grant, postoupení práv účasti apod.), prohlašuji kliknutím na toto tlačítko, že takový údaj odpovídá skutečnosti.“</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4"/>
        <w:numPr>
          <w:ilvl w:val="3"/>
          <w:numId w:val="2"/>
        </w:numPr>
        <w:rPr>
          <w:i/>
          <w:snapToGrid w:val="0"/>
          <w:color w:val="FF0000"/>
        </w:rPr>
      </w:pPr>
      <w:bookmarkStart w:id="23" w:name="_Toc201824291"/>
      <w:r w:rsidRPr="006F2A52">
        <w:rPr>
          <w:i/>
          <w:snapToGrid w:val="0"/>
          <w:color w:val="FF0000"/>
        </w:rPr>
        <w:t>Postup schvalovatele</w:t>
      </w:r>
      <w:bookmarkEnd w:id="23"/>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Při schvalování pracovní cesty postupuje schvalovatel takto: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842"/>
        <w:gridCol w:w="2552"/>
        <w:gridCol w:w="4111"/>
      </w:tblGrid>
      <w:tr w:rsidR="008509AE" w:rsidRPr="006F2A52" w:rsidTr="00716F84">
        <w:trPr>
          <w:trHeight w:val="636"/>
        </w:trPr>
        <w:tc>
          <w:tcPr>
            <w:tcW w:w="534" w:type="dxa"/>
            <w:vAlign w:val="center"/>
          </w:tcPr>
          <w:p w:rsidR="008509AE" w:rsidRPr="006F2A52" w:rsidRDefault="008509AE" w:rsidP="00716F84">
            <w:pPr>
              <w:pStyle w:val="BodyText2"/>
              <w:jc w:val="center"/>
              <w:rPr>
                <w:b/>
                <w:i/>
                <w:iCs/>
                <w:snapToGrid w:val="0"/>
                <w:color w:val="FF0000"/>
                <w:sz w:val="22"/>
                <w:szCs w:val="22"/>
              </w:rPr>
            </w:pPr>
            <w:r w:rsidRPr="006F2A52">
              <w:rPr>
                <w:b/>
                <w:i/>
                <w:iCs/>
                <w:snapToGrid w:val="0"/>
                <w:color w:val="FF0000"/>
                <w:sz w:val="22"/>
                <w:szCs w:val="22"/>
              </w:rPr>
              <w:t>Č.</w:t>
            </w:r>
          </w:p>
        </w:tc>
        <w:tc>
          <w:tcPr>
            <w:tcW w:w="1842" w:type="dxa"/>
            <w:vAlign w:val="center"/>
          </w:tcPr>
          <w:p w:rsidR="008509AE" w:rsidRPr="006F2A52" w:rsidRDefault="008509AE" w:rsidP="00716F84">
            <w:pPr>
              <w:pStyle w:val="BodyText2"/>
              <w:jc w:val="center"/>
              <w:rPr>
                <w:b/>
                <w:i/>
                <w:iCs/>
                <w:snapToGrid w:val="0"/>
                <w:color w:val="FF0000"/>
                <w:sz w:val="22"/>
                <w:szCs w:val="22"/>
              </w:rPr>
            </w:pPr>
            <w:r w:rsidRPr="006F2A52">
              <w:rPr>
                <w:b/>
                <w:i/>
                <w:iCs/>
                <w:snapToGrid w:val="0"/>
                <w:color w:val="FF0000"/>
                <w:sz w:val="22"/>
                <w:szCs w:val="22"/>
              </w:rPr>
              <w:t>Iniciátor pracovní cesty</w:t>
            </w:r>
          </w:p>
        </w:tc>
        <w:tc>
          <w:tcPr>
            <w:tcW w:w="2552" w:type="dxa"/>
            <w:vAlign w:val="center"/>
          </w:tcPr>
          <w:p w:rsidR="008509AE" w:rsidRPr="006F2A52" w:rsidRDefault="008509AE" w:rsidP="00716F84">
            <w:pPr>
              <w:pStyle w:val="BodyText2"/>
              <w:jc w:val="center"/>
              <w:rPr>
                <w:b/>
                <w:i/>
                <w:iCs/>
                <w:snapToGrid w:val="0"/>
                <w:color w:val="FF0000"/>
                <w:sz w:val="22"/>
                <w:szCs w:val="22"/>
              </w:rPr>
            </w:pPr>
            <w:r w:rsidRPr="006F2A52">
              <w:rPr>
                <w:b/>
                <w:i/>
                <w:iCs/>
                <w:snapToGrid w:val="0"/>
                <w:color w:val="FF0000"/>
                <w:sz w:val="22"/>
                <w:szCs w:val="22"/>
              </w:rPr>
              <w:t>Účel pracovní cesty</w:t>
            </w:r>
          </w:p>
        </w:tc>
        <w:tc>
          <w:tcPr>
            <w:tcW w:w="4111" w:type="dxa"/>
            <w:vAlign w:val="center"/>
          </w:tcPr>
          <w:p w:rsidR="008509AE" w:rsidRPr="006F2A52" w:rsidRDefault="008509AE" w:rsidP="00716F84">
            <w:pPr>
              <w:pStyle w:val="BodyText2"/>
              <w:jc w:val="center"/>
              <w:rPr>
                <w:b/>
                <w:i/>
                <w:iCs/>
                <w:snapToGrid w:val="0"/>
                <w:color w:val="FF0000"/>
                <w:sz w:val="22"/>
                <w:szCs w:val="22"/>
              </w:rPr>
            </w:pPr>
            <w:r w:rsidRPr="006F2A52">
              <w:rPr>
                <w:b/>
                <w:i/>
                <w:iCs/>
                <w:snapToGrid w:val="0"/>
                <w:color w:val="FF0000"/>
                <w:sz w:val="22"/>
                <w:szCs w:val="22"/>
              </w:rPr>
              <w:t>Postup schvalovatele</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1</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 nebo 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Všechny účely mimo vzdělávání</w:t>
            </w:r>
            <w:r>
              <w:rPr>
                <w:i/>
                <w:iCs/>
                <w:snapToGrid w:val="0"/>
                <w:color w:val="FF0000"/>
                <w:sz w:val="22"/>
                <w:szCs w:val="22"/>
              </w:rPr>
              <w:t>, tj. rovněž mimo aktivní účast na vzdělávací akci (podle iniciátora pracovní cesty buď řádek č. 5, nebo č. 9) a mimo účast s reputačním přínosem (podle iniciátora pracovní cesty buď řádek č. 5, nebo č. 10)</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iCs/>
                <w:snapToGrid w:val="0"/>
                <w:color w:val="FF0000"/>
                <w:sz w:val="22"/>
                <w:szCs w:val="22"/>
              </w:rPr>
            </w:pPr>
            <w:r w:rsidRPr="006F2A52">
              <w:rPr>
                <w:i/>
                <w:color w:val="FF0000"/>
                <w:sz w:val="22"/>
              </w:rPr>
              <w:t>je v souladu s cíli FN Brno a odpovídá pracovní náplni a pracovnímu zařazení zaměstnance;</w:t>
            </w:r>
            <w:r w:rsidRPr="006F2A52">
              <w:rPr>
                <w:i/>
                <w:iCs/>
                <w:snapToGrid w:val="0"/>
                <w:color w:val="FF0000"/>
                <w:sz w:val="22"/>
                <w:szCs w:val="22"/>
              </w:rPr>
              <w:t xml:space="preserve">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p>
          <w:p w:rsidR="008509AE" w:rsidRPr="006F2A52" w:rsidRDefault="008509AE" w:rsidP="00716F84">
            <w:pPr>
              <w:pStyle w:val="BodyText2"/>
              <w:jc w:val="left"/>
              <w:rPr>
                <w:i/>
                <w:iCs/>
                <w:snapToGrid w:val="0"/>
                <w:color w:val="FF0000"/>
                <w:sz w:val="22"/>
                <w:szCs w:val="22"/>
              </w:rPr>
            </w:pPr>
          </w:p>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Veškeré náklady pracovní cesty hradí FN Brno.</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2</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 nebo 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Specializační vzdělávání</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je v souladu s cíli FN Brno a odpovídá pracovní náplni a pracovnímu zařazení zaměstnance;</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je v souladu s kvalifikační dohodou, pokud je uzavřena a vztahuje se na dané vzdělávání;</w:t>
            </w:r>
          </w:p>
          <w:p w:rsidR="008509AE" w:rsidRPr="006F2A52" w:rsidRDefault="008509AE" w:rsidP="008509AE">
            <w:pPr>
              <w:pStyle w:val="BodyText2"/>
              <w:numPr>
                <w:ilvl w:val="0"/>
                <w:numId w:val="22"/>
              </w:numPr>
              <w:jc w:val="left"/>
              <w:rPr>
                <w:i/>
                <w:iCs/>
                <w:snapToGrid w:val="0"/>
                <w:color w:val="FF0000"/>
                <w:sz w:val="22"/>
                <w:szCs w:val="22"/>
              </w:rPr>
            </w:pPr>
            <w:r w:rsidRPr="006F2A52">
              <w:rPr>
                <w:i/>
                <w:color w:val="FF0000"/>
                <w:sz w:val="22"/>
              </w:rPr>
              <w:t>je nezbytná pro dosažení daného specializačního vzdělání;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p>
          <w:p w:rsidR="008509AE" w:rsidRPr="006F2A52" w:rsidRDefault="008509AE" w:rsidP="00716F84">
            <w:pPr>
              <w:pStyle w:val="BodyText2"/>
              <w:jc w:val="left"/>
              <w:rPr>
                <w:i/>
                <w:iCs/>
                <w:snapToGrid w:val="0"/>
                <w:color w:val="FF0000"/>
                <w:sz w:val="22"/>
                <w:szCs w:val="22"/>
              </w:rPr>
            </w:pPr>
          </w:p>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Veškeré náklady pracovní cesty hradí FN Brno, ledaže kvalifikační dohoda, pokud je uzavřena a vztahuje se na dané vzdělávání, stanoví jinak.</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3</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 nebo 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Nespecializační zvyšování kvalifikace</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color w:val="FF0000"/>
                <w:sz w:val="22"/>
              </w:rPr>
              <w:t>je zvyšování kvalifikace v souladu s potřebou FN Brno (§ 231 odst. 2 ZP) nebo je pracovní cesta nezbytná pro zvýšení kvalifikace dle uzavřené kvalifikační dohody;</w:t>
            </w:r>
          </w:p>
          <w:p w:rsidR="008509AE" w:rsidRPr="006F2A52" w:rsidRDefault="008509AE" w:rsidP="008509AE">
            <w:pPr>
              <w:pStyle w:val="BodyText2"/>
              <w:numPr>
                <w:ilvl w:val="0"/>
                <w:numId w:val="22"/>
              </w:numPr>
              <w:jc w:val="left"/>
              <w:rPr>
                <w:i/>
                <w:color w:val="FF0000"/>
                <w:sz w:val="22"/>
              </w:rPr>
            </w:pPr>
            <w:r w:rsidRPr="006F2A52">
              <w:rPr>
                <w:i/>
                <w:color w:val="FF0000"/>
                <w:sz w:val="22"/>
              </w:rPr>
              <w:t>zaměstnanci v souvislosti se zvyšováním kvalifikace náleží pracovní volno dle § 232 ZP; a</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po dobu uvedenou v § 232 ZP.</w:t>
            </w:r>
          </w:p>
          <w:p w:rsidR="008509AE" w:rsidRPr="006F2A52" w:rsidRDefault="008509AE" w:rsidP="00716F84">
            <w:pPr>
              <w:pStyle w:val="BodyText2"/>
              <w:rPr>
                <w:i/>
                <w:color w:val="FF0000"/>
                <w:sz w:val="22"/>
              </w:rPr>
            </w:pPr>
          </w:p>
          <w:p w:rsidR="008509AE" w:rsidRPr="006F2A52" w:rsidRDefault="008509AE" w:rsidP="00716F84">
            <w:pPr>
              <w:pStyle w:val="BodyText2"/>
              <w:jc w:val="left"/>
              <w:rPr>
                <w:i/>
                <w:iCs/>
                <w:snapToGrid w:val="0"/>
                <w:color w:val="FF0000"/>
                <w:sz w:val="22"/>
                <w:szCs w:val="22"/>
              </w:rPr>
            </w:pPr>
            <w:r w:rsidRPr="006F2A52">
              <w:rPr>
                <w:i/>
                <w:color w:val="FF0000"/>
                <w:sz w:val="22"/>
              </w:rPr>
              <w:t>FN Brno hradí náklady pracovní cesty pouze v mezích dohody FN Brno se zaměstnancem, kterou je dohoda dle § 232 odst. 1 ZP nebo kvalifikační dohoda dle § 234 ZP. Není-li žádná taková dohoda, FN Brno žádné náklady pracovní cesty nehradí.</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4</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 nebo 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Překážky v práci z důvodu školení, jiné formy přípravy nebo studia dle § 205 ZP</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účast na školení, jiné formě přípravy nebo studium</w:t>
            </w:r>
            <w:r w:rsidRPr="006F2A52">
              <w:rPr>
                <w:i/>
                <w:color w:val="FF0000"/>
                <w:sz w:val="22"/>
              </w:rPr>
              <w:t xml:space="preserve"> je nezbytné pro řádný výkon sjednané práce;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účast na školení, jiné formě přípravy nebo studium</w:t>
            </w:r>
            <w:r w:rsidRPr="006F2A52">
              <w:rPr>
                <w:i/>
                <w:color w:val="FF0000"/>
                <w:sz w:val="22"/>
              </w:rPr>
              <w:t xml:space="preserve"> je v souladu s potřebou FN Brno;</w:t>
            </w:r>
          </w:p>
          <w:p w:rsidR="008509AE" w:rsidRPr="006F2A52" w:rsidRDefault="008509AE" w:rsidP="008509AE">
            <w:pPr>
              <w:pStyle w:val="BodyText2"/>
              <w:numPr>
                <w:ilvl w:val="0"/>
                <w:numId w:val="22"/>
              </w:numPr>
              <w:jc w:val="left"/>
              <w:rPr>
                <w:i/>
                <w:color w:val="FF0000"/>
                <w:sz w:val="22"/>
              </w:rPr>
            </w:pPr>
            <w:r w:rsidRPr="006F2A52">
              <w:rPr>
                <w:i/>
                <w:color w:val="FF0000"/>
                <w:sz w:val="22"/>
              </w:rPr>
              <w:t>trvá po dobu nezbytně nutnou.</w:t>
            </w:r>
          </w:p>
          <w:p w:rsidR="008509AE" w:rsidRPr="006F2A52" w:rsidRDefault="008509AE" w:rsidP="00716F84">
            <w:pPr>
              <w:pStyle w:val="BodyText2"/>
              <w:rPr>
                <w:i/>
                <w:color w:val="FF0000"/>
                <w:sz w:val="22"/>
              </w:rPr>
            </w:pPr>
          </w:p>
          <w:p w:rsidR="008509AE" w:rsidRPr="006F2A52" w:rsidRDefault="008509AE" w:rsidP="00716F84">
            <w:pPr>
              <w:pStyle w:val="BodyText2"/>
              <w:jc w:val="left"/>
              <w:rPr>
                <w:i/>
                <w:iCs/>
                <w:snapToGrid w:val="0"/>
                <w:color w:val="FF0000"/>
                <w:sz w:val="22"/>
                <w:szCs w:val="22"/>
              </w:rPr>
            </w:pPr>
            <w:r w:rsidRPr="006F2A52">
              <w:rPr>
                <w:i/>
                <w:color w:val="FF0000"/>
                <w:sz w:val="22"/>
              </w:rPr>
              <w:t>FN Brno hradí náklady pracovní cesty pouze v mezích dohody dle § 232 odst. 1 ZP. Není-li taková dohoda, FN Brno žádné náklady pracovní cesty nehradí.</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5</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 xml:space="preserve">Nespecializační prohlubování kvalifikace mimo kvalifikační dohodu, tj. </w:t>
            </w:r>
            <w:r w:rsidRPr="00985E90">
              <w:rPr>
                <w:b/>
                <w:i/>
                <w:iCs/>
                <w:snapToGrid w:val="0"/>
                <w:color w:val="FF0000"/>
                <w:sz w:val="22"/>
                <w:szCs w:val="22"/>
                <w:u w:val="single"/>
              </w:rPr>
              <w:t>včetně</w:t>
            </w:r>
            <w:r w:rsidRPr="006F2A52">
              <w:rPr>
                <w:i/>
                <w:iCs/>
                <w:snapToGrid w:val="0"/>
                <w:color w:val="FF0000"/>
                <w:sz w:val="22"/>
                <w:szCs w:val="22"/>
              </w:rPr>
              <w:t xml:space="preserve"> aktivní účasti na vzdělávací akci a účasti s reputačním přínosem</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je v souladu s cíli FN Brno a 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p>
          <w:p w:rsidR="008509AE" w:rsidRPr="006F2A52" w:rsidRDefault="008509AE" w:rsidP="00716F84">
            <w:pPr>
              <w:pStyle w:val="BodyText2"/>
              <w:jc w:val="left"/>
              <w:rPr>
                <w:i/>
                <w:iCs/>
                <w:snapToGrid w:val="0"/>
                <w:color w:val="FF0000"/>
                <w:sz w:val="22"/>
                <w:szCs w:val="22"/>
              </w:rPr>
            </w:pPr>
          </w:p>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Veškeré náklady pracovní cesty hradí FN Brno.</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6</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FN Brno</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Nespecializační prohlubování kvalifikace v rámci kvalifikační dohody</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je v souladu s cíli FN Brno a 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w:t>
            </w:r>
          </w:p>
          <w:p w:rsidR="008509AE" w:rsidRPr="006F2A52" w:rsidRDefault="008509AE" w:rsidP="008509AE">
            <w:pPr>
              <w:pStyle w:val="BodyText2"/>
              <w:numPr>
                <w:ilvl w:val="0"/>
                <w:numId w:val="22"/>
              </w:numPr>
              <w:jc w:val="left"/>
              <w:rPr>
                <w:i/>
                <w:iCs/>
                <w:snapToGrid w:val="0"/>
                <w:color w:val="FF0000"/>
                <w:sz w:val="22"/>
                <w:szCs w:val="22"/>
              </w:rPr>
            </w:pPr>
            <w:r w:rsidRPr="006F2A52">
              <w:rPr>
                <w:i/>
                <w:color w:val="FF0000"/>
                <w:sz w:val="22"/>
              </w:rPr>
              <w:t>je nezbytná pro prohloubení kvalifikace sjednané kvalifikační dohodou;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p>
          <w:p w:rsidR="008509AE" w:rsidRPr="006F2A52" w:rsidRDefault="008509AE" w:rsidP="00716F84">
            <w:pPr>
              <w:pStyle w:val="BodyText2"/>
              <w:jc w:val="left"/>
              <w:rPr>
                <w:i/>
                <w:iCs/>
                <w:snapToGrid w:val="0"/>
                <w:color w:val="FF0000"/>
                <w:sz w:val="22"/>
                <w:szCs w:val="22"/>
              </w:rPr>
            </w:pPr>
          </w:p>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Veškeré náklady pracovní cesty hradí FN Brno, ledaže je v kvalifikační dohodě sjednáno jinak.</w:t>
            </w:r>
          </w:p>
        </w:tc>
      </w:tr>
      <w:tr w:rsidR="008509AE" w:rsidRPr="006F2A52" w:rsidTr="00716F84">
        <w:tc>
          <w:tcPr>
            <w:tcW w:w="534"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7</w:t>
            </w:r>
          </w:p>
        </w:tc>
        <w:tc>
          <w:tcPr>
            <w:tcW w:w="1842" w:type="dxa"/>
          </w:tcPr>
          <w:p w:rsidR="008509AE" w:rsidRPr="006F2A52" w:rsidRDefault="008509AE" w:rsidP="00716F84">
            <w:pPr>
              <w:pStyle w:val="BodyText2"/>
              <w:rPr>
                <w:i/>
                <w:iCs/>
                <w:snapToGrid w:val="0"/>
                <w:color w:val="FF0000"/>
                <w:sz w:val="22"/>
                <w:szCs w:val="22"/>
              </w:rPr>
            </w:pPr>
            <w:r w:rsidRPr="006F2A52">
              <w:rPr>
                <w:i/>
                <w:iCs/>
                <w:snapToGrid w:val="0"/>
                <w:color w:val="FF0000"/>
                <w:sz w:val="22"/>
                <w:szCs w:val="22"/>
              </w:rPr>
              <w:t xml:space="preserve">Zaměstnanec </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Nespecializační prohlubování kvalifikace mimo kvalifikační dohodu</w:t>
            </w:r>
            <w:r>
              <w:rPr>
                <w:i/>
                <w:iCs/>
                <w:snapToGrid w:val="0"/>
                <w:color w:val="FF0000"/>
                <w:sz w:val="22"/>
                <w:szCs w:val="22"/>
              </w:rPr>
              <w:t>;</w:t>
            </w:r>
            <w:r w:rsidRPr="006F2A52">
              <w:rPr>
                <w:i/>
                <w:iCs/>
                <w:snapToGrid w:val="0"/>
                <w:color w:val="FF0000"/>
                <w:sz w:val="22"/>
                <w:szCs w:val="22"/>
              </w:rPr>
              <w:t xml:space="preserve"> </w:t>
            </w:r>
            <w:r>
              <w:rPr>
                <w:i/>
                <w:iCs/>
                <w:snapToGrid w:val="0"/>
                <w:color w:val="FF0000"/>
                <w:sz w:val="22"/>
                <w:szCs w:val="22"/>
              </w:rPr>
              <w:t xml:space="preserve">pod tento řádek však </w:t>
            </w:r>
            <w:r w:rsidRPr="00C328BD">
              <w:rPr>
                <w:b/>
                <w:i/>
                <w:iCs/>
                <w:snapToGrid w:val="0"/>
                <w:color w:val="FF0000"/>
                <w:sz w:val="22"/>
                <w:szCs w:val="22"/>
                <w:u w:val="single"/>
              </w:rPr>
              <w:t>nespadá</w:t>
            </w:r>
            <w:r>
              <w:rPr>
                <w:i/>
                <w:iCs/>
                <w:snapToGrid w:val="0"/>
                <w:color w:val="FF0000"/>
                <w:sz w:val="22"/>
                <w:szCs w:val="22"/>
              </w:rPr>
              <w:t xml:space="preserve"> aktivní účast</w:t>
            </w:r>
            <w:r w:rsidRPr="006F2A52">
              <w:rPr>
                <w:i/>
                <w:iCs/>
                <w:snapToGrid w:val="0"/>
                <w:color w:val="FF0000"/>
                <w:sz w:val="22"/>
                <w:szCs w:val="22"/>
              </w:rPr>
              <w:t xml:space="preserve"> na vzdělávací akci </w:t>
            </w:r>
            <w:r>
              <w:rPr>
                <w:i/>
                <w:iCs/>
                <w:snapToGrid w:val="0"/>
                <w:color w:val="FF0000"/>
                <w:sz w:val="22"/>
                <w:szCs w:val="22"/>
              </w:rPr>
              <w:t xml:space="preserve">(viz řádek č. 9) </w:t>
            </w:r>
            <w:r w:rsidRPr="00C328BD">
              <w:rPr>
                <w:b/>
                <w:i/>
                <w:iCs/>
                <w:snapToGrid w:val="0"/>
                <w:color w:val="FF0000"/>
                <w:sz w:val="22"/>
                <w:szCs w:val="22"/>
                <w:u w:val="single"/>
              </w:rPr>
              <w:t>ani</w:t>
            </w:r>
            <w:r>
              <w:rPr>
                <w:i/>
                <w:iCs/>
                <w:snapToGrid w:val="0"/>
                <w:color w:val="FF0000"/>
                <w:sz w:val="22"/>
                <w:szCs w:val="22"/>
              </w:rPr>
              <w:t xml:space="preserve"> účast</w:t>
            </w:r>
            <w:r w:rsidRPr="006F2A52">
              <w:rPr>
                <w:i/>
                <w:iCs/>
                <w:snapToGrid w:val="0"/>
                <w:color w:val="FF0000"/>
                <w:sz w:val="22"/>
                <w:szCs w:val="22"/>
              </w:rPr>
              <w:t xml:space="preserve"> s reputačním přínosem</w:t>
            </w:r>
            <w:r>
              <w:rPr>
                <w:i/>
                <w:iCs/>
                <w:snapToGrid w:val="0"/>
                <w:color w:val="FF0000"/>
                <w:sz w:val="22"/>
                <w:szCs w:val="22"/>
              </w:rPr>
              <w:t xml:space="preserve"> (viz řádek č. 10)</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 xml:space="preserve">je v souladu s cíli FN Brno a </w:t>
            </w:r>
            <w:r w:rsidRPr="006F2A52">
              <w:rPr>
                <w:i/>
                <w:color w:val="FF0000"/>
                <w:sz w:val="22"/>
              </w:rPr>
              <w:t>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w:t>
            </w:r>
          </w:p>
          <w:p w:rsidR="008509AE" w:rsidRPr="006F2A52" w:rsidRDefault="008509AE" w:rsidP="008509AE">
            <w:pPr>
              <w:pStyle w:val="BodyText2"/>
              <w:numPr>
                <w:ilvl w:val="0"/>
                <w:numId w:val="22"/>
              </w:numPr>
              <w:jc w:val="left"/>
              <w:rPr>
                <w:i/>
                <w:color w:val="FF0000"/>
                <w:sz w:val="22"/>
              </w:rPr>
            </w:pPr>
            <w:r w:rsidRPr="006F2A52">
              <w:rPr>
                <w:i/>
                <w:color w:val="FF0000"/>
                <w:sz w:val="22"/>
              </w:rPr>
              <w:t>jedním ze způsobů stanovených touto směrnicí je zajištěno financování podílu zaměstnance; a</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rozpočet, kterým útvar FN Brno řízený schvalovatelem, disponuje prostředky na náhradu nákladů pracovní cesty nehrazených v rámci podílu zaměstnance</w:t>
            </w:r>
            <w:r w:rsidRPr="006F2A52">
              <w:rPr>
                <w:i/>
                <w:color w:val="FF0000"/>
                <w:sz w:val="22"/>
              </w:rPr>
              <w:t>.</w:t>
            </w:r>
          </w:p>
          <w:p w:rsidR="008509AE" w:rsidRPr="006F2A52" w:rsidRDefault="008509AE" w:rsidP="00716F84">
            <w:pPr>
              <w:pStyle w:val="BodyText2"/>
              <w:rPr>
                <w:i/>
                <w:color w:val="FF0000"/>
                <w:sz w:val="22"/>
              </w:rPr>
            </w:pPr>
          </w:p>
          <w:p w:rsidR="008509AE" w:rsidRPr="006F2A52" w:rsidRDefault="008509AE" w:rsidP="00716F84">
            <w:pPr>
              <w:pStyle w:val="BodyText2"/>
              <w:jc w:val="left"/>
              <w:rPr>
                <w:i/>
                <w:color w:val="FF0000"/>
                <w:sz w:val="22"/>
              </w:rPr>
            </w:pPr>
            <w:r w:rsidRPr="006F2A52">
              <w:rPr>
                <w:i/>
                <w:color w:val="FF0000"/>
                <w:sz w:val="22"/>
              </w:rPr>
              <w:t>FN Brno hradí náklady pracovní cesty pouze v mezích hranice finanční náročnosti.</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8</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 xml:space="preserve">Zaměstnanec </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Nespecializační prohlubování kvalifikace v rámci kvalifikační dohody</w:t>
            </w:r>
          </w:p>
          <w:p w:rsidR="008509AE" w:rsidRPr="006F2A52" w:rsidRDefault="008509AE" w:rsidP="00716F84">
            <w:pPr>
              <w:pStyle w:val="BodyText2"/>
              <w:jc w:val="left"/>
              <w:rPr>
                <w:i/>
                <w:iCs/>
                <w:snapToGrid w:val="0"/>
                <w:color w:val="FF0000"/>
                <w:sz w:val="22"/>
                <w:szCs w:val="22"/>
              </w:rPr>
            </w:pP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 xml:space="preserve">je v souladu s cíli FN Brno a </w:t>
            </w:r>
            <w:r w:rsidRPr="006F2A52">
              <w:rPr>
                <w:i/>
                <w:color w:val="FF0000"/>
                <w:sz w:val="22"/>
              </w:rPr>
              <w:t>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w:t>
            </w:r>
          </w:p>
          <w:p w:rsidR="008509AE" w:rsidRPr="006F2A52" w:rsidRDefault="008509AE" w:rsidP="008509AE">
            <w:pPr>
              <w:pStyle w:val="BodyText2"/>
              <w:numPr>
                <w:ilvl w:val="0"/>
                <w:numId w:val="22"/>
              </w:numPr>
              <w:jc w:val="left"/>
              <w:rPr>
                <w:i/>
                <w:color w:val="FF0000"/>
                <w:sz w:val="22"/>
              </w:rPr>
            </w:pPr>
            <w:r w:rsidRPr="006F2A52">
              <w:rPr>
                <w:i/>
                <w:color w:val="FF0000"/>
                <w:sz w:val="22"/>
              </w:rPr>
              <w:t>jedním ze způsobů stanovených touto směrnicí je zajištěno financování podílu zaměstnance;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rozpočet, kterým útvar FN Brno řízený schvalovatelem, disponuje prostředky na náhradu nákladů pracovní cesty nehrazených v rámci podílu zaměstnance</w:t>
            </w:r>
            <w:r w:rsidRPr="006F2A52">
              <w:rPr>
                <w:i/>
                <w:color w:val="FF0000"/>
                <w:sz w:val="22"/>
              </w:rPr>
              <w:t>;</w:t>
            </w:r>
          </w:p>
          <w:p w:rsidR="008509AE" w:rsidRPr="006F2A52" w:rsidRDefault="008509AE" w:rsidP="008509AE">
            <w:pPr>
              <w:pStyle w:val="BodyText2"/>
              <w:numPr>
                <w:ilvl w:val="0"/>
                <w:numId w:val="22"/>
              </w:numPr>
              <w:jc w:val="left"/>
              <w:rPr>
                <w:i/>
                <w:color w:val="FF0000"/>
                <w:sz w:val="22"/>
              </w:rPr>
            </w:pPr>
            <w:r w:rsidRPr="006F2A52">
              <w:rPr>
                <w:i/>
                <w:color w:val="FF0000"/>
                <w:sz w:val="22"/>
              </w:rPr>
              <w:t>je nezbytná pro prohloubení kvalifikace sjednané kvalifikační dohodou; a</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rozpočet, kterým útvar FN Brno řízený schvalovatelem, disponuje prostředky na náhradu nákladů pracovní cesty</w:t>
            </w:r>
            <w:r w:rsidRPr="006F2A52">
              <w:rPr>
                <w:i/>
                <w:color w:val="FF0000"/>
                <w:sz w:val="22"/>
              </w:rPr>
              <w:t>.</w:t>
            </w:r>
          </w:p>
          <w:p w:rsidR="008509AE" w:rsidRPr="006F2A52" w:rsidRDefault="008509AE" w:rsidP="00716F84">
            <w:pPr>
              <w:pStyle w:val="BodyText2"/>
              <w:jc w:val="left"/>
              <w:rPr>
                <w:i/>
                <w:iCs/>
                <w:snapToGrid w:val="0"/>
                <w:color w:val="FF0000"/>
                <w:sz w:val="22"/>
                <w:szCs w:val="22"/>
              </w:rPr>
            </w:pPr>
          </w:p>
          <w:p w:rsidR="008509AE" w:rsidRPr="006F2A52" w:rsidRDefault="008509AE" w:rsidP="00716F84">
            <w:pPr>
              <w:pStyle w:val="BodyText2"/>
              <w:jc w:val="left"/>
              <w:rPr>
                <w:i/>
                <w:iCs/>
                <w:snapToGrid w:val="0"/>
                <w:color w:val="FF0000"/>
                <w:sz w:val="22"/>
                <w:szCs w:val="22"/>
              </w:rPr>
            </w:pPr>
            <w:r w:rsidRPr="006F2A52">
              <w:rPr>
                <w:i/>
                <w:color w:val="FF0000"/>
                <w:sz w:val="22"/>
              </w:rPr>
              <w:t>FN Brno hradí náklady pracovní cesty pouze v mezích hranice finanční náročnosti, ledaže kvalifikační dohoda stanoví jinak.</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9</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Aktivní účast na vzdělávací akci</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 xml:space="preserve">je v souladu s cíli FN Brno a </w:t>
            </w:r>
            <w:r w:rsidRPr="006F2A52">
              <w:rPr>
                <w:i/>
                <w:color w:val="FF0000"/>
                <w:sz w:val="22"/>
              </w:rPr>
              <w:t>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w:t>
            </w:r>
          </w:p>
          <w:p w:rsidR="008509AE" w:rsidRPr="006F2A52" w:rsidRDefault="008509AE" w:rsidP="008509AE">
            <w:pPr>
              <w:pStyle w:val="BodyText2"/>
              <w:numPr>
                <w:ilvl w:val="0"/>
                <w:numId w:val="22"/>
              </w:numPr>
              <w:jc w:val="left"/>
              <w:rPr>
                <w:i/>
                <w:color w:val="FF0000"/>
                <w:sz w:val="22"/>
              </w:rPr>
            </w:pPr>
            <w:r w:rsidRPr="006F2A52">
              <w:rPr>
                <w:i/>
                <w:color w:val="FF0000"/>
                <w:sz w:val="22"/>
              </w:rPr>
              <w:t>jedním ze způsobů stanovených touto směrnicí je zajištěno financování podílu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význam této aktivní účasti převažuje nad významem pasivní účasti téhož zaměstnance na téže akci;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r w:rsidRPr="006F2A52">
              <w:rPr>
                <w:i/>
                <w:color w:val="FF0000"/>
                <w:sz w:val="22"/>
              </w:rPr>
              <w:t>.</w:t>
            </w:r>
          </w:p>
          <w:p w:rsidR="008509AE" w:rsidRPr="006F2A52" w:rsidRDefault="008509AE" w:rsidP="00716F84">
            <w:pPr>
              <w:pStyle w:val="BodyText2"/>
              <w:rPr>
                <w:i/>
                <w:color w:val="FF0000"/>
                <w:sz w:val="22"/>
              </w:rPr>
            </w:pPr>
          </w:p>
          <w:p w:rsidR="008509AE" w:rsidRPr="006F2A52" w:rsidRDefault="008509AE" w:rsidP="00716F84">
            <w:pPr>
              <w:pStyle w:val="BodyText2"/>
              <w:jc w:val="left"/>
              <w:rPr>
                <w:i/>
                <w:iCs/>
                <w:snapToGrid w:val="0"/>
                <w:color w:val="FF0000"/>
                <w:sz w:val="22"/>
                <w:szCs w:val="22"/>
              </w:rPr>
            </w:pPr>
            <w:r w:rsidRPr="006F2A52">
              <w:rPr>
                <w:i/>
                <w:color w:val="FF0000"/>
                <w:sz w:val="22"/>
              </w:rPr>
              <w:t xml:space="preserve">FN Brno hradí náklady pracovní cesty pouze v mezích hranice finanční náročnosti, ledaže schvalovatel </w:t>
            </w:r>
            <w:r w:rsidRPr="006F2A52">
              <w:rPr>
                <w:i/>
                <w:color w:val="FF0000"/>
                <w:sz w:val="22"/>
                <w:u w:val="single"/>
              </w:rPr>
              <w:t>s ohledem na význam aktivní účasti</w:t>
            </w:r>
            <w:r w:rsidRPr="006F2A52">
              <w:rPr>
                <w:i/>
                <w:color w:val="FF0000"/>
                <w:sz w:val="22"/>
              </w:rPr>
              <w:t xml:space="preserve"> stanoví, že FN Brno hradí rovněž další </w:t>
            </w:r>
            <w:r w:rsidRPr="006F2A52">
              <w:rPr>
                <w:i/>
                <w:iCs/>
                <w:snapToGrid w:val="0"/>
                <w:color w:val="FF0000"/>
                <w:sz w:val="22"/>
                <w:szCs w:val="22"/>
              </w:rPr>
              <w:t>náklady pracovní cesty.</w:t>
            </w:r>
          </w:p>
        </w:tc>
      </w:tr>
      <w:tr w:rsidR="008509AE" w:rsidRPr="006F2A52" w:rsidTr="00716F84">
        <w:tc>
          <w:tcPr>
            <w:tcW w:w="534"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10</w:t>
            </w:r>
          </w:p>
        </w:tc>
        <w:tc>
          <w:tcPr>
            <w:tcW w:w="184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Zaměstnanec</w:t>
            </w:r>
          </w:p>
        </w:tc>
        <w:tc>
          <w:tcPr>
            <w:tcW w:w="2552"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Účast s reputačním přínosem</w:t>
            </w:r>
          </w:p>
        </w:tc>
        <w:tc>
          <w:tcPr>
            <w:tcW w:w="4111" w:type="dxa"/>
          </w:tcPr>
          <w:p w:rsidR="008509AE" w:rsidRPr="006F2A52" w:rsidRDefault="008509AE" w:rsidP="00716F84">
            <w:pPr>
              <w:pStyle w:val="BodyText2"/>
              <w:jc w:val="left"/>
              <w:rPr>
                <w:i/>
                <w:iCs/>
                <w:snapToGrid w:val="0"/>
                <w:color w:val="FF0000"/>
                <w:sz w:val="22"/>
                <w:szCs w:val="22"/>
              </w:rPr>
            </w:pPr>
            <w:r w:rsidRPr="006F2A52">
              <w:rPr>
                <w:i/>
                <w:iCs/>
                <w:snapToGrid w:val="0"/>
                <w:color w:val="FF0000"/>
                <w:sz w:val="22"/>
                <w:szCs w:val="22"/>
              </w:rPr>
              <w:t>Schvalovatel může pracovní cestu schválit, jestliže:</w:t>
            </w:r>
          </w:p>
          <w:p w:rsidR="008509AE" w:rsidRPr="006F2A52" w:rsidRDefault="008509AE" w:rsidP="008509AE">
            <w:pPr>
              <w:pStyle w:val="BodyText2"/>
              <w:numPr>
                <w:ilvl w:val="0"/>
                <w:numId w:val="22"/>
              </w:numPr>
              <w:jc w:val="left"/>
              <w:rPr>
                <w:i/>
                <w:color w:val="FF0000"/>
                <w:sz w:val="22"/>
              </w:rPr>
            </w:pPr>
            <w:r w:rsidRPr="006F2A52">
              <w:rPr>
                <w:i/>
                <w:iCs/>
                <w:snapToGrid w:val="0"/>
                <w:color w:val="FF0000"/>
                <w:sz w:val="22"/>
                <w:szCs w:val="22"/>
              </w:rPr>
              <w:t xml:space="preserve">je v souladu s cíli FN Brno a </w:t>
            </w:r>
            <w:r w:rsidRPr="006F2A52">
              <w:rPr>
                <w:i/>
                <w:color w:val="FF0000"/>
                <w:sz w:val="22"/>
              </w:rPr>
              <w:t>odpovídá pracovní náplni a pracovnímu zařazení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trvá nejdéle 30 kalendářních dnů;</w:t>
            </w:r>
          </w:p>
          <w:p w:rsidR="008509AE" w:rsidRPr="006F2A52" w:rsidRDefault="008509AE" w:rsidP="008509AE">
            <w:pPr>
              <w:pStyle w:val="BodyText2"/>
              <w:numPr>
                <w:ilvl w:val="0"/>
                <w:numId w:val="22"/>
              </w:numPr>
              <w:jc w:val="left"/>
              <w:rPr>
                <w:i/>
                <w:color w:val="FF0000"/>
                <w:sz w:val="22"/>
              </w:rPr>
            </w:pPr>
            <w:r w:rsidRPr="006F2A52">
              <w:rPr>
                <w:i/>
                <w:color w:val="FF0000"/>
                <w:sz w:val="22"/>
              </w:rPr>
              <w:t>jedním ze způsobů stanovených touto směrnicí je zajištěno financování podílu zaměstnance;</w:t>
            </w:r>
          </w:p>
          <w:p w:rsidR="008509AE" w:rsidRPr="006F2A52" w:rsidRDefault="008509AE" w:rsidP="008509AE">
            <w:pPr>
              <w:pStyle w:val="BodyText2"/>
              <w:numPr>
                <w:ilvl w:val="0"/>
                <w:numId w:val="22"/>
              </w:numPr>
              <w:jc w:val="left"/>
              <w:rPr>
                <w:i/>
                <w:color w:val="FF0000"/>
                <w:sz w:val="22"/>
              </w:rPr>
            </w:pPr>
            <w:r w:rsidRPr="006F2A52">
              <w:rPr>
                <w:i/>
                <w:color w:val="FF0000"/>
                <w:sz w:val="22"/>
              </w:rPr>
              <w:t>intenzita reputačního přínosu je s ohledem na úkoly a cíle FN Brno dostatečná pro posouzení pracovní cesty jako pracovní cesty v zájmu FN Brno; a</w:t>
            </w:r>
          </w:p>
          <w:p w:rsidR="008509AE" w:rsidRPr="006F2A52" w:rsidRDefault="008509AE" w:rsidP="008509AE">
            <w:pPr>
              <w:pStyle w:val="BodyText2"/>
              <w:numPr>
                <w:ilvl w:val="0"/>
                <w:numId w:val="22"/>
              </w:numPr>
              <w:jc w:val="left"/>
              <w:rPr>
                <w:i/>
                <w:iCs/>
                <w:snapToGrid w:val="0"/>
                <w:color w:val="FF0000"/>
                <w:sz w:val="22"/>
                <w:szCs w:val="22"/>
              </w:rPr>
            </w:pPr>
            <w:r w:rsidRPr="006F2A52">
              <w:rPr>
                <w:i/>
                <w:iCs/>
                <w:snapToGrid w:val="0"/>
                <w:color w:val="FF0000"/>
                <w:sz w:val="22"/>
                <w:szCs w:val="22"/>
              </w:rPr>
              <w:t>rozpočet, kterým útvar FN Brno řízený schvalovatelem, disponuje prostředky na náhradu nákladů pracovní cesty</w:t>
            </w:r>
            <w:r w:rsidRPr="006F2A52">
              <w:rPr>
                <w:i/>
                <w:color w:val="FF0000"/>
                <w:sz w:val="22"/>
              </w:rPr>
              <w:t>.</w:t>
            </w:r>
          </w:p>
          <w:p w:rsidR="008509AE" w:rsidRPr="006F2A52" w:rsidRDefault="008509AE" w:rsidP="00716F84">
            <w:pPr>
              <w:pStyle w:val="BodyText2"/>
              <w:rPr>
                <w:i/>
                <w:color w:val="FF0000"/>
                <w:sz w:val="22"/>
              </w:rPr>
            </w:pPr>
          </w:p>
          <w:p w:rsidR="008509AE" w:rsidRPr="006F2A52" w:rsidRDefault="008509AE" w:rsidP="00716F84">
            <w:pPr>
              <w:pStyle w:val="BodyText2"/>
              <w:jc w:val="left"/>
              <w:rPr>
                <w:i/>
                <w:iCs/>
                <w:snapToGrid w:val="0"/>
                <w:color w:val="FF0000"/>
                <w:sz w:val="22"/>
                <w:szCs w:val="22"/>
              </w:rPr>
            </w:pPr>
            <w:r w:rsidRPr="006F2A52">
              <w:rPr>
                <w:i/>
                <w:color w:val="FF0000"/>
                <w:sz w:val="22"/>
              </w:rPr>
              <w:t xml:space="preserve">FN Brno hradí náklady pracovní cesty pouze v mezích hranice finanční náročnosti, ledaže schvalovatel </w:t>
            </w:r>
            <w:r w:rsidRPr="006F2A52">
              <w:rPr>
                <w:i/>
                <w:color w:val="FF0000"/>
                <w:sz w:val="22"/>
                <w:u w:val="single"/>
              </w:rPr>
              <w:t>s ohledem na intenzitu reputačního přínosu pro FN Brno</w:t>
            </w:r>
            <w:r w:rsidRPr="006F2A52">
              <w:rPr>
                <w:i/>
                <w:color w:val="FF0000"/>
                <w:sz w:val="22"/>
              </w:rPr>
              <w:t xml:space="preserve"> stanoví, že FN Brno hradí rovněž další </w:t>
            </w:r>
            <w:r w:rsidRPr="006F2A52">
              <w:rPr>
                <w:i/>
                <w:iCs/>
                <w:snapToGrid w:val="0"/>
                <w:color w:val="FF0000"/>
                <w:sz w:val="22"/>
                <w:szCs w:val="22"/>
              </w:rPr>
              <w:t>náklady pracovní cesty.</w:t>
            </w:r>
          </w:p>
        </w:tc>
      </w:tr>
    </w:tbl>
    <w:p w:rsidR="008509AE" w:rsidRPr="006F2A52" w:rsidRDefault="008509AE" w:rsidP="008509AE">
      <w:pPr>
        <w:pStyle w:val="BodyText2"/>
        <w:rPr>
          <w:i/>
          <w:iCs/>
          <w:snapToGrid w:val="0"/>
          <w:color w:val="FF0000"/>
          <w:sz w:val="22"/>
          <w:szCs w:val="22"/>
        </w:rPr>
      </w:pPr>
      <w:r w:rsidRPr="006F2A52" w:rsidDel="0065768E">
        <w:rPr>
          <w:i/>
          <w:iCs/>
          <w:snapToGrid w:val="0"/>
          <w:color w:val="FF0000"/>
          <w:sz w:val="22"/>
          <w:szCs w:val="22"/>
        </w:rPr>
        <w:t xml:space="preserve"> </w:t>
      </w:r>
    </w:p>
    <w:p w:rsidR="008509AE" w:rsidRPr="006F2A52" w:rsidRDefault="008509AE" w:rsidP="008509AE">
      <w:pPr>
        <w:pStyle w:val="Heading4"/>
        <w:numPr>
          <w:ilvl w:val="3"/>
          <w:numId w:val="2"/>
        </w:numPr>
        <w:rPr>
          <w:i/>
          <w:snapToGrid w:val="0"/>
          <w:color w:val="FF0000"/>
        </w:rPr>
      </w:pPr>
      <w:bookmarkStart w:id="24" w:name="_Toc201824292"/>
      <w:r w:rsidRPr="006F2A52">
        <w:rPr>
          <w:i/>
          <w:snapToGrid w:val="0"/>
          <w:color w:val="FF0000"/>
        </w:rPr>
        <w:t>Výjimky ze stanoveného postupu</w:t>
      </w:r>
      <w:bookmarkEnd w:id="24"/>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 xml:space="preserve">Ředitel FN Brno může z postupů upravených v kap. 4.1.1. stanovit obecné i konkrétní výjimky, a to </w:t>
      </w:r>
      <w:r w:rsidRPr="006F2A52">
        <w:rPr>
          <w:i/>
          <w:iCs/>
          <w:snapToGrid w:val="0"/>
          <w:color w:val="FF0000"/>
          <w:sz w:val="22"/>
          <w:szCs w:val="22"/>
          <w:u w:val="single"/>
        </w:rPr>
        <w:t>mimo jiné</w:t>
      </w:r>
      <w:r w:rsidRPr="006F2A52">
        <w:rPr>
          <w:i/>
          <w:iCs/>
          <w:snapToGrid w:val="0"/>
          <w:color w:val="FF0000"/>
          <w:sz w:val="22"/>
          <w:szCs w:val="22"/>
        </w:rPr>
        <w:t xml:space="preserve"> dle následujících bodů:</w:t>
      </w:r>
    </w:p>
    <w:p w:rsidR="008509AE" w:rsidRPr="006F2A52" w:rsidRDefault="008509AE" w:rsidP="008509AE">
      <w:pPr>
        <w:pStyle w:val="BodyText2"/>
        <w:numPr>
          <w:ilvl w:val="0"/>
          <w:numId w:val="25"/>
        </w:numPr>
        <w:rPr>
          <w:i/>
          <w:iCs/>
          <w:snapToGrid w:val="0"/>
          <w:color w:val="FF0000"/>
          <w:sz w:val="22"/>
          <w:szCs w:val="22"/>
        </w:rPr>
      </w:pPr>
      <w:r w:rsidRPr="006F2A52">
        <w:rPr>
          <w:i/>
          <w:iCs/>
          <w:snapToGrid w:val="0"/>
          <w:color w:val="FF0000"/>
          <w:sz w:val="22"/>
          <w:szCs w:val="22"/>
        </w:rPr>
        <w:t>stanovit pracovní pozice, případně útvary FN Brno, pro které se pracovní cesty za účelem vzdělávání vždy posuzují ve stejném režimu jako pracovní cesty s jiným účelem než vzdělávání;</w:t>
      </w:r>
    </w:p>
    <w:p w:rsidR="008509AE" w:rsidRPr="006F2A52" w:rsidRDefault="008509AE" w:rsidP="008509AE">
      <w:pPr>
        <w:pStyle w:val="BodyText2"/>
        <w:numPr>
          <w:ilvl w:val="0"/>
          <w:numId w:val="25"/>
        </w:numPr>
        <w:rPr>
          <w:i/>
          <w:iCs/>
          <w:snapToGrid w:val="0"/>
          <w:color w:val="FF0000"/>
          <w:sz w:val="22"/>
          <w:szCs w:val="22"/>
        </w:rPr>
      </w:pPr>
      <w:r w:rsidRPr="006F2A52">
        <w:rPr>
          <w:i/>
          <w:iCs/>
          <w:snapToGrid w:val="0"/>
          <w:color w:val="FF0000"/>
          <w:sz w:val="22"/>
          <w:szCs w:val="22"/>
        </w:rPr>
        <w:t>stanovit pracovní cestu, která se pro účely této směrnice posuzuje jako pracovní cesta konaná z iniciativy vedoucího zaměstnance.</w:t>
      </w:r>
    </w:p>
    <w:p w:rsidR="008509AE" w:rsidRPr="006F2A52" w:rsidRDefault="008509AE" w:rsidP="008509AE">
      <w:pPr>
        <w:pStyle w:val="BodyText2"/>
        <w:rPr>
          <w:i/>
          <w:iCs/>
          <w:snapToGrid w:val="0"/>
          <w:color w:val="FF0000"/>
          <w:sz w:val="22"/>
          <w:szCs w:val="22"/>
        </w:rPr>
      </w:pPr>
    </w:p>
    <w:p w:rsidR="008509AE" w:rsidRPr="006F2A52" w:rsidRDefault="008509AE" w:rsidP="008509AE">
      <w:pPr>
        <w:pStyle w:val="Heading3"/>
        <w:numPr>
          <w:ilvl w:val="2"/>
          <w:numId w:val="2"/>
        </w:numPr>
        <w:tabs>
          <w:tab w:val="num" w:pos="851"/>
        </w:tabs>
        <w:rPr>
          <w:b w:val="0"/>
          <w:i/>
          <w:snapToGrid w:val="0"/>
          <w:color w:val="FF0000"/>
        </w:rPr>
      </w:pPr>
      <w:bookmarkStart w:id="25" w:name="_Toc201824293"/>
      <w:bookmarkStart w:id="26" w:name="_Toc207258299"/>
      <w:r w:rsidRPr="006F2A52">
        <w:rPr>
          <w:b w:val="0"/>
          <w:i/>
          <w:snapToGrid w:val="0"/>
          <w:color w:val="FF0000"/>
        </w:rPr>
        <w:t>Posouzení služební pochůzky schvalovatelem</w:t>
      </w:r>
      <w:bookmarkEnd w:id="25"/>
      <w:bookmarkEnd w:id="26"/>
    </w:p>
    <w:p w:rsidR="008509AE" w:rsidRPr="006F2A52" w:rsidRDefault="008509AE" w:rsidP="008509AE">
      <w:pPr>
        <w:pStyle w:val="BodyText2"/>
        <w:rPr>
          <w:i/>
          <w:color w:val="FF0000"/>
          <w:sz w:val="22"/>
        </w:rPr>
      </w:pPr>
    </w:p>
    <w:p w:rsidR="008509AE" w:rsidRPr="006F2A52" w:rsidRDefault="008509AE" w:rsidP="008509AE">
      <w:pPr>
        <w:pStyle w:val="BodyText2"/>
        <w:rPr>
          <w:i/>
          <w:iCs/>
          <w:snapToGrid w:val="0"/>
          <w:color w:val="FF0000"/>
          <w:sz w:val="22"/>
          <w:szCs w:val="22"/>
        </w:rPr>
      </w:pPr>
      <w:r w:rsidRPr="006F2A52">
        <w:rPr>
          <w:i/>
          <w:iCs/>
          <w:snapToGrid w:val="0"/>
          <w:color w:val="FF0000"/>
          <w:sz w:val="22"/>
          <w:szCs w:val="22"/>
        </w:rPr>
        <w:t>V případě služební pochůzky se kap. 4.1.1. použije přiměřeně, avšak s následujícími změnami:</w:t>
      </w:r>
    </w:p>
    <w:p w:rsidR="008509AE" w:rsidRPr="006F2A52" w:rsidRDefault="008509AE" w:rsidP="008509AE">
      <w:pPr>
        <w:pStyle w:val="BodyText2"/>
        <w:numPr>
          <w:ilvl w:val="0"/>
          <w:numId w:val="27"/>
        </w:numPr>
        <w:rPr>
          <w:i/>
          <w:iCs/>
          <w:snapToGrid w:val="0"/>
          <w:color w:val="FF0000"/>
          <w:sz w:val="22"/>
          <w:szCs w:val="22"/>
        </w:rPr>
      </w:pPr>
      <w:r w:rsidRPr="006F2A52">
        <w:rPr>
          <w:i/>
          <w:iCs/>
          <w:snapToGrid w:val="0"/>
          <w:color w:val="FF0000"/>
          <w:sz w:val="22"/>
          <w:szCs w:val="22"/>
        </w:rPr>
        <w:t xml:space="preserve">pokud je účelem služební pochůzky nespecializační prohlubování kvalifikace a jejím iniciátorem je zaměstnanec, </w:t>
      </w:r>
      <w:r w:rsidRPr="006F2A52">
        <w:rPr>
          <w:i/>
          <w:snapToGrid w:val="0"/>
          <w:color w:val="FF0000"/>
          <w:sz w:val="22"/>
        </w:rPr>
        <w:t>nahrazuje se pouze účastnický poplatek v mezích hranice finanční náročnosti;</w:t>
      </w:r>
    </w:p>
    <w:p w:rsidR="008509AE" w:rsidRPr="006F2A52" w:rsidRDefault="008509AE" w:rsidP="008509AE">
      <w:pPr>
        <w:pStyle w:val="BodyText2"/>
        <w:numPr>
          <w:ilvl w:val="0"/>
          <w:numId w:val="27"/>
        </w:numPr>
        <w:rPr>
          <w:i/>
          <w:iCs/>
          <w:snapToGrid w:val="0"/>
          <w:color w:val="FF0000"/>
          <w:sz w:val="22"/>
          <w:szCs w:val="22"/>
        </w:rPr>
      </w:pPr>
      <w:r w:rsidRPr="006F2A52">
        <w:rPr>
          <w:i/>
          <w:iCs/>
          <w:snapToGrid w:val="0"/>
          <w:color w:val="FF0000"/>
          <w:sz w:val="22"/>
          <w:szCs w:val="22"/>
        </w:rPr>
        <w:t xml:space="preserve">pokud je účelem služební pochůzky nespecializační prohlubování kvalifikace a jejím iniciátorem je zaměstnavatel, tj. vedoucí zaměstnanec, </w:t>
      </w:r>
      <w:r w:rsidRPr="006F2A52">
        <w:rPr>
          <w:i/>
          <w:snapToGrid w:val="0"/>
          <w:color w:val="FF0000"/>
          <w:sz w:val="22"/>
        </w:rPr>
        <w:t>nahrazuje se pouze účastnický poplatek;</w:t>
      </w:r>
    </w:p>
    <w:p w:rsidR="008509AE" w:rsidRPr="006F2A52" w:rsidRDefault="008509AE" w:rsidP="008509AE">
      <w:pPr>
        <w:pStyle w:val="BodyText2"/>
        <w:numPr>
          <w:ilvl w:val="0"/>
          <w:numId w:val="27"/>
        </w:numPr>
        <w:rPr>
          <w:i/>
          <w:iCs/>
          <w:snapToGrid w:val="0"/>
          <w:color w:val="FF0000"/>
          <w:sz w:val="22"/>
          <w:szCs w:val="22"/>
        </w:rPr>
      </w:pPr>
      <w:r w:rsidRPr="006F2A52">
        <w:rPr>
          <w:i/>
          <w:iCs/>
          <w:snapToGrid w:val="0"/>
          <w:color w:val="FF0000"/>
          <w:sz w:val="22"/>
          <w:szCs w:val="22"/>
        </w:rPr>
        <w:t>v ostatních případech se náhrady nákladů spojených s vykonáním služební pochůzky neposkytují, ledaže schvalovatel v konkrétním případě a v mezích rozpočtu, kterým příslušný útvar FN Brno disponuje, stanoví jinak.</w:t>
      </w:r>
    </w:p>
    <w:p w:rsidR="008509AE" w:rsidRPr="00A32EDF" w:rsidRDefault="008509AE" w:rsidP="008509AE">
      <w:pPr>
        <w:pStyle w:val="BodyText2"/>
        <w:rPr>
          <w:sz w:val="22"/>
        </w:rPr>
      </w:pPr>
    </w:p>
    <w:p w:rsidR="008509AE" w:rsidRPr="00914C78" w:rsidRDefault="008509AE" w:rsidP="008509AE">
      <w:pPr>
        <w:pStyle w:val="Heading3"/>
        <w:numPr>
          <w:ilvl w:val="2"/>
          <w:numId w:val="2"/>
        </w:numPr>
        <w:tabs>
          <w:tab w:val="num" w:pos="851"/>
        </w:tabs>
        <w:ind w:hanging="1701"/>
        <w:rPr>
          <w:b w:val="0"/>
          <w:snapToGrid w:val="0"/>
        </w:rPr>
      </w:pPr>
      <w:bookmarkStart w:id="27" w:name="_Toc179005202"/>
      <w:bookmarkStart w:id="28" w:name="_Hlk114607776"/>
      <w:bookmarkStart w:id="29" w:name="_Toc201824294"/>
      <w:bookmarkStart w:id="30" w:name="_Toc207258300"/>
      <w:r w:rsidRPr="00914C78">
        <w:rPr>
          <w:b w:val="0"/>
          <w:snapToGrid w:val="0"/>
        </w:rPr>
        <w:t>Postup při schvalování pracovní cesty v ČR</w:t>
      </w:r>
      <w:bookmarkEnd w:id="27"/>
      <w:bookmarkEnd w:id="29"/>
      <w:bookmarkEnd w:id="30"/>
    </w:p>
    <w:p w:rsidR="008509AE" w:rsidRPr="006F2A52" w:rsidRDefault="008509AE" w:rsidP="008509AE">
      <w:pPr>
        <w:pStyle w:val="BodyText2"/>
        <w:spacing w:after="120"/>
        <w:rPr>
          <w:i/>
          <w:snapToGrid w:val="0"/>
          <w:color w:val="FF0000"/>
          <w:sz w:val="22"/>
          <w:szCs w:val="22"/>
        </w:rPr>
      </w:pPr>
      <w:r w:rsidRPr="00914C78">
        <w:rPr>
          <w:snapToGrid w:val="0"/>
          <w:sz w:val="22"/>
          <w:szCs w:val="22"/>
        </w:rPr>
        <w:t xml:space="preserve">Povinností zaměstnance je </w:t>
      </w:r>
      <w:r w:rsidRPr="00914C78">
        <w:rPr>
          <w:snapToGrid w:val="0"/>
          <w:sz w:val="22"/>
        </w:rPr>
        <w:t>vyplnit formulář</w:t>
      </w:r>
      <w:r w:rsidRPr="00914C78">
        <w:rPr>
          <w:snapToGrid w:val="0"/>
          <w:sz w:val="22"/>
          <w:szCs w:val="22"/>
        </w:rPr>
        <w:t xml:space="preserve"> </w:t>
      </w:r>
      <w:r w:rsidRPr="00914C78">
        <w:rPr>
          <w:snapToGrid w:val="0"/>
          <w:sz w:val="22"/>
        </w:rPr>
        <w:t xml:space="preserve">Cestovní příkaz v elektronické formě v databázi Cestovní příkazy a vzdělávací akce v LN a zaslat jej k potvrzení a schválení s dostatečným časovým předstihem, minimálně 7 dnů před plánovaným nástupem pracovní cesty. Nedodržení této lhůty musí být zaměstnancem písemně schvalovateli zdůvodněno. </w:t>
      </w:r>
      <w:bookmarkEnd w:id="28"/>
      <w:r w:rsidRPr="006F2A52">
        <w:rPr>
          <w:i/>
          <w:snapToGrid w:val="0"/>
          <w:color w:val="FF0000"/>
          <w:sz w:val="22"/>
        </w:rPr>
        <w:t>Financování podílu zaměstnance podle této směrnice musí být zajištěno ve stejné lhůtě. Zaměstnanec si proto, je-li podíl zaměstnance nenulový, v této lhůtě zajistí ve spolupráci se schvalovatelem některý touto směrnicí předvídaný způsob úhrady podílu zaměstnance.</w:t>
      </w:r>
    </w:p>
    <w:p w:rsidR="008509AE" w:rsidRPr="00914C78" w:rsidRDefault="008509AE" w:rsidP="008509AE">
      <w:pPr>
        <w:pStyle w:val="BodyText2"/>
        <w:spacing w:after="120"/>
        <w:rPr>
          <w:snapToGrid w:val="0"/>
          <w:sz w:val="22"/>
          <w:szCs w:val="22"/>
        </w:rPr>
      </w:pPr>
      <w:r w:rsidRPr="00914C78">
        <w:rPr>
          <w:snapToGrid w:val="0"/>
          <w:sz w:val="22"/>
          <w:szCs w:val="22"/>
        </w:rPr>
        <w:t>Při vys</w:t>
      </w:r>
      <w:r>
        <w:rPr>
          <w:snapToGrid w:val="0"/>
          <w:sz w:val="22"/>
          <w:szCs w:val="22"/>
        </w:rPr>
        <w:t>í</w:t>
      </w:r>
      <w:r w:rsidRPr="00914C78">
        <w:rPr>
          <w:snapToGrid w:val="0"/>
          <w:sz w:val="22"/>
          <w:szCs w:val="22"/>
        </w:rPr>
        <w:t xml:space="preserve">lání zaměstnance na vzdělávací akci </w:t>
      </w:r>
      <w:bookmarkStart w:id="31" w:name="_Hlk114605252"/>
      <w:r>
        <w:rPr>
          <w:snapToGrid w:val="0"/>
          <w:sz w:val="22"/>
          <w:szCs w:val="22"/>
        </w:rPr>
        <w:t>se k</w:t>
      </w:r>
      <w:r w:rsidRPr="00914C78">
        <w:rPr>
          <w:snapToGrid w:val="0"/>
          <w:sz w:val="22"/>
          <w:szCs w:val="22"/>
        </w:rPr>
        <w:t xml:space="preserve"> CP </w:t>
      </w:r>
      <w:r>
        <w:rPr>
          <w:snapToGrid w:val="0"/>
          <w:sz w:val="22"/>
          <w:szCs w:val="22"/>
        </w:rPr>
        <w:t> v Aplikaci</w:t>
      </w:r>
      <w:r w:rsidRPr="00914C78">
        <w:rPr>
          <w:snapToGrid w:val="0"/>
          <w:sz w:val="22"/>
          <w:szCs w:val="22"/>
        </w:rPr>
        <w:t> vyj</w:t>
      </w:r>
      <w:r>
        <w:rPr>
          <w:snapToGrid w:val="0"/>
          <w:sz w:val="22"/>
          <w:szCs w:val="22"/>
        </w:rPr>
        <w:t>a</w:t>
      </w:r>
      <w:r w:rsidRPr="00914C78">
        <w:rPr>
          <w:snapToGrid w:val="0"/>
          <w:sz w:val="22"/>
          <w:szCs w:val="22"/>
        </w:rPr>
        <w:t>dř</w:t>
      </w:r>
      <w:r>
        <w:rPr>
          <w:snapToGrid w:val="0"/>
          <w:sz w:val="22"/>
          <w:szCs w:val="22"/>
        </w:rPr>
        <w:t>uje</w:t>
      </w:r>
      <w:r w:rsidRPr="00914C78">
        <w:rPr>
          <w:snapToGrid w:val="0"/>
          <w:sz w:val="22"/>
          <w:szCs w:val="22"/>
        </w:rPr>
        <w:t xml:space="preserve"> </w:t>
      </w:r>
      <w:r>
        <w:rPr>
          <w:snapToGrid w:val="0"/>
          <w:sz w:val="22"/>
          <w:szCs w:val="22"/>
        </w:rPr>
        <w:t>O</w:t>
      </w:r>
      <w:r w:rsidRPr="00914C78">
        <w:rPr>
          <w:snapToGrid w:val="0"/>
          <w:sz w:val="22"/>
          <w:szCs w:val="22"/>
        </w:rPr>
        <w:t>VPZ v souvislosti s posouzením, zda jde u zaměstnance o prohloubení nebo zvýšení kvalifikace</w:t>
      </w:r>
      <w:bookmarkEnd w:id="31"/>
      <w:r w:rsidRPr="00914C78">
        <w:rPr>
          <w:snapToGrid w:val="0"/>
          <w:sz w:val="22"/>
          <w:szCs w:val="22"/>
        </w:rPr>
        <w:t xml:space="preserve">, k průkazné evidenci vzdělávání ve FN Brno se sledováním nákladů na vzdělávání (viz směrnice S/FN Brno/0197- Vzdělávání zaměstnanců). </w:t>
      </w:r>
      <w:r w:rsidRPr="006F2A52">
        <w:rPr>
          <w:i/>
          <w:snapToGrid w:val="0"/>
          <w:color w:val="FF0000"/>
          <w:sz w:val="22"/>
          <w:szCs w:val="22"/>
        </w:rPr>
        <w:t>Žadatel je povinen předem schvalovateli doložit splnění podmínek kap. 4.1.1.</w:t>
      </w:r>
      <w:r>
        <w:rPr>
          <w:snapToGrid w:val="0"/>
          <w:sz w:val="22"/>
          <w:szCs w:val="22"/>
        </w:rPr>
        <w:t xml:space="preserve"> </w:t>
      </w:r>
      <w:r w:rsidRPr="00914C78">
        <w:rPr>
          <w:snapToGrid w:val="0"/>
          <w:sz w:val="22"/>
          <w:szCs w:val="22"/>
        </w:rPr>
        <w:t>Žadatel uvede do účelu cesty – Účast na vzdělávací akci. Z tohoto důvodu je nutné, aby schvalovatelé kontrolovali správnost vyplnění CP a v případě, že se jedná o vzdělávací akci a tato skutečnost není v CP v poli – účel cesty – uvedena, vrátili CP žadateli k opravě.</w:t>
      </w:r>
    </w:p>
    <w:p w:rsidR="008509AE" w:rsidRPr="00914C78" w:rsidRDefault="008509AE" w:rsidP="008509AE">
      <w:pPr>
        <w:spacing w:line="240" w:lineRule="atLeast"/>
        <w:jc w:val="both"/>
        <w:rPr>
          <w:rFonts w:ascii="Arial" w:hAnsi="Arial"/>
          <w:snapToGrid w:val="0"/>
          <w:sz w:val="22"/>
        </w:rPr>
      </w:pPr>
      <w:r w:rsidRPr="00914C78">
        <w:rPr>
          <w:rFonts w:ascii="Arial" w:hAnsi="Arial"/>
          <w:snapToGrid w:val="0"/>
          <w:sz w:val="22"/>
        </w:rPr>
        <w:t xml:space="preserve">V případě, že pracovní cesta byla schválena v den jejího konání, vyplní zaměstnanec také elektronický CP a schvalující do CP potvrdí, že pracovní cesta byla schválena předem ústně. Vyplněný formulář odešle zaměstnanec k vyjádření svému přímému nadřízenému, který jej v případě kladného stanoviska postupuje ke konečnému odsouhlasení. </w:t>
      </w:r>
    </w:p>
    <w:p w:rsidR="008509AE" w:rsidRPr="00914C78" w:rsidRDefault="008509AE" w:rsidP="008509AE">
      <w:pPr>
        <w:spacing w:line="240" w:lineRule="atLeast"/>
        <w:jc w:val="both"/>
        <w:rPr>
          <w:rFonts w:ascii="Arial" w:hAnsi="Arial"/>
          <w:snapToGrid w:val="0"/>
          <w:sz w:val="22"/>
        </w:rPr>
      </w:pPr>
    </w:p>
    <w:p w:rsidR="008509AE" w:rsidRPr="00914C78" w:rsidRDefault="008509AE" w:rsidP="008509AE">
      <w:pPr>
        <w:pStyle w:val="BodyText2"/>
        <w:rPr>
          <w:sz w:val="22"/>
        </w:rPr>
      </w:pPr>
    </w:p>
    <w:p w:rsidR="008509AE" w:rsidRPr="00914C78" w:rsidRDefault="008509AE" w:rsidP="008509AE">
      <w:pPr>
        <w:pStyle w:val="Heading3"/>
        <w:numPr>
          <w:ilvl w:val="2"/>
          <w:numId w:val="2"/>
        </w:numPr>
        <w:tabs>
          <w:tab w:val="num" w:pos="851"/>
        </w:tabs>
        <w:ind w:hanging="1701"/>
        <w:rPr>
          <w:b w:val="0"/>
        </w:rPr>
      </w:pPr>
      <w:bookmarkStart w:id="32" w:name="_Toc179005203"/>
      <w:bookmarkStart w:id="33" w:name="_Toc201824295"/>
      <w:bookmarkStart w:id="34" w:name="_Toc207258301"/>
      <w:r w:rsidRPr="00914C78">
        <w:rPr>
          <w:b w:val="0"/>
        </w:rPr>
        <w:t>Postup při schvalování zahraniční pracovní cesty</w:t>
      </w:r>
      <w:bookmarkEnd w:id="32"/>
      <w:bookmarkEnd w:id="33"/>
      <w:bookmarkEnd w:id="34"/>
    </w:p>
    <w:p w:rsidR="008509AE" w:rsidRPr="00914C78" w:rsidRDefault="008509AE" w:rsidP="008509AE">
      <w:pPr>
        <w:pStyle w:val="BodyText2"/>
        <w:spacing w:after="120"/>
        <w:rPr>
          <w:snapToGrid w:val="0"/>
          <w:sz w:val="22"/>
        </w:rPr>
      </w:pPr>
      <w:r w:rsidRPr="00914C78">
        <w:rPr>
          <w:snapToGrid w:val="0"/>
          <w:sz w:val="22"/>
        </w:rPr>
        <w:t xml:space="preserve">Zahraniční pracovní cestou se rozumí cesta konaná mimo území ČR (včetně Slovenské republiky). </w:t>
      </w:r>
    </w:p>
    <w:p w:rsidR="008509AE" w:rsidRPr="006F2A52" w:rsidRDefault="008509AE" w:rsidP="008509AE">
      <w:pPr>
        <w:pStyle w:val="BodyText2"/>
        <w:spacing w:after="120"/>
        <w:rPr>
          <w:i/>
          <w:snapToGrid w:val="0"/>
          <w:color w:val="FF0000"/>
          <w:sz w:val="22"/>
        </w:rPr>
      </w:pPr>
      <w:r w:rsidRPr="00914C78">
        <w:rPr>
          <w:snapToGrid w:val="0"/>
          <w:sz w:val="22"/>
        </w:rPr>
        <w:t>Z důvodu časové náročnosti schvalovacího procesu zahraniční služební cesty je povinností zaměstnance vyplnit formulář</w:t>
      </w:r>
      <w:r w:rsidRPr="00914C78">
        <w:rPr>
          <w:snapToGrid w:val="0"/>
          <w:sz w:val="22"/>
          <w:szCs w:val="22"/>
        </w:rPr>
        <w:t xml:space="preserve"> </w:t>
      </w:r>
      <w:r w:rsidRPr="00914C78">
        <w:rPr>
          <w:snapToGrid w:val="0"/>
          <w:sz w:val="22"/>
        </w:rPr>
        <w:t xml:space="preserve">Cestovní příkaz v elektronické formě v databázi Cestovní příkazy a vzdělávací akce v LN a zaslat jej k potvrzení a schválení s dostatečným časovým předstihem, minimálně 30 dnů před plánovaným nástupem pracovní cesty. </w:t>
      </w:r>
      <w:r w:rsidRPr="006F2A52">
        <w:rPr>
          <w:i/>
          <w:snapToGrid w:val="0"/>
          <w:color w:val="FF0000"/>
          <w:sz w:val="22"/>
        </w:rPr>
        <w:t>Financování podílu zaměstnance podle této směrnice musí být zajištěno ve stejné lhůtě. Zaměstnanec si proto, je-li podíl zaměstnance nenulový, v této lhůtě zajistí ve spolupráci se schvalovatelem některý touto směrnicí předvídaný způsob úhrady podílu zaměstnance.</w:t>
      </w:r>
    </w:p>
    <w:p w:rsidR="008509AE" w:rsidRPr="006F2A52" w:rsidRDefault="008509AE" w:rsidP="008509AE">
      <w:pPr>
        <w:autoSpaceDE w:val="0"/>
        <w:autoSpaceDN w:val="0"/>
        <w:adjustRightInd w:val="0"/>
        <w:spacing w:after="120" w:line="240" w:lineRule="atLeast"/>
        <w:jc w:val="both"/>
        <w:rPr>
          <w:rFonts w:ascii="Arial" w:hAnsi="Arial"/>
          <w:i/>
          <w:snapToGrid w:val="0"/>
          <w:color w:val="FF0000"/>
          <w:sz w:val="22"/>
        </w:rPr>
      </w:pPr>
      <w:r w:rsidRPr="00914C78">
        <w:rPr>
          <w:rFonts w:ascii="Arial" w:hAnsi="Arial"/>
          <w:snapToGrid w:val="0"/>
          <w:sz w:val="22"/>
        </w:rPr>
        <w:t xml:space="preserve">Žadatel je povinen vyplnit v CP částku požadované zálohy odpovídající délce pobytu v zahraničí a tuto zálohu si v průběhu pěti pracovních dnů před nástupem cesty vyzvednout na pokladně FN Brno. </w:t>
      </w:r>
      <w:r w:rsidRPr="006F2A52">
        <w:rPr>
          <w:rFonts w:ascii="Arial" w:hAnsi="Arial"/>
          <w:i/>
          <w:snapToGrid w:val="0"/>
          <w:color w:val="FF0000"/>
          <w:sz w:val="22"/>
        </w:rPr>
        <w:t>Žadatel je povinen předem schvalovateli doložit splnění podmínek kap. 4.1.1.</w:t>
      </w:r>
    </w:p>
    <w:p w:rsidR="008509AE" w:rsidRPr="00914C78" w:rsidRDefault="008509AE" w:rsidP="008509AE">
      <w:pPr>
        <w:autoSpaceDE w:val="0"/>
        <w:autoSpaceDN w:val="0"/>
        <w:adjustRightInd w:val="0"/>
        <w:spacing w:after="120" w:line="240" w:lineRule="atLeast"/>
        <w:jc w:val="both"/>
        <w:rPr>
          <w:rFonts w:ascii="Arial" w:hAnsi="Arial"/>
          <w:snapToGrid w:val="0"/>
          <w:sz w:val="22"/>
        </w:rPr>
      </w:pPr>
      <w:r w:rsidRPr="00914C78">
        <w:rPr>
          <w:rFonts w:ascii="Arial" w:hAnsi="Arial"/>
          <w:snapToGrid w:val="0"/>
          <w:sz w:val="22"/>
        </w:rPr>
        <w:t>Zúčtovatelná záloha se poskytuje až do předpokládané výše cestovních náhrad, pokud nebude dohodnuto, že záloha nebude poskytnuta. Po dohodě se zaměstnancem může být záloha vyplacena na zahraniční stravné v české měně nebo v jiné zahraniční měně stanovené pro příslušný stát, pokud je k této měně vyhlašován kurz Českou národní bankou. Pro přepočet se použije kurz vyhlášený ČNB platný v den vyplacení zálohy.</w:t>
      </w:r>
    </w:p>
    <w:p w:rsidR="008509AE" w:rsidRPr="00914C78" w:rsidRDefault="008509AE" w:rsidP="008509AE">
      <w:pPr>
        <w:pStyle w:val="BodyText2"/>
        <w:spacing w:after="120"/>
        <w:rPr>
          <w:snapToGrid w:val="0"/>
          <w:sz w:val="22"/>
        </w:rPr>
      </w:pPr>
      <w:r w:rsidRPr="00914C78">
        <w:rPr>
          <w:snapToGrid w:val="0"/>
          <w:sz w:val="22"/>
        </w:rPr>
        <w:t>Dobou rozhodnou pro vznik práva zaměstnance na náhradu cestovních výdajů v cizí měně je doba přechodu státní hranice ČR, kterou oznámí zaměstnanec zaměstnavateli, nebo doba odletu z ČR a příletu do ČR při letecké přepravě.</w:t>
      </w:r>
    </w:p>
    <w:p w:rsidR="008509AE" w:rsidRPr="00914C78" w:rsidRDefault="008509AE" w:rsidP="008509AE">
      <w:pPr>
        <w:autoSpaceDE w:val="0"/>
        <w:autoSpaceDN w:val="0"/>
        <w:adjustRightInd w:val="0"/>
        <w:spacing w:line="240" w:lineRule="atLeast"/>
        <w:jc w:val="both"/>
        <w:rPr>
          <w:rFonts w:ascii="Arial" w:hAnsi="Arial"/>
          <w:snapToGrid w:val="0"/>
          <w:sz w:val="22"/>
        </w:rPr>
      </w:pPr>
      <w:r w:rsidRPr="00914C78">
        <w:rPr>
          <w:rFonts w:ascii="Arial" w:hAnsi="Arial"/>
          <w:snapToGrid w:val="0"/>
          <w:sz w:val="22"/>
        </w:rPr>
        <w:t xml:space="preserve">V případě, že zaměstnanec požaduje v souvislosti se zahraniční pracovní cestou tzv. platbu předem (tj. úhrada konferenčního poplatku nebo úhrada ubytování převodem na účet v zahraničí), je zaměstnanec povinen vyplnit odpovídající částky v CP a na OÚI a informací dodat tyto podklady: </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pozvánka s přesnou částkou za poplatek či ubytování,</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SWIFT (popř. BIC),</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 xml:space="preserve">IBAN, </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číslo účtu,</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název a přesná adresa banky,</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název a přesná adresa majitele účtu,</w:t>
      </w:r>
    </w:p>
    <w:p w:rsidR="008509AE" w:rsidRPr="00914C78" w:rsidRDefault="008509AE" w:rsidP="008509AE">
      <w:pPr>
        <w:numPr>
          <w:ilvl w:val="0"/>
          <w:numId w:val="19"/>
        </w:numPr>
        <w:spacing w:line="240" w:lineRule="atLeast"/>
        <w:ind w:left="714" w:hanging="357"/>
        <w:jc w:val="both"/>
        <w:rPr>
          <w:rFonts w:ascii="Arial" w:hAnsi="Arial"/>
          <w:snapToGrid w:val="0"/>
          <w:sz w:val="22"/>
        </w:rPr>
      </w:pPr>
      <w:r w:rsidRPr="00914C78">
        <w:rPr>
          <w:rFonts w:ascii="Arial" w:hAnsi="Arial"/>
          <w:snapToGrid w:val="0"/>
          <w:sz w:val="22"/>
        </w:rPr>
        <w:t>název akce</w:t>
      </w:r>
    </w:p>
    <w:p w:rsidR="008509AE" w:rsidRPr="00914C78" w:rsidRDefault="008509AE" w:rsidP="008509AE">
      <w:pPr>
        <w:numPr>
          <w:ilvl w:val="0"/>
          <w:numId w:val="19"/>
        </w:numPr>
        <w:spacing w:after="120" w:line="240" w:lineRule="atLeast"/>
        <w:jc w:val="both"/>
        <w:rPr>
          <w:rFonts w:ascii="Arial" w:hAnsi="Arial"/>
          <w:snapToGrid w:val="0"/>
          <w:sz w:val="22"/>
        </w:rPr>
      </w:pPr>
      <w:r w:rsidRPr="00914C78">
        <w:rPr>
          <w:rFonts w:ascii="Arial" w:hAnsi="Arial"/>
          <w:snapToGrid w:val="0"/>
          <w:sz w:val="22"/>
        </w:rPr>
        <w:t>doklad o zdravotním pojištění nebo čestné prohlášení, že je pro tento účel pojištěn, je-li cesta konaná mimo území EU.</w:t>
      </w:r>
    </w:p>
    <w:p w:rsidR="008509AE" w:rsidRPr="00914C78" w:rsidRDefault="008509AE" w:rsidP="008509AE">
      <w:pPr>
        <w:spacing w:after="120" w:line="240" w:lineRule="atLeast"/>
        <w:jc w:val="both"/>
        <w:rPr>
          <w:rFonts w:ascii="Arial" w:hAnsi="Arial"/>
          <w:snapToGrid w:val="0"/>
          <w:sz w:val="22"/>
        </w:rPr>
      </w:pPr>
      <w:r w:rsidRPr="00914C78">
        <w:rPr>
          <w:rFonts w:ascii="Arial" w:hAnsi="Arial"/>
          <w:snapToGrid w:val="0"/>
          <w:sz w:val="22"/>
        </w:rPr>
        <w:t>Povinností zaměstnance je mít na období zahraniční pracovní cesty mimo EU uzavřené pojištění léčebných výloh do zahraničí. Vznikl-li zaměstnanci splněním této povinnosti finanční náklad, na základě daňového dokladu jej může uplatnit jako řádný výdaj související s pracovní cestou.</w:t>
      </w:r>
    </w:p>
    <w:p w:rsidR="008509AE" w:rsidRPr="00914C78" w:rsidRDefault="008509AE" w:rsidP="008509AE">
      <w:pPr>
        <w:jc w:val="both"/>
        <w:rPr>
          <w:rFonts w:ascii="Arial" w:hAnsi="Arial"/>
          <w:sz w:val="22"/>
        </w:rPr>
      </w:pPr>
    </w:p>
    <w:p w:rsidR="008509AE" w:rsidRPr="00914C78" w:rsidRDefault="008509AE" w:rsidP="008509AE">
      <w:pPr>
        <w:pStyle w:val="Heading2"/>
        <w:numPr>
          <w:ilvl w:val="1"/>
          <w:numId w:val="2"/>
        </w:numPr>
      </w:pPr>
      <w:bookmarkStart w:id="35" w:name="_Toc160413292"/>
      <w:bookmarkStart w:id="36" w:name="_Toc179005204"/>
      <w:bookmarkStart w:id="37" w:name="_Toc201824296"/>
      <w:bookmarkStart w:id="38" w:name="_Toc207258302"/>
      <w:r w:rsidRPr="00914C78">
        <w:t>Poskytování náhrad</w:t>
      </w:r>
      <w:bookmarkEnd w:id="35"/>
      <w:bookmarkEnd w:id="36"/>
      <w:bookmarkEnd w:id="37"/>
      <w:bookmarkEnd w:id="38"/>
    </w:p>
    <w:p w:rsidR="008509AE" w:rsidRPr="00914C78" w:rsidRDefault="008509AE" w:rsidP="008509AE">
      <w:pPr>
        <w:jc w:val="both"/>
        <w:rPr>
          <w:rFonts w:ascii="Arial" w:hAnsi="Arial"/>
          <w:snapToGrid w:val="0"/>
          <w:sz w:val="22"/>
        </w:rPr>
      </w:pPr>
      <w:r w:rsidRPr="00914C78">
        <w:rPr>
          <w:rFonts w:ascii="Arial" w:hAnsi="Arial"/>
          <w:snapToGrid w:val="0"/>
          <w:sz w:val="22"/>
        </w:rPr>
        <w:t xml:space="preserve">Níže uvedené náhrady se zaokrouhlují následovně: </w:t>
      </w:r>
    </w:p>
    <w:p w:rsidR="008509AE" w:rsidRPr="00914C78" w:rsidRDefault="008509AE" w:rsidP="008509AE">
      <w:pPr>
        <w:numPr>
          <w:ilvl w:val="0"/>
          <w:numId w:val="19"/>
        </w:numPr>
        <w:jc w:val="both"/>
        <w:rPr>
          <w:rFonts w:ascii="Arial" w:hAnsi="Arial"/>
          <w:snapToGrid w:val="0"/>
          <w:sz w:val="22"/>
        </w:rPr>
      </w:pPr>
      <w:r w:rsidRPr="00914C78">
        <w:rPr>
          <w:rFonts w:ascii="Arial" w:hAnsi="Arial"/>
          <w:snapToGrid w:val="0"/>
          <w:sz w:val="22"/>
        </w:rPr>
        <w:t>stravné se zaokrouhluje na celé koruny do výše 50 haléřů směrem dolů a od 50 haléřů včetně směrem nahoru,</w:t>
      </w:r>
    </w:p>
    <w:p w:rsidR="008509AE" w:rsidRPr="00914C78" w:rsidRDefault="008509AE" w:rsidP="008509AE">
      <w:pPr>
        <w:numPr>
          <w:ilvl w:val="0"/>
          <w:numId w:val="19"/>
        </w:numPr>
        <w:jc w:val="both"/>
        <w:rPr>
          <w:rFonts w:ascii="Arial" w:hAnsi="Arial"/>
          <w:snapToGrid w:val="0"/>
          <w:sz w:val="22"/>
        </w:rPr>
      </w:pPr>
      <w:r w:rsidRPr="00914C78">
        <w:rPr>
          <w:rFonts w:ascii="Arial" w:hAnsi="Arial"/>
          <w:snapToGrid w:val="0"/>
          <w:sz w:val="22"/>
        </w:rPr>
        <w:t>sazba základní náhrady a průměrné ceny pohonných hmot se zaokrouhlují na desetihaléře směrem nahoru.</w:t>
      </w:r>
    </w:p>
    <w:p w:rsidR="008509AE" w:rsidRPr="00914C78" w:rsidRDefault="008509AE" w:rsidP="008509AE">
      <w:pPr>
        <w:jc w:val="both"/>
        <w:rPr>
          <w:rFonts w:ascii="Arial" w:hAnsi="Arial"/>
          <w:sz w:val="22"/>
        </w:rPr>
      </w:pPr>
    </w:p>
    <w:p w:rsidR="008509AE" w:rsidRPr="00914C78" w:rsidRDefault="008509AE" w:rsidP="008509AE">
      <w:pPr>
        <w:pStyle w:val="Heading3"/>
        <w:numPr>
          <w:ilvl w:val="2"/>
          <w:numId w:val="2"/>
        </w:numPr>
        <w:tabs>
          <w:tab w:val="num" w:pos="851"/>
        </w:tabs>
        <w:ind w:hanging="1701"/>
        <w:rPr>
          <w:b w:val="0"/>
        </w:rPr>
      </w:pPr>
      <w:bookmarkStart w:id="39" w:name="_Toc179005205"/>
      <w:bookmarkStart w:id="40" w:name="_Toc201824297"/>
      <w:bookmarkStart w:id="41" w:name="_Toc207258303"/>
      <w:r w:rsidRPr="00914C78">
        <w:rPr>
          <w:b w:val="0"/>
        </w:rPr>
        <w:t>Náhrady při pracovních cestách v tuzemsku</w:t>
      </w:r>
      <w:bookmarkEnd w:id="39"/>
      <w:bookmarkEnd w:id="40"/>
      <w:bookmarkEnd w:id="41"/>
    </w:p>
    <w:p w:rsidR="008509AE" w:rsidRPr="00914C78" w:rsidRDefault="008509AE" w:rsidP="008509AE">
      <w:pPr>
        <w:jc w:val="both"/>
        <w:rPr>
          <w:rFonts w:ascii="Arial" w:hAnsi="Arial"/>
          <w:sz w:val="22"/>
        </w:rPr>
      </w:pPr>
    </w:p>
    <w:p w:rsidR="008509AE" w:rsidRPr="00694041" w:rsidRDefault="008509AE" w:rsidP="008509AE">
      <w:pPr>
        <w:pStyle w:val="Heading4"/>
        <w:numPr>
          <w:ilvl w:val="3"/>
          <w:numId w:val="2"/>
        </w:numPr>
        <w:tabs>
          <w:tab w:val="num" w:pos="851"/>
        </w:tabs>
      </w:pPr>
      <w:bookmarkStart w:id="42" w:name="_Toc201824298"/>
      <w:r w:rsidRPr="00694041">
        <w:t>Stravné</w:t>
      </w:r>
      <w:bookmarkEnd w:id="42"/>
    </w:p>
    <w:p w:rsidR="008509AE" w:rsidRPr="00914C78" w:rsidRDefault="008509AE" w:rsidP="008509AE">
      <w:pPr>
        <w:numPr>
          <w:ilvl w:val="0"/>
          <w:numId w:val="15"/>
        </w:numPr>
        <w:spacing w:after="120" w:line="240" w:lineRule="atLeast"/>
        <w:ind w:left="357" w:hanging="357"/>
        <w:jc w:val="both"/>
        <w:rPr>
          <w:rFonts w:ascii="Arial" w:hAnsi="Arial"/>
          <w:snapToGrid w:val="0"/>
          <w:sz w:val="22"/>
        </w:rPr>
      </w:pPr>
      <w:r w:rsidRPr="00914C78">
        <w:rPr>
          <w:rFonts w:ascii="Arial" w:hAnsi="Arial"/>
          <w:snapToGrid w:val="0"/>
          <w:sz w:val="22"/>
        </w:rPr>
        <w:t>Za každý kalendářní den pracovní cesty přísluší zaměstnanci FN Brno stravné, jehož výše je rovna dolní hranici stanovené sazby stravného podle délky pracovní cesty. Výše sazeb stravného je pro každý kalendářní rok stanovena (případně v průběhu roku upravena) vyhláškou MPSV. Aktuální sazby stravného jsou uvedeny v Lotus Notes, v databázi EO.</w:t>
      </w:r>
    </w:p>
    <w:p w:rsidR="008509AE" w:rsidRPr="00914C78" w:rsidRDefault="008509AE" w:rsidP="008509AE">
      <w:pPr>
        <w:numPr>
          <w:ilvl w:val="0"/>
          <w:numId w:val="15"/>
        </w:numPr>
        <w:spacing w:after="120" w:line="240" w:lineRule="atLeast"/>
        <w:ind w:left="357" w:hanging="357"/>
        <w:jc w:val="both"/>
        <w:rPr>
          <w:rFonts w:ascii="Arial" w:hAnsi="Arial"/>
          <w:snapToGrid w:val="0"/>
          <w:sz w:val="22"/>
        </w:rPr>
      </w:pPr>
      <w:r w:rsidRPr="00914C78">
        <w:rPr>
          <w:rFonts w:ascii="Arial" w:hAnsi="Arial"/>
          <w:snapToGrid w:val="0"/>
          <w:sz w:val="22"/>
        </w:rPr>
        <w:t>Při pracovní cestě, která trvá méně než 5 hodin, nepřísluší zaměstnanci žádná náhrada stravného, i když nemá možnost stravovat se obvyklým způsobem.</w:t>
      </w:r>
    </w:p>
    <w:p w:rsidR="008509AE" w:rsidRPr="00914C78" w:rsidRDefault="008509AE" w:rsidP="008509AE">
      <w:pPr>
        <w:numPr>
          <w:ilvl w:val="0"/>
          <w:numId w:val="15"/>
        </w:numPr>
        <w:spacing w:after="120" w:line="240" w:lineRule="atLeast"/>
        <w:ind w:left="357" w:hanging="357"/>
        <w:jc w:val="both"/>
        <w:rPr>
          <w:rFonts w:ascii="Arial" w:hAnsi="Arial"/>
          <w:snapToGrid w:val="0"/>
          <w:sz w:val="22"/>
        </w:rPr>
      </w:pPr>
      <w:r w:rsidRPr="00914C78">
        <w:rPr>
          <w:rFonts w:ascii="Arial" w:hAnsi="Arial"/>
          <w:snapToGrid w:val="0"/>
          <w:sz w:val="22"/>
        </w:rPr>
        <w:t>Zabezpečí-li zaměstnavatel FN Brno bezplatné stravování částečně, stravné se zaměstnanci úměrně krátí z výše stravného za každé bezplatně poskytnuté jídlo, které má charakter snídaně, oběda nebo večeře.</w:t>
      </w:r>
    </w:p>
    <w:p w:rsidR="008509AE" w:rsidRPr="00914C78" w:rsidRDefault="008509AE" w:rsidP="008509AE">
      <w:pPr>
        <w:spacing w:line="240" w:lineRule="atLeast"/>
        <w:ind w:left="360"/>
        <w:jc w:val="both"/>
        <w:rPr>
          <w:rFonts w:ascii="Arial" w:hAnsi="Arial"/>
          <w:snapToGrid w:val="0"/>
          <w:sz w:val="22"/>
        </w:rPr>
      </w:pPr>
      <w:r w:rsidRPr="00914C78">
        <w:rPr>
          <w:rFonts w:ascii="Arial" w:hAnsi="Arial"/>
          <w:snapToGrid w:val="0"/>
          <w:sz w:val="22"/>
        </w:rPr>
        <w:t>Krácení tuzemského stravného o hodnotu:</w:t>
      </w:r>
    </w:p>
    <w:p w:rsidR="008509AE" w:rsidRPr="00914C78" w:rsidRDefault="008509AE" w:rsidP="008509AE">
      <w:pPr>
        <w:spacing w:line="240" w:lineRule="atLeast"/>
        <w:ind w:firstLine="360"/>
        <w:jc w:val="both"/>
        <w:rPr>
          <w:rFonts w:ascii="Arial" w:hAnsi="Arial"/>
          <w:snapToGrid w:val="0"/>
          <w:sz w:val="22"/>
        </w:rPr>
      </w:pPr>
      <w:r w:rsidRPr="00914C78">
        <w:rPr>
          <w:rFonts w:ascii="Arial" w:hAnsi="Arial"/>
          <w:snapToGrid w:val="0"/>
          <w:sz w:val="22"/>
        </w:rPr>
        <w:t>70 % stravného trvá-li pracovní cesta 5 až 12 hodin</w:t>
      </w:r>
    </w:p>
    <w:p w:rsidR="008509AE" w:rsidRPr="00914C78" w:rsidRDefault="008509AE" w:rsidP="008509AE">
      <w:pPr>
        <w:spacing w:line="240" w:lineRule="atLeast"/>
        <w:ind w:firstLine="360"/>
        <w:jc w:val="both"/>
        <w:rPr>
          <w:rFonts w:ascii="Arial" w:hAnsi="Arial"/>
          <w:snapToGrid w:val="0"/>
          <w:sz w:val="22"/>
        </w:rPr>
      </w:pPr>
      <w:r w:rsidRPr="00914C78">
        <w:rPr>
          <w:rFonts w:ascii="Arial" w:hAnsi="Arial"/>
          <w:snapToGrid w:val="0"/>
          <w:sz w:val="22"/>
        </w:rPr>
        <w:t xml:space="preserve">35 % stravného trvá-li pracovní cesta déle než 12 hodin, nejdéle však 18 hodin </w:t>
      </w:r>
    </w:p>
    <w:p w:rsidR="008509AE" w:rsidRPr="00914C78" w:rsidRDefault="008509AE" w:rsidP="008509AE">
      <w:pPr>
        <w:spacing w:after="120" w:line="240" w:lineRule="atLeast"/>
        <w:ind w:firstLine="357"/>
        <w:jc w:val="both"/>
        <w:rPr>
          <w:rFonts w:ascii="Arial" w:hAnsi="Arial"/>
          <w:snapToGrid w:val="0"/>
          <w:sz w:val="22"/>
        </w:rPr>
      </w:pPr>
      <w:r w:rsidRPr="00914C78">
        <w:rPr>
          <w:rFonts w:ascii="Arial" w:hAnsi="Arial"/>
          <w:snapToGrid w:val="0"/>
          <w:sz w:val="22"/>
        </w:rPr>
        <w:t>25 % stravného, trvá-li pracovní cesta déle než 18 hodin.</w:t>
      </w:r>
    </w:p>
    <w:p w:rsidR="008509AE" w:rsidRPr="00914C78" w:rsidRDefault="008509AE" w:rsidP="008509AE">
      <w:pPr>
        <w:spacing w:after="120" w:line="240" w:lineRule="atLeast"/>
        <w:ind w:left="357"/>
        <w:jc w:val="both"/>
        <w:rPr>
          <w:rFonts w:ascii="Arial" w:hAnsi="Arial"/>
          <w:snapToGrid w:val="0"/>
          <w:sz w:val="22"/>
        </w:rPr>
      </w:pPr>
      <w:r w:rsidRPr="00914C78">
        <w:rPr>
          <w:rFonts w:ascii="Arial" w:hAnsi="Arial"/>
          <w:snapToGrid w:val="0"/>
          <w:sz w:val="22"/>
        </w:rPr>
        <w:t>Toto krácení se považuje za sjednanou míru krácení dle ustanovení § 176 odst. 3. zákona č. 262/2006 Sb., zákoníku práce. Toto ustanovení platí i tehdy, je-li plné či částečné bezplatné stravování zabezpečeno organizátorem akce, které se zaměstnanec v rámci pracovní cesty účastní.</w:t>
      </w:r>
    </w:p>
    <w:p w:rsidR="008509AE" w:rsidRPr="00914C78" w:rsidRDefault="008509AE" w:rsidP="008509AE">
      <w:pPr>
        <w:rPr>
          <w:rFonts w:ascii="Arial" w:hAnsi="Arial" w:cs="Arial"/>
          <w:sz w:val="22"/>
          <w:szCs w:val="22"/>
        </w:rPr>
      </w:pPr>
      <w:r w:rsidRPr="00914C78">
        <w:rPr>
          <w:rFonts w:ascii="Arial" w:hAnsi="Arial" w:cs="Arial"/>
          <w:sz w:val="22"/>
          <w:szCs w:val="22"/>
        </w:rPr>
        <w:t>d) Stravné zaměstnanci nepřísluší, pokud mu během pracovní cesty, která trvá</w:t>
      </w:r>
    </w:p>
    <w:p w:rsidR="008509AE" w:rsidRPr="00914C78" w:rsidRDefault="008509AE" w:rsidP="008509AE">
      <w:pPr>
        <w:rPr>
          <w:rFonts w:ascii="Arial" w:hAnsi="Arial" w:cs="Arial"/>
          <w:sz w:val="22"/>
          <w:szCs w:val="22"/>
        </w:rPr>
      </w:pPr>
      <w:r w:rsidRPr="00914C78">
        <w:rPr>
          <w:rFonts w:ascii="Arial" w:hAnsi="Arial" w:cs="Arial"/>
          <w:sz w:val="22"/>
          <w:szCs w:val="22"/>
        </w:rPr>
        <w:t xml:space="preserve">     a) 5 až 12 hodin, byla poskytnuta 2 bezplatná jídla,</w:t>
      </w:r>
    </w:p>
    <w:p w:rsidR="008509AE" w:rsidRPr="00914C78" w:rsidRDefault="008509AE" w:rsidP="008509AE">
      <w:pPr>
        <w:rPr>
          <w:rFonts w:ascii="Arial" w:hAnsi="Arial" w:cs="Arial"/>
          <w:sz w:val="22"/>
          <w:szCs w:val="22"/>
        </w:rPr>
      </w:pPr>
      <w:r w:rsidRPr="00914C78">
        <w:rPr>
          <w:rFonts w:ascii="Arial" w:hAnsi="Arial" w:cs="Arial"/>
          <w:sz w:val="22"/>
          <w:szCs w:val="22"/>
        </w:rPr>
        <w:t xml:space="preserve">     b) 12 až 18 hodin, byla poskytnuta 3 bezplatná jídla.</w:t>
      </w:r>
    </w:p>
    <w:p w:rsidR="008509AE" w:rsidRPr="00914C78" w:rsidRDefault="008509AE" w:rsidP="008509AE">
      <w:pPr>
        <w:spacing w:line="240" w:lineRule="atLeast"/>
        <w:jc w:val="both"/>
        <w:rPr>
          <w:rFonts w:ascii="Arial" w:hAnsi="Arial"/>
          <w:snapToGrid w:val="0"/>
          <w:sz w:val="22"/>
          <w:szCs w:val="22"/>
        </w:rPr>
      </w:pPr>
    </w:p>
    <w:p w:rsidR="008509AE" w:rsidRDefault="008509AE" w:rsidP="008509AE">
      <w:pPr>
        <w:pStyle w:val="Heading4"/>
        <w:numPr>
          <w:ilvl w:val="3"/>
          <w:numId w:val="2"/>
        </w:numPr>
      </w:pPr>
      <w:bookmarkStart w:id="43" w:name="_Toc201824299"/>
      <w:r w:rsidRPr="00694041">
        <w:t>Jízdné</w:t>
      </w:r>
      <w:bookmarkEnd w:id="43"/>
      <w:r w:rsidRPr="00694041">
        <w:t xml:space="preserve">  </w:t>
      </w:r>
    </w:p>
    <w:p w:rsidR="008509AE" w:rsidRPr="008509AE" w:rsidRDefault="008509AE" w:rsidP="008509AE"/>
    <w:p w:rsidR="008509AE" w:rsidRDefault="008509AE" w:rsidP="008509AE">
      <w:pPr>
        <w:pStyle w:val="Heading5"/>
        <w:numPr>
          <w:ilvl w:val="4"/>
          <w:numId w:val="28"/>
        </w:numPr>
        <w:rPr>
          <w:rFonts w:ascii="Arial" w:hAnsi="Arial" w:cs="Arial"/>
          <w:b w:val="0"/>
          <w:bCs/>
          <w:sz w:val="22"/>
          <w:szCs w:val="22"/>
        </w:rPr>
      </w:pPr>
      <w:bookmarkStart w:id="44" w:name="_Toc201824300"/>
      <w:r w:rsidRPr="008509AE">
        <w:rPr>
          <w:rFonts w:ascii="Arial" w:hAnsi="Arial" w:cs="Arial"/>
          <w:b w:val="0"/>
          <w:bCs/>
          <w:sz w:val="22"/>
          <w:szCs w:val="22"/>
        </w:rPr>
        <w:t>Jízdné při využití prostředků veřejné dopravy</w:t>
      </w:r>
      <w:bookmarkEnd w:id="44"/>
    </w:p>
    <w:p w:rsidR="00AC5262" w:rsidRPr="00AC5262" w:rsidRDefault="00AC5262" w:rsidP="00AC5262"/>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Zaměstnancům jsou k pracovním cestám určeny následující dopravní prostředky:</w:t>
      </w:r>
    </w:p>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 MHD;</w:t>
      </w:r>
    </w:p>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 xml:space="preserve">- vlak – všechny vlakové spoje vždy 2. třídy Českých drah (ČD) případně jiného dopravce, avšak za cenu 2. třídy ČD; </w:t>
      </w:r>
    </w:p>
    <w:p w:rsidR="008509AE" w:rsidRPr="00914C78" w:rsidRDefault="008509AE" w:rsidP="008509AE">
      <w:pPr>
        <w:autoSpaceDE w:val="0"/>
        <w:autoSpaceDN w:val="0"/>
        <w:adjustRightInd w:val="0"/>
        <w:spacing w:after="120"/>
        <w:jc w:val="both"/>
        <w:rPr>
          <w:rFonts w:ascii="Arial" w:hAnsi="Arial"/>
          <w:snapToGrid w:val="0"/>
          <w:sz w:val="22"/>
        </w:rPr>
      </w:pPr>
      <w:r w:rsidRPr="00914C78">
        <w:rPr>
          <w:rFonts w:ascii="Arial" w:hAnsi="Arial"/>
          <w:snapToGrid w:val="0"/>
          <w:sz w:val="22"/>
        </w:rPr>
        <w:t xml:space="preserve">- </w:t>
      </w:r>
      <w:bookmarkStart w:id="45" w:name="_Hlk114605653"/>
      <w:r w:rsidRPr="00914C78">
        <w:rPr>
          <w:rFonts w:ascii="Arial" w:hAnsi="Arial"/>
          <w:snapToGrid w:val="0"/>
          <w:sz w:val="22"/>
        </w:rPr>
        <w:t>autobus.</w:t>
      </w:r>
    </w:p>
    <w:bookmarkEnd w:id="45"/>
    <w:p w:rsidR="008509AE" w:rsidRPr="00914C78" w:rsidRDefault="008509AE" w:rsidP="008509AE">
      <w:pPr>
        <w:autoSpaceDE w:val="0"/>
        <w:autoSpaceDN w:val="0"/>
        <w:adjustRightInd w:val="0"/>
        <w:spacing w:after="120"/>
        <w:jc w:val="both"/>
        <w:rPr>
          <w:rFonts w:ascii="Arial" w:hAnsi="Arial"/>
          <w:snapToGrid w:val="0"/>
          <w:sz w:val="22"/>
        </w:rPr>
      </w:pPr>
      <w:r w:rsidRPr="00914C78">
        <w:rPr>
          <w:rFonts w:ascii="Arial" w:hAnsi="Arial"/>
          <w:snapToGrid w:val="0"/>
          <w:sz w:val="22"/>
        </w:rPr>
        <w:t xml:space="preserve">V případě použití veřejného dopravního prostředku je zaměstnanec povinen doložit k vyúčtování jízdenky. Pokud zaměstnanec při pracovní cestě použije tzv. otevřené jízdenky, je povinen při vyúčtování doložit doklad vytištěný z databáze dopravce podle kódu jízdenky, tj. jízdní doklad, který musí obsahovat datum, čas, místo odjezdu a příjezdu a cenu. </w:t>
      </w:r>
    </w:p>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Pro pracovní cesty je nutné využívat dopravní prostředky dostupné místní hromadné dopravy (autobus, metro, vlak atd.). Taxislužbu lze použít pouze ve výjimečné situaci, kdy není dostupná místní hromadná doprava. V tomto případě je nutné písemné zdůvodnění žadatele k použití taxislužby a doklad obsahující místo nástupu a výstupu cesty.</w:t>
      </w:r>
    </w:p>
    <w:p w:rsidR="008509AE" w:rsidRPr="00914C78" w:rsidRDefault="008509AE" w:rsidP="008509AE"/>
    <w:p w:rsidR="008509AE" w:rsidRDefault="008509AE" w:rsidP="00AC5262">
      <w:pPr>
        <w:pStyle w:val="Heading5"/>
        <w:numPr>
          <w:ilvl w:val="4"/>
          <w:numId w:val="28"/>
        </w:numPr>
        <w:rPr>
          <w:rFonts w:ascii="Arial" w:hAnsi="Arial" w:cs="Arial"/>
          <w:b w:val="0"/>
          <w:bCs/>
          <w:sz w:val="22"/>
          <w:szCs w:val="22"/>
        </w:rPr>
      </w:pPr>
      <w:bookmarkStart w:id="46" w:name="_Toc201824301"/>
      <w:r w:rsidRPr="00AC5262">
        <w:rPr>
          <w:rFonts w:ascii="Arial" w:hAnsi="Arial" w:cs="Arial"/>
          <w:b w:val="0"/>
          <w:bCs/>
          <w:sz w:val="22"/>
          <w:szCs w:val="22"/>
        </w:rPr>
        <w:t>Využití služebních vozidel FN Brno pro pracovní cestu</w:t>
      </w:r>
      <w:bookmarkEnd w:id="46"/>
    </w:p>
    <w:p w:rsidR="00AC5262" w:rsidRPr="00AC5262" w:rsidRDefault="00AC5262" w:rsidP="00AC5262"/>
    <w:p w:rsidR="008509AE" w:rsidRPr="00914C78" w:rsidRDefault="008509AE" w:rsidP="008509AE">
      <w:pPr>
        <w:pStyle w:val="BodyText3"/>
        <w:spacing w:before="0" w:after="120"/>
      </w:pPr>
      <w:r w:rsidRPr="00914C78">
        <w:t>Použití služebního vozidla za účelem pracovní cesty je podmíněno schválením cestovního příkazu umístěného v Lotus Notes v databázi „Cestovní příkazy a vzdělávací akce“.</w:t>
      </w:r>
    </w:p>
    <w:p w:rsidR="008509AE" w:rsidRPr="00914C78" w:rsidRDefault="008509AE" w:rsidP="008509AE">
      <w:pPr>
        <w:pStyle w:val="BodyText3"/>
        <w:spacing w:before="0" w:after="120"/>
      </w:pPr>
      <w:r w:rsidRPr="00914C78">
        <w:t>V rámci schvalovacího procesu je zaměstnanec povinen doložit, že absolvoval školení řidičů. Toto školení absolvují zaměstnanci formou e-learningového kurzu 1 x za 2 roky, školení zajišťuje referent OBPT, který vede evidenci o školení řidičů služebních vozidel a odpovídá za upozornění řidičů služebních vozidel a jejich vedoucích zaměstnanců e-mailem s dostatečným předstihem před vypršením termínu platnosti školení o nutnosti absolvovat e-L kurz a zařazuje zaměstnance do e-L kurzu. Po absolvování školení obdrží zaměstnanec od OBPT Osvědčení o absolvování kurzu. Bez potvrzení o absolvování kurzu je řidič nezpůsobilý k řízení služebního vozidla.</w:t>
      </w:r>
    </w:p>
    <w:p w:rsidR="008509AE" w:rsidRPr="00914C78" w:rsidRDefault="008509AE" w:rsidP="008509AE">
      <w:pPr>
        <w:pStyle w:val="BodyText3"/>
        <w:spacing w:before="0" w:after="120"/>
      </w:pPr>
      <w:r w:rsidRPr="00914C78">
        <w:t>Nárok na použití služebního vozidla:</w:t>
      </w:r>
    </w:p>
    <w:p w:rsidR="008509AE" w:rsidRPr="00914C78" w:rsidRDefault="008509AE" w:rsidP="008509AE">
      <w:pPr>
        <w:pStyle w:val="BodyText3"/>
        <w:numPr>
          <w:ilvl w:val="0"/>
          <w:numId w:val="20"/>
        </w:numPr>
        <w:spacing w:before="0" w:after="120"/>
      </w:pPr>
      <w:r w:rsidRPr="00914C78">
        <w:t>ředitel a přímo podřízení zaměstnanci ředitele, a to s řidičem nebo bez řidiče;</w:t>
      </w:r>
    </w:p>
    <w:p w:rsidR="008509AE" w:rsidRPr="00914C78" w:rsidRDefault="008509AE" w:rsidP="008509AE">
      <w:pPr>
        <w:pStyle w:val="BodyText3"/>
        <w:numPr>
          <w:ilvl w:val="0"/>
          <w:numId w:val="20"/>
        </w:numPr>
        <w:spacing w:before="0" w:after="120"/>
      </w:pPr>
      <w:r w:rsidRPr="00914C78">
        <w:t>zaměstnanci jmenovitě určeni náměstkem pro HTS, náměstkem pro informatiku, investičním náměstkem a vedoucím OKP, za účelem splnění pracovních povinností zaměstnance (např. přeprava materiálu, servis přístrojové techniky, IT apod.), a to na využití služebního vozidla bez řidiče;</w:t>
      </w:r>
    </w:p>
    <w:p w:rsidR="008509AE" w:rsidRPr="00914C78" w:rsidRDefault="008509AE" w:rsidP="008509AE">
      <w:pPr>
        <w:pStyle w:val="BodyText3"/>
        <w:numPr>
          <w:ilvl w:val="0"/>
          <w:numId w:val="20"/>
        </w:numPr>
        <w:spacing w:before="0" w:after="120"/>
      </w:pPr>
      <w:r w:rsidRPr="00914C78">
        <w:t xml:space="preserve">ostatní zaměstnanci na využití služebního vozidla bez řidiče v případě mimořádného zřetele (ekonomická výhodnost), což posoudí a rozhodne pro konkrétní pracovní cestu vedoucí Dopravy. </w:t>
      </w:r>
    </w:p>
    <w:p w:rsidR="008509AE" w:rsidRPr="00914C78" w:rsidRDefault="008509AE" w:rsidP="008509AE"/>
    <w:p w:rsidR="008509AE" w:rsidRDefault="008509AE" w:rsidP="00823485">
      <w:pPr>
        <w:pStyle w:val="Heading5"/>
        <w:numPr>
          <w:ilvl w:val="4"/>
          <w:numId w:val="28"/>
        </w:numPr>
        <w:rPr>
          <w:rFonts w:ascii="Arial" w:hAnsi="Arial" w:cs="Arial"/>
          <w:b w:val="0"/>
          <w:bCs/>
          <w:sz w:val="22"/>
          <w:szCs w:val="22"/>
        </w:rPr>
      </w:pPr>
      <w:bookmarkStart w:id="47" w:name="_Toc201824302"/>
      <w:r w:rsidRPr="00823485">
        <w:rPr>
          <w:rFonts w:ascii="Arial" w:hAnsi="Arial" w:cs="Arial"/>
          <w:b w:val="0"/>
          <w:bCs/>
          <w:sz w:val="22"/>
          <w:szCs w:val="22"/>
        </w:rPr>
        <w:t>Využití soukromého vozidla zaměstnance pro pracovní cestu</w:t>
      </w:r>
      <w:bookmarkEnd w:id="47"/>
    </w:p>
    <w:p w:rsidR="00823485" w:rsidRPr="00823485" w:rsidRDefault="00823485" w:rsidP="00823485"/>
    <w:p w:rsidR="008509AE" w:rsidRPr="00914C78" w:rsidRDefault="008509AE" w:rsidP="008509AE">
      <w:pPr>
        <w:pStyle w:val="BodyText3"/>
        <w:spacing w:before="0" w:after="120"/>
      </w:pPr>
      <w:r w:rsidRPr="00914C78">
        <w:t>Použití soukromého vozidla za účelem pracovní cesty je podmíněno schválením cestovního příkazu umístěného v Lotus Notes v databázi „Cestovní příkazy a vzdělávací akce“.</w:t>
      </w:r>
    </w:p>
    <w:p w:rsidR="008509AE" w:rsidRPr="00914C78" w:rsidRDefault="008509AE" w:rsidP="008509AE">
      <w:pPr>
        <w:pStyle w:val="BodyText3"/>
        <w:spacing w:before="0"/>
      </w:pPr>
      <w:r w:rsidRPr="00914C78">
        <w:t>V rámci schvalovacího procesu je zaměstnanec povinen doložit EO:</w:t>
      </w:r>
    </w:p>
    <w:p w:rsidR="008509AE" w:rsidRPr="00914C78" w:rsidRDefault="008509AE" w:rsidP="008509AE">
      <w:pPr>
        <w:pStyle w:val="BodyText3"/>
        <w:numPr>
          <w:ilvl w:val="0"/>
          <w:numId w:val="20"/>
        </w:numPr>
        <w:spacing w:before="0"/>
      </w:pPr>
      <w:r w:rsidRPr="00914C78">
        <w:t>fotokopii velkého technického průkazu;</w:t>
      </w:r>
    </w:p>
    <w:p w:rsidR="008509AE" w:rsidRPr="00914C78" w:rsidRDefault="008509AE" w:rsidP="008509AE">
      <w:pPr>
        <w:pStyle w:val="BodyText3"/>
        <w:numPr>
          <w:ilvl w:val="0"/>
          <w:numId w:val="20"/>
        </w:numPr>
        <w:spacing w:before="0"/>
      </w:pPr>
      <w:r w:rsidRPr="00914C78">
        <w:t>fotokopii platné smlouvy na havarijní pojištění vozidla a má-li jet více osob, také fotokopii platné smlouvy o úrazovém pojištění osob ve vozidle;</w:t>
      </w:r>
    </w:p>
    <w:p w:rsidR="008509AE" w:rsidRPr="00914C78" w:rsidRDefault="008509AE" w:rsidP="008509AE">
      <w:pPr>
        <w:pStyle w:val="BodyText3"/>
        <w:numPr>
          <w:ilvl w:val="0"/>
          <w:numId w:val="20"/>
        </w:numPr>
        <w:spacing w:before="0" w:after="120"/>
        <w:ind w:left="714" w:hanging="357"/>
      </w:pPr>
      <w:r w:rsidRPr="00914C78">
        <w:t>potvrzení o absolvování školení řidičů odborné způsobilosti (viz kapitola 4.2.1.2.2.).</w:t>
      </w:r>
    </w:p>
    <w:p w:rsidR="008509AE" w:rsidRPr="00914C78" w:rsidRDefault="008509AE" w:rsidP="008509AE">
      <w:pPr>
        <w:spacing w:after="120" w:line="240" w:lineRule="atLeast"/>
        <w:jc w:val="both"/>
        <w:rPr>
          <w:rFonts w:ascii="Arial" w:hAnsi="Arial"/>
          <w:snapToGrid w:val="0"/>
          <w:sz w:val="22"/>
          <w:highlight w:val="yellow"/>
        </w:rPr>
      </w:pPr>
      <w:r w:rsidRPr="00914C78">
        <w:rPr>
          <w:rFonts w:ascii="Arial" w:hAnsi="Arial"/>
          <w:snapToGrid w:val="0"/>
          <w:sz w:val="22"/>
        </w:rPr>
        <w:t>Použití soukromého motorového vozidla zaměstnancem je podmíněno náhradou výhradně ve výši odpovídající ceně jízdenky hromadného dopravního prostředku dálkové přepravy.</w:t>
      </w:r>
      <w:r w:rsidRPr="00914C78">
        <w:rPr>
          <w:rFonts w:ascii="Arial" w:hAnsi="Arial"/>
          <w:snapToGrid w:val="0"/>
          <w:sz w:val="22"/>
          <w:highlight w:val="yellow"/>
        </w:rPr>
        <w:t xml:space="preserve"> </w:t>
      </w:r>
    </w:p>
    <w:p w:rsidR="008509AE" w:rsidRPr="00914C78" w:rsidRDefault="008509AE" w:rsidP="008509AE">
      <w:pPr>
        <w:spacing w:line="240" w:lineRule="atLeast"/>
        <w:jc w:val="both"/>
        <w:rPr>
          <w:rFonts w:ascii="Arial" w:hAnsi="Arial"/>
          <w:snapToGrid w:val="0"/>
          <w:sz w:val="22"/>
        </w:rPr>
      </w:pPr>
      <w:r w:rsidRPr="00914C78">
        <w:rPr>
          <w:rFonts w:ascii="Arial" w:hAnsi="Arial"/>
          <w:snapToGrid w:val="0"/>
          <w:sz w:val="22"/>
        </w:rPr>
        <w:t xml:space="preserve">Náhradu ceny jízdenky hromadného dopravního prostředku dálkové přepravy stanovuje účetní OÚI při vyúčtování cestovního příkazu z aktuálních ceníků dopravců. Při souběhu druhů hromadných dopravních prostředků se upřednostňuje levnější z nich. Účetní OÚI tiskne informace týkající se ceny dopravního spojení a přikládá je k cestovnímu příkazu. </w:t>
      </w:r>
    </w:p>
    <w:p w:rsidR="008509AE" w:rsidRPr="00914C78" w:rsidRDefault="008509AE" w:rsidP="008509AE">
      <w:pPr>
        <w:spacing w:line="240" w:lineRule="atLeast"/>
        <w:jc w:val="both"/>
        <w:rPr>
          <w:rFonts w:ascii="Arial" w:hAnsi="Arial"/>
          <w:snapToGrid w:val="0"/>
          <w:sz w:val="22"/>
        </w:rPr>
      </w:pPr>
    </w:p>
    <w:p w:rsidR="008509AE" w:rsidRPr="00914C78" w:rsidRDefault="008509AE" w:rsidP="008509AE">
      <w:pPr>
        <w:pStyle w:val="BodyText3"/>
        <w:spacing w:before="0" w:after="120"/>
        <w:rPr>
          <w:snapToGrid w:val="0"/>
        </w:rPr>
      </w:pPr>
      <w:r w:rsidRPr="00914C78">
        <w:rPr>
          <w:snapToGrid w:val="0"/>
        </w:rPr>
        <w:t xml:space="preserve">V případě umožnění úhrady použití soukromého vozidla pro pracovní cestu z grantů či dotací a úhradou sponzorů, přísluší zaměstnanci za každý </w:t>
      </w:r>
      <w:smartTag w:uri="urn:schemas-microsoft-com:office:smarttags" w:element="metricconverter">
        <w:smartTagPr>
          <w:attr w:name="ProductID" w:val="1 km"/>
        </w:smartTagPr>
        <w:r w:rsidRPr="00914C78">
          <w:rPr>
            <w:snapToGrid w:val="0"/>
          </w:rPr>
          <w:t>1 km</w:t>
        </w:r>
      </w:smartTag>
      <w:r w:rsidRPr="00914C78">
        <w:rPr>
          <w:snapToGrid w:val="0"/>
        </w:rPr>
        <w:t xml:space="preserve"> jízdy sazba základní náhrady (aktuální sazby náhrad jsou uvedeny v Lotus Notes, v databázi EO.) a náhrada za spotřebované pohonné hmoty. V tomto případě je zaměstnanec povinen doložit k vyúčtování i originál dokladu o nákupu pohonných hmot. Pokud takto zaměstnanec cenu nakupovaných pohonných hmot neprokáže, vypočte se výše náhrady z průměrné ceny pohonné hmoty stanovené vyhláškou MPSV. Aktuální výše průměrných cen PHM a orientační propočet jsou uvedeny v Lotus Notes, v databázi EO.</w:t>
      </w:r>
    </w:p>
    <w:p w:rsidR="008509AE" w:rsidRPr="00914C78" w:rsidRDefault="008509AE" w:rsidP="008509AE">
      <w:pPr>
        <w:pStyle w:val="BodyText3"/>
        <w:spacing w:before="0" w:after="120"/>
        <w:rPr>
          <w:snapToGrid w:val="0"/>
        </w:rPr>
      </w:pPr>
      <w:r w:rsidRPr="00914C78">
        <w:rPr>
          <w:snapToGrid w:val="0"/>
        </w:rPr>
        <w:t>Náhrada za použití soukromého vozidla náleží pouze provozovateli motorového vozidla, tzn., že ji nelze poskytnout spolucestujícím ve stejném motorovém vozidle.</w:t>
      </w:r>
    </w:p>
    <w:p w:rsidR="008509AE" w:rsidRPr="00914C78" w:rsidRDefault="008509AE" w:rsidP="008509AE">
      <w:pPr>
        <w:spacing w:line="240" w:lineRule="atLeast"/>
        <w:jc w:val="both"/>
        <w:rPr>
          <w:rFonts w:ascii="Arial" w:hAnsi="Arial"/>
          <w:snapToGrid w:val="0"/>
          <w:sz w:val="22"/>
        </w:rPr>
      </w:pPr>
    </w:p>
    <w:p w:rsidR="008509AE" w:rsidRPr="008B67A4" w:rsidRDefault="008509AE" w:rsidP="008509AE">
      <w:pPr>
        <w:pStyle w:val="Heading4"/>
        <w:numPr>
          <w:ilvl w:val="3"/>
          <w:numId w:val="2"/>
        </w:numPr>
      </w:pPr>
      <w:bookmarkStart w:id="48" w:name="_Toc201824303"/>
      <w:r w:rsidRPr="008B67A4">
        <w:t>Výdaje za ubytování</w:t>
      </w:r>
      <w:bookmarkEnd w:id="48"/>
    </w:p>
    <w:p w:rsidR="008509AE" w:rsidRPr="00914C78" w:rsidRDefault="008509AE" w:rsidP="008509AE">
      <w:pPr>
        <w:pStyle w:val="BodyText3"/>
        <w:spacing w:before="0" w:after="120"/>
      </w:pPr>
      <w:r w:rsidRPr="00914C78">
        <w:t xml:space="preserve">Pro ubytování (vyjma Prahy) je zaměstnanec povinen využít zařízení v ceně odpovídající hotelovému ubytování pro jednu osobu kategorie max. 3*se snídaní v místě a čase pracovní cesty, resp. místě běžné dostupnosti místa výkonu práce na pracovní cestě. </w:t>
      </w:r>
    </w:p>
    <w:p w:rsidR="008509AE" w:rsidRPr="00914C78" w:rsidRDefault="008509AE" w:rsidP="008509AE">
      <w:pPr>
        <w:pStyle w:val="BodyText3"/>
        <w:spacing w:before="0" w:after="120"/>
      </w:pPr>
      <w:r w:rsidRPr="00914C78">
        <w:t xml:space="preserve">Pro ubytování v Praze je zaměstnanec povinen využít zařízení v ceně odpovídající ubytování v jednolůžkovém pokoji hotelu ILF, případně max. +20 %.  </w:t>
      </w:r>
    </w:p>
    <w:p w:rsidR="008509AE" w:rsidRPr="00914C78" w:rsidRDefault="008509AE" w:rsidP="008509AE">
      <w:pPr>
        <w:pStyle w:val="BodyText3"/>
        <w:spacing w:before="0" w:after="120"/>
      </w:pPr>
      <w:r w:rsidRPr="00914C78">
        <w:t>Pokud zaměstnanec využije ubytování cenově náročnější, bude mu proplacena částka odpovídající předchozím odstavcům. Za kontrolu stanovené náhrady odpovídá vedoucí OÚI.</w:t>
      </w:r>
    </w:p>
    <w:p w:rsidR="008509AE" w:rsidRPr="00914C78" w:rsidRDefault="008509AE" w:rsidP="008509AE"/>
    <w:p w:rsidR="008509AE" w:rsidRPr="00914C78" w:rsidRDefault="008509AE" w:rsidP="008509AE"/>
    <w:p w:rsidR="008509AE" w:rsidRPr="00694041" w:rsidRDefault="008509AE" w:rsidP="008509AE">
      <w:pPr>
        <w:pStyle w:val="Heading4"/>
        <w:numPr>
          <w:ilvl w:val="3"/>
          <w:numId w:val="2"/>
        </w:numPr>
      </w:pPr>
      <w:bookmarkStart w:id="49" w:name="_Toc201824304"/>
      <w:r w:rsidRPr="00694041">
        <w:t>Náhrada vedlejších výdajů</w:t>
      </w:r>
      <w:bookmarkEnd w:id="49"/>
      <w:r w:rsidRPr="00694041">
        <w:t xml:space="preserve"> </w:t>
      </w:r>
    </w:p>
    <w:p w:rsidR="008509AE" w:rsidRPr="00914C78" w:rsidRDefault="008509AE" w:rsidP="008509AE">
      <w:pPr>
        <w:pStyle w:val="BodyText3"/>
        <w:spacing w:before="0"/>
        <w:rPr>
          <w:snapToGrid w:val="0"/>
        </w:rPr>
      </w:pPr>
      <w:r w:rsidRPr="00914C78">
        <w:rPr>
          <w:snapToGrid w:val="0"/>
        </w:rPr>
        <w:t>Tyto náhrady poskytuje FN Brno zaměstnanci v souladu s platnými právními předpisy za předpokladu, že jsou řádně prokázané.</w:t>
      </w:r>
    </w:p>
    <w:p w:rsidR="008509AE" w:rsidRPr="00914C78" w:rsidRDefault="008509AE" w:rsidP="008509AE">
      <w:pPr>
        <w:jc w:val="both"/>
        <w:rPr>
          <w:rFonts w:ascii="Arial" w:hAnsi="Arial"/>
          <w:sz w:val="22"/>
        </w:rPr>
      </w:pPr>
    </w:p>
    <w:p w:rsidR="008509AE" w:rsidRPr="00914C78" w:rsidRDefault="008509AE" w:rsidP="008509AE">
      <w:pPr>
        <w:jc w:val="both"/>
        <w:rPr>
          <w:rFonts w:ascii="Arial" w:hAnsi="Arial"/>
          <w:sz w:val="22"/>
        </w:rPr>
      </w:pPr>
    </w:p>
    <w:p w:rsidR="008509AE" w:rsidRPr="00914C78" w:rsidRDefault="008509AE" w:rsidP="008509AE">
      <w:pPr>
        <w:pStyle w:val="Heading3"/>
        <w:numPr>
          <w:ilvl w:val="2"/>
          <w:numId w:val="2"/>
        </w:numPr>
        <w:tabs>
          <w:tab w:val="num" w:pos="851"/>
        </w:tabs>
        <w:ind w:hanging="1701"/>
        <w:rPr>
          <w:b w:val="0"/>
        </w:rPr>
      </w:pPr>
      <w:bookmarkStart w:id="50" w:name="_Toc179005206"/>
      <w:bookmarkStart w:id="51" w:name="_Toc201824305"/>
      <w:bookmarkStart w:id="52" w:name="_Toc207258304"/>
      <w:r w:rsidRPr="00914C78">
        <w:rPr>
          <w:b w:val="0"/>
        </w:rPr>
        <w:t>Náhrady při zahraničních pracovních cestách</w:t>
      </w:r>
      <w:bookmarkEnd w:id="50"/>
      <w:bookmarkEnd w:id="51"/>
      <w:bookmarkEnd w:id="52"/>
    </w:p>
    <w:p w:rsidR="008509AE" w:rsidRPr="00694041" w:rsidRDefault="008509AE" w:rsidP="008509AE">
      <w:pPr>
        <w:pStyle w:val="Heading4"/>
        <w:numPr>
          <w:ilvl w:val="3"/>
          <w:numId w:val="2"/>
        </w:numPr>
      </w:pPr>
      <w:bookmarkStart w:id="53" w:name="_Toc201824306"/>
      <w:r w:rsidRPr="00694041">
        <w:t>Stravné</w:t>
      </w:r>
      <w:bookmarkEnd w:id="53"/>
    </w:p>
    <w:p w:rsidR="008509AE" w:rsidRPr="00914C78" w:rsidRDefault="008509AE" w:rsidP="008509AE">
      <w:pPr>
        <w:spacing w:before="120" w:line="240" w:lineRule="atLeast"/>
        <w:jc w:val="both"/>
        <w:rPr>
          <w:rFonts w:ascii="Arial" w:hAnsi="Arial"/>
          <w:snapToGrid w:val="0"/>
          <w:sz w:val="22"/>
        </w:rPr>
      </w:pPr>
      <w:r w:rsidRPr="00914C78">
        <w:rPr>
          <w:rFonts w:ascii="Arial" w:hAnsi="Arial"/>
          <w:snapToGrid w:val="0"/>
          <w:sz w:val="22"/>
        </w:rPr>
        <w:t>FN Brno poskytuje zaměstnanci za každý kalendářní den zahraniční pracovní cesty zahraniční stravné ve výši základní sazby zahraničního stravného stanoveného vyhláškou MPSV. Aktuální výše sazeb stravného v cizí měně je umístěna v Lotus Notes v databázi EO. Základní sazby stravného jsou stanoveny za jeden kalendářní den pracovní cesty, takže při zahraniční pracovní cestě, na které stráví zaměstnanec mimo území ČR:</w:t>
      </w:r>
    </w:p>
    <w:p w:rsidR="008509AE" w:rsidRPr="00914C78" w:rsidRDefault="008509AE" w:rsidP="008509AE">
      <w:pPr>
        <w:numPr>
          <w:ilvl w:val="0"/>
          <w:numId w:val="16"/>
        </w:numPr>
        <w:tabs>
          <w:tab w:val="clear" w:pos="720"/>
          <w:tab w:val="num" w:pos="284"/>
        </w:tabs>
        <w:spacing w:line="240" w:lineRule="atLeast"/>
        <w:ind w:left="284" w:hanging="284"/>
        <w:jc w:val="both"/>
        <w:rPr>
          <w:rFonts w:ascii="Arial" w:hAnsi="Arial"/>
          <w:snapToGrid w:val="0"/>
          <w:sz w:val="22"/>
        </w:rPr>
      </w:pPr>
      <w:r w:rsidRPr="00914C78">
        <w:rPr>
          <w:rFonts w:ascii="Arial" w:hAnsi="Arial"/>
          <w:snapToGrid w:val="0"/>
          <w:sz w:val="22"/>
        </w:rPr>
        <w:t>dobu trvající déle než 18 hodin, náleží zaměstnanci stravné ve výši základní sazby stravného v cizí měně.</w:t>
      </w:r>
    </w:p>
    <w:p w:rsidR="008509AE" w:rsidRPr="00914C78" w:rsidRDefault="008509AE" w:rsidP="008509AE">
      <w:pPr>
        <w:numPr>
          <w:ilvl w:val="0"/>
          <w:numId w:val="16"/>
        </w:numPr>
        <w:tabs>
          <w:tab w:val="clear" w:pos="720"/>
          <w:tab w:val="num" w:pos="284"/>
        </w:tabs>
        <w:spacing w:line="240" w:lineRule="atLeast"/>
        <w:ind w:left="284" w:hanging="284"/>
        <w:jc w:val="both"/>
        <w:rPr>
          <w:rFonts w:ascii="Arial" w:hAnsi="Arial"/>
          <w:snapToGrid w:val="0"/>
          <w:sz w:val="22"/>
        </w:rPr>
      </w:pPr>
      <w:r w:rsidRPr="00914C78">
        <w:rPr>
          <w:rFonts w:ascii="Arial" w:hAnsi="Arial"/>
          <w:snapToGrid w:val="0"/>
          <w:sz w:val="22"/>
        </w:rPr>
        <w:t>dobu trvající déle jak 12 hodin, nejvýše však 18 hodin, náleží zaměstnanci stravné v cizí měně ve výši 2/3 základní sazby stravného v cizí měně.</w:t>
      </w:r>
    </w:p>
    <w:p w:rsidR="008509AE" w:rsidRPr="00914C78" w:rsidRDefault="008509AE" w:rsidP="008509AE">
      <w:pPr>
        <w:numPr>
          <w:ilvl w:val="0"/>
          <w:numId w:val="16"/>
        </w:numPr>
        <w:tabs>
          <w:tab w:val="clear" w:pos="720"/>
          <w:tab w:val="num" w:pos="284"/>
        </w:tabs>
        <w:spacing w:line="240" w:lineRule="atLeast"/>
        <w:ind w:left="284" w:hanging="284"/>
        <w:jc w:val="both"/>
        <w:rPr>
          <w:rFonts w:ascii="Arial" w:hAnsi="Arial"/>
          <w:snapToGrid w:val="0"/>
          <w:sz w:val="22"/>
        </w:rPr>
      </w:pPr>
      <w:r w:rsidRPr="00914C78">
        <w:rPr>
          <w:rFonts w:ascii="Arial" w:hAnsi="Arial"/>
          <w:snapToGrid w:val="0"/>
          <w:sz w:val="22"/>
        </w:rPr>
        <w:t>dobu trvající méně než 12 hodin a alespoň 1 hodinu, náleží zaměstnanci stravné v cizí měně ve výši 1/3 základní sazby.</w:t>
      </w:r>
    </w:p>
    <w:p w:rsidR="008509AE" w:rsidRPr="00914C78" w:rsidRDefault="008509AE" w:rsidP="008509AE">
      <w:pPr>
        <w:numPr>
          <w:ilvl w:val="0"/>
          <w:numId w:val="16"/>
        </w:numPr>
        <w:tabs>
          <w:tab w:val="clear" w:pos="720"/>
          <w:tab w:val="num" w:pos="284"/>
        </w:tabs>
        <w:spacing w:line="240" w:lineRule="atLeast"/>
        <w:ind w:left="284" w:hanging="284"/>
        <w:jc w:val="both"/>
        <w:rPr>
          <w:rFonts w:ascii="Arial" w:hAnsi="Arial"/>
          <w:snapToGrid w:val="0"/>
          <w:sz w:val="22"/>
        </w:rPr>
      </w:pPr>
      <w:r w:rsidRPr="00914C78">
        <w:rPr>
          <w:rFonts w:ascii="Arial" w:hAnsi="Arial"/>
          <w:snapToGrid w:val="0"/>
          <w:sz w:val="22"/>
        </w:rPr>
        <w:t>dobu, která trvá méně než 1 hodinu</w:t>
      </w:r>
      <w:r>
        <w:rPr>
          <w:rFonts w:ascii="Arial" w:hAnsi="Arial"/>
          <w:snapToGrid w:val="0"/>
          <w:sz w:val="22"/>
        </w:rPr>
        <w:t>,</w:t>
      </w:r>
      <w:r w:rsidRPr="00914C78">
        <w:rPr>
          <w:rFonts w:ascii="Arial" w:hAnsi="Arial"/>
          <w:snapToGrid w:val="0"/>
          <w:sz w:val="22"/>
        </w:rPr>
        <w:t xml:space="preserve"> zaměstnanci stravné v cizí měně nepřísluší.</w:t>
      </w:r>
    </w:p>
    <w:p w:rsidR="008509AE" w:rsidRPr="00914C78" w:rsidRDefault="008509AE" w:rsidP="008509AE">
      <w:pPr>
        <w:rPr>
          <w:rFonts w:ascii="Arial" w:hAnsi="Arial" w:cs="Arial"/>
          <w:sz w:val="22"/>
          <w:szCs w:val="22"/>
        </w:rPr>
      </w:pPr>
      <w:r w:rsidRPr="00914C78">
        <w:rPr>
          <w:rFonts w:ascii="Arial" w:hAnsi="Arial" w:cs="Arial"/>
          <w:sz w:val="22"/>
          <w:szCs w:val="22"/>
        </w:rPr>
        <w:t>Bylo-li zaměstnanci během pracovní cesty poskytnuto bezplatné jídlo, přísluší zaměstnanci stravné snížené za každé bezplatné jídlo o hodnotu</w:t>
      </w:r>
      <w:r w:rsidRPr="00914C78">
        <w:rPr>
          <w:rFonts w:ascii="Arial" w:hAnsi="Arial" w:cs="Arial"/>
          <w:sz w:val="22"/>
          <w:szCs w:val="22"/>
        </w:rPr>
        <w:br/>
        <w:t>a) 70 % zahraničního stravného, jde-li o zahraniční stravné v třetinové výši základní sazby</w:t>
      </w:r>
    </w:p>
    <w:p w:rsidR="008509AE" w:rsidRPr="00914C78" w:rsidRDefault="008509AE" w:rsidP="008509AE">
      <w:pPr>
        <w:jc w:val="both"/>
        <w:rPr>
          <w:rFonts w:ascii="Arial" w:hAnsi="Arial" w:cs="Arial"/>
          <w:sz w:val="22"/>
          <w:szCs w:val="22"/>
        </w:rPr>
      </w:pPr>
      <w:r w:rsidRPr="00914C78">
        <w:rPr>
          <w:rFonts w:ascii="Arial" w:hAnsi="Arial" w:cs="Arial"/>
          <w:sz w:val="22"/>
          <w:szCs w:val="22"/>
        </w:rPr>
        <w:t>b) 35 % zahraničního stravného, jde-li o zahraniční stravné ve dvoutřetinové výši základní sazby,</w:t>
      </w:r>
    </w:p>
    <w:p w:rsidR="008509AE" w:rsidRPr="00914C78" w:rsidRDefault="008509AE" w:rsidP="008509AE">
      <w:pPr>
        <w:jc w:val="both"/>
        <w:rPr>
          <w:rFonts w:ascii="Arial" w:hAnsi="Arial" w:cs="Arial"/>
          <w:sz w:val="22"/>
          <w:szCs w:val="22"/>
        </w:rPr>
      </w:pPr>
      <w:r w:rsidRPr="00914C78">
        <w:rPr>
          <w:rFonts w:ascii="Arial" w:hAnsi="Arial" w:cs="Arial"/>
          <w:sz w:val="22"/>
          <w:szCs w:val="22"/>
        </w:rPr>
        <w:t>c) 25 % zahraničního stravného, jde-li o zahraniční stravné ve výši základní sazby.</w:t>
      </w:r>
    </w:p>
    <w:p w:rsidR="008509AE" w:rsidRPr="00914C78" w:rsidRDefault="008509AE" w:rsidP="008509AE">
      <w:pPr>
        <w:rPr>
          <w:rFonts w:ascii="Arial" w:hAnsi="Arial" w:cs="Arial"/>
          <w:sz w:val="22"/>
          <w:szCs w:val="22"/>
        </w:rPr>
      </w:pPr>
    </w:p>
    <w:p w:rsidR="008509AE" w:rsidRPr="00914C78" w:rsidRDefault="008509AE" w:rsidP="008509AE">
      <w:pPr>
        <w:rPr>
          <w:rFonts w:ascii="Arial" w:hAnsi="Arial" w:cs="Arial"/>
          <w:sz w:val="22"/>
          <w:szCs w:val="22"/>
        </w:rPr>
      </w:pPr>
      <w:r w:rsidRPr="00914C78">
        <w:rPr>
          <w:rFonts w:ascii="Arial" w:hAnsi="Arial" w:cs="Arial"/>
          <w:sz w:val="22"/>
          <w:szCs w:val="22"/>
        </w:rPr>
        <w:t>Zahraniční stravné zaměstnanci nepřísluší, pokud mu během zahraniční pracovní cesty, která trvá:</w:t>
      </w:r>
    </w:p>
    <w:p w:rsidR="008509AE" w:rsidRPr="00914C78" w:rsidRDefault="008509AE" w:rsidP="008509AE">
      <w:pPr>
        <w:rPr>
          <w:rFonts w:ascii="Arial" w:hAnsi="Arial" w:cs="Arial"/>
          <w:sz w:val="22"/>
          <w:szCs w:val="22"/>
        </w:rPr>
      </w:pPr>
      <w:r w:rsidRPr="00914C78">
        <w:rPr>
          <w:rFonts w:ascii="Arial" w:hAnsi="Arial" w:cs="Arial"/>
          <w:sz w:val="22"/>
          <w:szCs w:val="22"/>
        </w:rPr>
        <w:t>a) 5 až 12 hodin, byla poskytnuta 2 bezplatná jídla,</w:t>
      </w:r>
    </w:p>
    <w:p w:rsidR="008509AE" w:rsidRPr="00914C78" w:rsidRDefault="008509AE" w:rsidP="008509AE">
      <w:pPr>
        <w:rPr>
          <w:rFonts w:ascii="Arial" w:hAnsi="Arial" w:cs="Arial"/>
          <w:sz w:val="22"/>
          <w:szCs w:val="22"/>
        </w:rPr>
      </w:pPr>
      <w:r w:rsidRPr="00914C78">
        <w:rPr>
          <w:rFonts w:ascii="Arial" w:hAnsi="Arial" w:cs="Arial"/>
          <w:sz w:val="22"/>
          <w:szCs w:val="22"/>
        </w:rPr>
        <w:t>b) 12 až 18 hodin, byla poskytnuta 3 bezplatná jídla.</w:t>
      </w:r>
    </w:p>
    <w:p w:rsidR="008509AE" w:rsidRPr="00914C78" w:rsidRDefault="008509AE" w:rsidP="008509AE">
      <w:pPr>
        <w:spacing w:line="240" w:lineRule="atLeast"/>
        <w:jc w:val="both"/>
        <w:rPr>
          <w:rFonts w:ascii="Arial" w:hAnsi="Arial"/>
          <w:snapToGrid w:val="0"/>
          <w:sz w:val="22"/>
        </w:rPr>
      </w:pPr>
    </w:p>
    <w:p w:rsidR="008509AE" w:rsidRPr="00914C78" w:rsidRDefault="008509AE" w:rsidP="008509AE">
      <w:pPr>
        <w:spacing w:line="240" w:lineRule="atLeast"/>
        <w:jc w:val="both"/>
        <w:rPr>
          <w:rFonts w:ascii="Arial" w:hAnsi="Arial"/>
          <w:snapToGrid w:val="0"/>
          <w:sz w:val="22"/>
        </w:rPr>
      </w:pPr>
      <w:r w:rsidRPr="00914C78">
        <w:rPr>
          <w:rFonts w:ascii="Arial" w:hAnsi="Arial"/>
          <w:snapToGrid w:val="0"/>
          <w:sz w:val="22"/>
        </w:rPr>
        <w:t>Zálohu na stravné při zahraniční pracovní cestě poskytuje FN Brno dle bodu 4.1.2.</w:t>
      </w:r>
      <w:r w:rsidRPr="00914C78" w:rsidDel="002013F7">
        <w:rPr>
          <w:rFonts w:ascii="Arial" w:hAnsi="Arial"/>
          <w:snapToGrid w:val="0"/>
          <w:sz w:val="22"/>
        </w:rPr>
        <w:t xml:space="preserve"> </w:t>
      </w:r>
      <w:r w:rsidRPr="00914C78">
        <w:rPr>
          <w:rFonts w:ascii="Arial" w:hAnsi="Arial"/>
          <w:snapToGrid w:val="0"/>
          <w:sz w:val="22"/>
        </w:rPr>
        <w:t>a je krácena dle bodu 4.2.2.1.</w:t>
      </w:r>
    </w:p>
    <w:p w:rsidR="008509AE" w:rsidRPr="00914C78" w:rsidRDefault="008509AE" w:rsidP="008509AE">
      <w:pPr>
        <w:spacing w:line="240" w:lineRule="atLeast"/>
        <w:jc w:val="both"/>
        <w:rPr>
          <w:rFonts w:ascii="Arial" w:hAnsi="Arial"/>
          <w:snapToGrid w:val="0"/>
          <w:sz w:val="22"/>
        </w:rPr>
      </w:pPr>
    </w:p>
    <w:p w:rsidR="008509AE" w:rsidRPr="00694041" w:rsidRDefault="008509AE" w:rsidP="008509AE">
      <w:pPr>
        <w:pStyle w:val="Heading4"/>
        <w:numPr>
          <w:ilvl w:val="3"/>
          <w:numId w:val="2"/>
        </w:numPr>
      </w:pPr>
      <w:bookmarkStart w:id="54" w:name="_Toc201824307"/>
      <w:r w:rsidRPr="00694041">
        <w:t>Kapesné</w:t>
      </w:r>
      <w:bookmarkEnd w:id="54"/>
    </w:p>
    <w:p w:rsidR="008509AE" w:rsidRPr="00914C78" w:rsidRDefault="008509AE" w:rsidP="008509AE">
      <w:pPr>
        <w:spacing w:before="120" w:line="240" w:lineRule="atLeast"/>
        <w:jc w:val="both"/>
        <w:rPr>
          <w:rFonts w:ascii="Arial" w:hAnsi="Arial"/>
          <w:snapToGrid w:val="0"/>
          <w:sz w:val="22"/>
        </w:rPr>
      </w:pPr>
      <w:r w:rsidRPr="00914C78">
        <w:rPr>
          <w:rFonts w:ascii="Arial" w:hAnsi="Arial"/>
          <w:snapToGrid w:val="0"/>
          <w:sz w:val="22"/>
        </w:rPr>
        <w:t>FN Brno neposkytuje zaměstnancům při zahraniční pracovní cestě kapesné.</w:t>
      </w:r>
    </w:p>
    <w:p w:rsidR="008509AE" w:rsidRPr="00914C78" w:rsidRDefault="008509AE" w:rsidP="008509AE">
      <w:pPr>
        <w:spacing w:before="120" w:line="240" w:lineRule="atLeast"/>
        <w:jc w:val="both"/>
        <w:rPr>
          <w:rFonts w:ascii="Arial" w:hAnsi="Arial"/>
          <w:snapToGrid w:val="0"/>
          <w:sz w:val="22"/>
        </w:rPr>
      </w:pPr>
    </w:p>
    <w:p w:rsidR="008509AE" w:rsidRPr="008B67A4" w:rsidRDefault="008509AE" w:rsidP="008509AE">
      <w:pPr>
        <w:pStyle w:val="Heading4"/>
        <w:numPr>
          <w:ilvl w:val="3"/>
          <w:numId w:val="2"/>
        </w:numPr>
      </w:pPr>
      <w:bookmarkStart w:id="55" w:name="_Toc201824308"/>
      <w:r w:rsidRPr="008B67A4">
        <w:t>Jízdní výdaje</w:t>
      </w:r>
      <w:bookmarkEnd w:id="55"/>
    </w:p>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zaměstnancům jsou k pracovním cestám určeny následující dopravní prostředky:</w:t>
      </w:r>
    </w:p>
    <w:p w:rsidR="008509AE" w:rsidRPr="00914C78" w:rsidRDefault="008509AE" w:rsidP="008509AE">
      <w:pPr>
        <w:numPr>
          <w:ilvl w:val="0"/>
          <w:numId w:val="20"/>
        </w:numPr>
        <w:autoSpaceDE w:val="0"/>
        <w:autoSpaceDN w:val="0"/>
        <w:adjustRightInd w:val="0"/>
        <w:ind w:left="714" w:hanging="357"/>
        <w:jc w:val="both"/>
        <w:rPr>
          <w:rFonts w:ascii="Arial" w:hAnsi="Arial"/>
          <w:snapToGrid w:val="0"/>
          <w:sz w:val="22"/>
        </w:rPr>
      </w:pPr>
      <w:r w:rsidRPr="00914C78">
        <w:rPr>
          <w:rFonts w:ascii="Arial" w:hAnsi="Arial"/>
          <w:snapToGrid w:val="0"/>
          <w:sz w:val="22"/>
        </w:rPr>
        <w:t>MHD;</w:t>
      </w:r>
    </w:p>
    <w:p w:rsidR="008509AE" w:rsidRPr="00914C78" w:rsidRDefault="008509AE" w:rsidP="008509AE">
      <w:pPr>
        <w:numPr>
          <w:ilvl w:val="0"/>
          <w:numId w:val="20"/>
        </w:numPr>
        <w:autoSpaceDE w:val="0"/>
        <w:autoSpaceDN w:val="0"/>
        <w:adjustRightInd w:val="0"/>
        <w:ind w:left="714" w:hanging="357"/>
        <w:jc w:val="both"/>
        <w:rPr>
          <w:rFonts w:ascii="Arial" w:hAnsi="Arial"/>
          <w:snapToGrid w:val="0"/>
          <w:sz w:val="22"/>
        </w:rPr>
      </w:pPr>
      <w:r w:rsidRPr="00914C78">
        <w:rPr>
          <w:rFonts w:ascii="Arial" w:hAnsi="Arial"/>
          <w:snapToGrid w:val="0"/>
          <w:sz w:val="22"/>
        </w:rPr>
        <w:t xml:space="preserve">vlak – všechny vlakové spoje vždy 2. třídy; </w:t>
      </w:r>
    </w:p>
    <w:p w:rsidR="008509AE" w:rsidRPr="00914C78" w:rsidRDefault="008509AE" w:rsidP="008509AE">
      <w:pPr>
        <w:numPr>
          <w:ilvl w:val="0"/>
          <w:numId w:val="20"/>
        </w:numPr>
        <w:autoSpaceDE w:val="0"/>
        <w:autoSpaceDN w:val="0"/>
        <w:adjustRightInd w:val="0"/>
        <w:ind w:left="714" w:hanging="357"/>
        <w:jc w:val="both"/>
        <w:rPr>
          <w:rFonts w:ascii="Arial" w:hAnsi="Arial"/>
          <w:snapToGrid w:val="0"/>
          <w:sz w:val="22"/>
        </w:rPr>
      </w:pPr>
      <w:r w:rsidRPr="00914C78">
        <w:rPr>
          <w:rFonts w:ascii="Arial" w:hAnsi="Arial"/>
          <w:snapToGrid w:val="0"/>
          <w:sz w:val="22"/>
        </w:rPr>
        <w:t>autobus;</w:t>
      </w:r>
    </w:p>
    <w:p w:rsidR="008509AE" w:rsidRPr="00914C78" w:rsidRDefault="008509AE" w:rsidP="008509AE">
      <w:r w:rsidRPr="00914C78">
        <w:rPr>
          <w:rFonts w:ascii="Arial" w:hAnsi="Arial"/>
          <w:snapToGrid w:val="0"/>
          <w:sz w:val="22"/>
        </w:rPr>
        <w:t>v případě letecké dopravy pouze ekonomická třída.</w:t>
      </w:r>
    </w:p>
    <w:p w:rsidR="008509AE" w:rsidRPr="00914C78" w:rsidRDefault="008509AE" w:rsidP="008509AE">
      <w:pPr>
        <w:pStyle w:val="Heading4"/>
        <w:numPr>
          <w:ilvl w:val="0"/>
          <w:numId w:val="0"/>
        </w:numPr>
        <w:ind w:left="851"/>
        <w:rPr>
          <w:b w:val="0"/>
        </w:rPr>
      </w:pPr>
    </w:p>
    <w:p w:rsidR="008509AE" w:rsidRPr="008B67A4" w:rsidRDefault="008509AE" w:rsidP="008509AE">
      <w:pPr>
        <w:pStyle w:val="Heading4"/>
        <w:numPr>
          <w:ilvl w:val="3"/>
          <w:numId w:val="2"/>
        </w:numPr>
      </w:pPr>
      <w:bookmarkStart w:id="56" w:name="_Toc201824309"/>
      <w:r w:rsidRPr="008B67A4">
        <w:t>Ostatní náhrady</w:t>
      </w:r>
      <w:bookmarkEnd w:id="56"/>
      <w:r w:rsidRPr="008B67A4">
        <w:t xml:space="preserve"> </w:t>
      </w:r>
    </w:p>
    <w:p w:rsidR="008509AE" w:rsidRPr="00914C78" w:rsidRDefault="008509AE" w:rsidP="008509AE">
      <w:pPr>
        <w:autoSpaceDE w:val="0"/>
        <w:autoSpaceDN w:val="0"/>
        <w:adjustRightInd w:val="0"/>
        <w:jc w:val="both"/>
        <w:rPr>
          <w:rFonts w:ascii="Arial" w:hAnsi="Arial"/>
          <w:snapToGrid w:val="0"/>
          <w:sz w:val="22"/>
        </w:rPr>
      </w:pPr>
      <w:r w:rsidRPr="00914C78">
        <w:rPr>
          <w:rFonts w:ascii="Arial" w:hAnsi="Arial"/>
          <w:snapToGrid w:val="0"/>
          <w:sz w:val="22"/>
        </w:rPr>
        <w:t>Pro ostatní náhrady zahraničních pracovních cest platí podmínky stanovené pro tuzemské pracovní cesty.</w:t>
      </w:r>
    </w:p>
    <w:p w:rsidR="008509AE" w:rsidRPr="00914C78" w:rsidRDefault="008509AE" w:rsidP="008509AE"/>
    <w:p w:rsidR="008509AE" w:rsidRPr="00914C78" w:rsidRDefault="008509AE" w:rsidP="008509AE">
      <w:pPr>
        <w:spacing w:line="240" w:lineRule="atLeast"/>
        <w:jc w:val="both"/>
        <w:rPr>
          <w:rFonts w:ascii="Arial" w:hAnsi="Arial"/>
          <w:snapToGrid w:val="0"/>
          <w:sz w:val="22"/>
        </w:rPr>
      </w:pPr>
    </w:p>
    <w:p w:rsidR="008509AE" w:rsidRPr="00914C78" w:rsidRDefault="008509AE" w:rsidP="008509AE">
      <w:pPr>
        <w:pStyle w:val="Heading2"/>
        <w:numPr>
          <w:ilvl w:val="1"/>
          <w:numId w:val="2"/>
        </w:numPr>
        <w:rPr>
          <w:snapToGrid w:val="0"/>
        </w:rPr>
      </w:pPr>
      <w:bookmarkStart w:id="57" w:name="_Toc160413293"/>
      <w:bookmarkStart w:id="58" w:name="_Toc179005207"/>
      <w:bookmarkStart w:id="59" w:name="_Toc201824310"/>
      <w:bookmarkStart w:id="60" w:name="_Toc207258305"/>
      <w:r w:rsidRPr="00914C78">
        <w:rPr>
          <w:snapToGrid w:val="0"/>
        </w:rPr>
        <w:t>Postup při vyúčtování pracovní cesty</w:t>
      </w:r>
      <w:bookmarkEnd w:id="57"/>
      <w:bookmarkEnd w:id="58"/>
      <w:bookmarkEnd w:id="59"/>
      <w:bookmarkEnd w:id="60"/>
    </w:p>
    <w:p w:rsidR="008509AE" w:rsidRPr="00914C78" w:rsidRDefault="008509AE" w:rsidP="008509AE">
      <w:pPr>
        <w:numPr>
          <w:ilvl w:val="0"/>
          <w:numId w:val="17"/>
        </w:numPr>
        <w:spacing w:after="120" w:line="240" w:lineRule="atLeast"/>
        <w:ind w:left="357" w:hanging="357"/>
        <w:jc w:val="both"/>
        <w:rPr>
          <w:rFonts w:ascii="Arial" w:hAnsi="Arial"/>
          <w:snapToGrid w:val="0"/>
          <w:sz w:val="22"/>
        </w:rPr>
      </w:pPr>
      <w:r w:rsidRPr="00914C78">
        <w:rPr>
          <w:rFonts w:ascii="Arial" w:hAnsi="Arial"/>
          <w:snapToGrid w:val="0"/>
          <w:sz w:val="22"/>
        </w:rPr>
        <w:t>Zálohy na pracovní cesty poskytuje FN Brno nejdříve 5 pracovních dnů před zahájením pracovní cesty.</w:t>
      </w:r>
    </w:p>
    <w:p w:rsidR="008509AE" w:rsidRPr="00914C78" w:rsidRDefault="008509AE" w:rsidP="008509AE">
      <w:pPr>
        <w:pStyle w:val="BodyText2"/>
        <w:spacing w:after="120"/>
        <w:ind w:left="425"/>
        <w:rPr>
          <w:snapToGrid w:val="0"/>
          <w:sz w:val="22"/>
          <w:szCs w:val="22"/>
        </w:rPr>
      </w:pPr>
      <w:r w:rsidRPr="00914C78">
        <w:rPr>
          <w:snapToGrid w:val="0"/>
          <w:sz w:val="22"/>
          <w:szCs w:val="22"/>
        </w:rPr>
        <w:t>Po ukončení pracovní cesty je zaměstnanec povinen sepsat řádně zpracovanou cestovní zprávu a provést vyúčtování pracovní cesty v cestovním příkazu v LN (viz Databáze "Cestovní příkazy a vzdělávací akce“. Cesta k této databázi je Soubor-&gt; Otevřít-&gt; LOTUS/FN Brno-&gt; vis-&gt; Dokumentace databází</w:t>
      </w:r>
      <w:r w:rsidRPr="00914C78">
        <w:rPr>
          <w:rFonts w:cs="Arial"/>
          <w:sz w:val="22"/>
          <w:szCs w:val="22"/>
        </w:rPr>
        <w:t>)</w:t>
      </w:r>
    </w:p>
    <w:p w:rsidR="008509AE" w:rsidRPr="00914C78" w:rsidRDefault="008509AE" w:rsidP="008509AE">
      <w:pPr>
        <w:numPr>
          <w:ilvl w:val="0"/>
          <w:numId w:val="17"/>
        </w:numPr>
        <w:spacing w:after="120" w:line="240" w:lineRule="atLeast"/>
        <w:ind w:left="357" w:hanging="357"/>
        <w:jc w:val="both"/>
        <w:rPr>
          <w:rFonts w:ascii="Arial" w:hAnsi="Arial"/>
          <w:snapToGrid w:val="0"/>
          <w:sz w:val="22"/>
        </w:rPr>
      </w:pPr>
      <w:r w:rsidRPr="00914C78">
        <w:rPr>
          <w:rFonts w:ascii="Arial" w:hAnsi="Arial"/>
          <w:snapToGrid w:val="0"/>
          <w:sz w:val="22"/>
        </w:rPr>
        <w:t xml:space="preserve">Pokud se jednalo o vzdělávací akci provést hodnocení akce do následujícího pracovního dne a odeslat prostřednictvím LN ke schválení výsledků cesty. </w:t>
      </w:r>
    </w:p>
    <w:p w:rsidR="008509AE" w:rsidRPr="00914C78" w:rsidRDefault="008509AE" w:rsidP="008509AE">
      <w:pPr>
        <w:numPr>
          <w:ilvl w:val="0"/>
          <w:numId w:val="17"/>
        </w:numPr>
        <w:spacing w:line="240" w:lineRule="atLeast"/>
        <w:ind w:left="357" w:hanging="357"/>
        <w:jc w:val="both"/>
        <w:rPr>
          <w:rFonts w:ascii="Arial" w:hAnsi="Arial"/>
          <w:snapToGrid w:val="0"/>
          <w:sz w:val="22"/>
        </w:rPr>
      </w:pPr>
      <w:r w:rsidRPr="00914C78">
        <w:rPr>
          <w:rFonts w:ascii="Arial" w:hAnsi="Arial"/>
          <w:b/>
          <w:snapToGrid w:val="0"/>
          <w:sz w:val="22"/>
        </w:rPr>
        <w:t>Zaměstnanec je povinen do 10-ti pracovních dnů od ukončení pracovní cesty předložit na OÚI písemné doklady potřebné k vyúčtování pracovní cesty a současně vrátit nevyúčtovanou zálohu.</w:t>
      </w:r>
      <w:r w:rsidRPr="00914C78">
        <w:rPr>
          <w:rFonts w:ascii="Arial" w:hAnsi="Arial"/>
          <w:snapToGrid w:val="0"/>
          <w:sz w:val="22"/>
        </w:rPr>
        <w:t xml:space="preserve"> Nároky zaměstnance vyplývající z pracovní cesty poukáže zaměstnavatel na zaměstnancův účet, na který je mu poukazován plat. Tuto skutečnost uvede v cestovním příkaze. Nemá-li zaměstnanec v CP uveden bankovní účet, budou mu shora uvedené nároky vyplaceny na příslušné pokladně FN Brno. V případě, že nebude ze strany zaměstnance provedeno vyúčtování zálohy do 10-ti pracovních dnů od ukončení SC, bude tato nevyúčtovaná záloha v souladu s ustanovením § 147 písm. d) ZP sražena zaměstnanci z platu. </w:t>
      </w:r>
    </w:p>
    <w:p w:rsidR="001A565A" w:rsidRDefault="001A565A">
      <w:pPr>
        <w:jc w:val="both"/>
        <w:outlineLvl w:val="0"/>
        <w:rPr>
          <w:rFonts w:ascii="Arial" w:hAnsi="Arial"/>
          <w:sz w:val="22"/>
        </w:rPr>
      </w:pPr>
    </w:p>
    <w:p w:rsidR="008E68A4" w:rsidRDefault="008E68A4">
      <w:pPr>
        <w:jc w:val="both"/>
        <w:outlineLvl w:val="0"/>
        <w:rPr>
          <w:rFonts w:ascii="Arial" w:hAnsi="Arial"/>
          <w:sz w:val="22"/>
        </w:rPr>
      </w:pPr>
    </w:p>
    <w:p w:rsidR="001A565A" w:rsidRDefault="001A565A">
      <w:pPr>
        <w:jc w:val="both"/>
        <w:outlineLvl w:val="0"/>
        <w:rPr>
          <w:rFonts w:ascii="Arial" w:hAnsi="Arial"/>
          <w:sz w:val="22"/>
        </w:rPr>
      </w:pPr>
    </w:p>
    <w:p w:rsidR="001A565A" w:rsidRDefault="001A565A">
      <w:pPr>
        <w:pStyle w:val="Heading1"/>
      </w:pPr>
      <w:bookmarkStart w:id="61" w:name="_Toc207258306"/>
      <w:r>
        <w:t>Odpovědnosti</w:t>
      </w:r>
      <w:r w:rsidR="00C238B4">
        <w:t xml:space="preserve"> a pravomoci</w:t>
      </w:r>
      <w:bookmarkEnd w:id="61"/>
    </w:p>
    <w:p w:rsidR="0016629C" w:rsidRPr="00914C78" w:rsidRDefault="0016629C" w:rsidP="00AB7B29">
      <w:pPr>
        <w:pStyle w:val="Heading2"/>
        <w:numPr>
          <w:ilvl w:val="1"/>
          <w:numId w:val="30"/>
        </w:numPr>
      </w:pPr>
      <w:bookmarkStart w:id="62" w:name="_Toc160413295"/>
      <w:bookmarkStart w:id="63" w:name="_Toc179005209"/>
      <w:bookmarkStart w:id="64" w:name="_Toc201824312"/>
      <w:bookmarkStart w:id="65" w:name="_Toc207258307"/>
      <w:r w:rsidRPr="00914C78">
        <w:t>Odpovědnosti</w:t>
      </w:r>
      <w:bookmarkEnd w:id="62"/>
      <w:bookmarkEnd w:id="63"/>
      <w:bookmarkEnd w:id="64"/>
      <w:bookmarkEnd w:id="65"/>
    </w:p>
    <w:p w:rsidR="0016629C" w:rsidRPr="00694041" w:rsidRDefault="0016629C" w:rsidP="0016629C">
      <w:pPr>
        <w:pStyle w:val="Heading3"/>
        <w:tabs>
          <w:tab w:val="num" w:pos="851"/>
        </w:tabs>
        <w:ind w:hanging="1701"/>
        <w:rPr>
          <w:b w:val="0"/>
        </w:rPr>
      </w:pPr>
      <w:bookmarkStart w:id="66" w:name="_Toc160413296"/>
      <w:bookmarkStart w:id="67" w:name="_Toc179005210"/>
      <w:bookmarkStart w:id="68" w:name="_Toc201824313"/>
      <w:bookmarkStart w:id="69" w:name="_Toc207258308"/>
      <w:r w:rsidRPr="00694041">
        <w:rPr>
          <w:b w:val="0"/>
        </w:rPr>
        <w:t>Zaměstnanci FN Brno</w:t>
      </w:r>
      <w:bookmarkEnd w:id="66"/>
      <w:bookmarkEnd w:id="67"/>
      <w:bookmarkEnd w:id="68"/>
      <w:bookmarkEnd w:id="69"/>
    </w:p>
    <w:p w:rsidR="0016629C" w:rsidRPr="00914C78" w:rsidRDefault="0016629C" w:rsidP="0016629C">
      <w:pPr>
        <w:jc w:val="both"/>
        <w:rPr>
          <w:rFonts w:ascii="Arial" w:hAnsi="Arial"/>
          <w:sz w:val="22"/>
        </w:rPr>
      </w:pPr>
      <w:r w:rsidRPr="00914C78">
        <w:rPr>
          <w:rFonts w:ascii="Arial" w:hAnsi="Arial"/>
          <w:sz w:val="22"/>
        </w:rPr>
        <w:t>kteří jsou vysláni na pracovní cestu, odpovídají za:</w:t>
      </w:r>
    </w:p>
    <w:p w:rsidR="0016629C" w:rsidRPr="00914C78" w:rsidRDefault="0016629C" w:rsidP="0016629C">
      <w:pPr>
        <w:numPr>
          <w:ilvl w:val="0"/>
          <w:numId w:val="29"/>
        </w:numPr>
        <w:jc w:val="both"/>
        <w:rPr>
          <w:rFonts w:ascii="Arial" w:hAnsi="Arial"/>
          <w:sz w:val="22"/>
        </w:rPr>
      </w:pPr>
      <w:r w:rsidRPr="00914C78">
        <w:rPr>
          <w:rFonts w:ascii="Arial" w:hAnsi="Arial"/>
          <w:sz w:val="22"/>
        </w:rPr>
        <w:t>správné vyplnění cestovního příkazu a odeslání CP ke schválení</w:t>
      </w:r>
    </w:p>
    <w:p w:rsidR="0016629C" w:rsidRPr="00914C78" w:rsidRDefault="0016629C" w:rsidP="0016629C">
      <w:pPr>
        <w:numPr>
          <w:ilvl w:val="0"/>
          <w:numId w:val="29"/>
        </w:numPr>
        <w:jc w:val="both"/>
        <w:rPr>
          <w:rFonts w:ascii="Arial" w:hAnsi="Arial"/>
          <w:sz w:val="22"/>
        </w:rPr>
      </w:pPr>
      <w:r w:rsidRPr="00914C78">
        <w:rPr>
          <w:rFonts w:ascii="Arial" w:hAnsi="Arial"/>
          <w:sz w:val="22"/>
        </w:rPr>
        <w:t xml:space="preserve">předložení všech dokladů dle této směrnice pro rozhodnutí o potvrzení a schválení CP </w:t>
      </w:r>
    </w:p>
    <w:p w:rsidR="0016629C" w:rsidRPr="00914C78" w:rsidRDefault="0016629C" w:rsidP="0016629C">
      <w:pPr>
        <w:numPr>
          <w:ilvl w:val="0"/>
          <w:numId w:val="29"/>
        </w:numPr>
        <w:jc w:val="both"/>
        <w:rPr>
          <w:rFonts w:ascii="Arial" w:hAnsi="Arial"/>
          <w:b/>
          <w:sz w:val="22"/>
        </w:rPr>
      </w:pPr>
      <w:r w:rsidRPr="00914C78">
        <w:rPr>
          <w:rFonts w:ascii="Arial" w:hAnsi="Arial"/>
          <w:sz w:val="22"/>
        </w:rPr>
        <w:t>správné vyúčtování CP po pracovní cestě, vypracování cestovní zprávy, hodnocení vzdělávací akce (v souladu s S/FN Brno/0197 Vzdělávání zaměstnanců) a odeslání CP ke schválení výsledků cesty</w:t>
      </w:r>
    </w:p>
    <w:p w:rsidR="0016629C" w:rsidRPr="00914C78" w:rsidRDefault="0016629C" w:rsidP="0016629C">
      <w:pPr>
        <w:numPr>
          <w:ilvl w:val="0"/>
          <w:numId w:val="29"/>
        </w:numPr>
        <w:jc w:val="both"/>
        <w:rPr>
          <w:rFonts w:ascii="Arial" w:hAnsi="Arial"/>
          <w:b/>
          <w:sz w:val="22"/>
        </w:rPr>
      </w:pPr>
      <w:r w:rsidRPr="00914C78">
        <w:rPr>
          <w:rFonts w:ascii="Arial" w:hAnsi="Arial"/>
          <w:sz w:val="22"/>
        </w:rPr>
        <w:t>zaslání originálních písemných dokladů dle této směrnice k vyúčtování interní poštou na OÚI</w:t>
      </w:r>
      <w:r w:rsidRPr="00914C78">
        <w:rPr>
          <w:rFonts w:ascii="Arial" w:hAnsi="Arial"/>
          <w:b/>
          <w:sz w:val="22"/>
        </w:rPr>
        <w:t xml:space="preserve"> </w:t>
      </w:r>
    </w:p>
    <w:p w:rsidR="0016629C" w:rsidRPr="00914C78" w:rsidRDefault="0016629C" w:rsidP="0016629C">
      <w:pPr>
        <w:numPr>
          <w:ilvl w:val="0"/>
          <w:numId w:val="29"/>
        </w:numPr>
        <w:jc w:val="both"/>
        <w:rPr>
          <w:rFonts w:ascii="Arial" w:hAnsi="Arial"/>
          <w:b/>
          <w:sz w:val="22"/>
        </w:rPr>
      </w:pPr>
      <w:r w:rsidRPr="00914C78">
        <w:rPr>
          <w:rFonts w:ascii="Arial" w:hAnsi="Arial"/>
          <w:sz w:val="22"/>
        </w:rPr>
        <w:t>dodržování této směrnice a veškeré související IŘD</w:t>
      </w:r>
    </w:p>
    <w:p w:rsidR="0016629C" w:rsidRPr="00914C78" w:rsidRDefault="0016629C" w:rsidP="0016629C">
      <w:pPr>
        <w:pStyle w:val="Header"/>
        <w:tabs>
          <w:tab w:val="clear" w:pos="4536"/>
          <w:tab w:val="clear" w:pos="9072"/>
        </w:tabs>
        <w:rPr>
          <w:rFonts w:ascii="Arial" w:hAnsi="Arial"/>
          <w:sz w:val="22"/>
        </w:rPr>
      </w:pPr>
    </w:p>
    <w:p w:rsidR="0016629C" w:rsidRPr="00694041" w:rsidRDefault="0016629C" w:rsidP="0016629C">
      <w:pPr>
        <w:pStyle w:val="Heading3"/>
        <w:tabs>
          <w:tab w:val="num" w:pos="851"/>
        </w:tabs>
        <w:ind w:hanging="1701"/>
        <w:rPr>
          <w:b w:val="0"/>
        </w:rPr>
      </w:pPr>
      <w:bookmarkStart w:id="70" w:name="_Toc160413297"/>
      <w:bookmarkStart w:id="71" w:name="_Toc179005211"/>
      <w:bookmarkStart w:id="72" w:name="_Toc201824314"/>
      <w:bookmarkStart w:id="73" w:name="_Toc207258309"/>
      <w:r w:rsidRPr="00694041">
        <w:rPr>
          <w:b w:val="0"/>
        </w:rPr>
        <w:t>Zaměstnanci EO</w:t>
      </w:r>
      <w:bookmarkEnd w:id="70"/>
      <w:bookmarkEnd w:id="71"/>
      <w:bookmarkEnd w:id="72"/>
      <w:bookmarkEnd w:id="73"/>
    </w:p>
    <w:p w:rsidR="0016629C" w:rsidRPr="00914C78" w:rsidRDefault="0016629C" w:rsidP="0016629C">
      <w:pPr>
        <w:numPr>
          <w:ilvl w:val="0"/>
          <w:numId w:val="29"/>
        </w:numPr>
        <w:jc w:val="both"/>
        <w:rPr>
          <w:rFonts w:ascii="Arial" w:hAnsi="Arial"/>
          <w:sz w:val="22"/>
        </w:rPr>
      </w:pPr>
      <w:r w:rsidRPr="00914C78">
        <w:rPr>
          <w:rFonts w:ascii="Arial" w:hAnsi="Arial"/>
          <w:sz w:val="22"/>
        </w:rPr>
        <w:t xml:space="preserve">odpovídají za dodržování pokynů této směrnice </w:t>
      </w:r>
    </w:p>
    <w:p w:rsidR="0016629C" w:rsidRPr="00914C78" w:rsidRDefault="0016629C" w:rsidP="0016629C">
      <w:pPr>
        <w:numPr>
          <w:ilvl w:val="0"/>
          <w:numId w:val="29"/>
        </w:numPr>
        <w:jc w:val="both"/>
        <w:rPr>
          <w:rFonts w:ascii="Arial" w:hAnsi="Arial"/>
          <w:sz w:val="22"/>
        </w:rPr>
      </w:pPr>
      <w:r w:rsidRPr="00914C78">
        <w:rPr>
          <w:rFonts w:ascii="Arial" w:hAnsi="Arial"/>
          <w:sz w:val="22"/>
        </w:rPr>
        <w:t>odpovídají za správné vyúčtování CP a jeho proplacení na bankovní účet zaměstnance nebo na pokladně FN Brno</w:t>
      </w:r>
    </w:p>
    <w:p w:rsidR="0016629C" w:rsidRPr="00914C78" w:rsidRDefault="0016629C" w:rsidP="0016629C">
      <w:pPr>
        <w:pStyle w:val="Header"/>
        <w:tabs>
          <w:tab w:val="clear" w:pos="4536"/>
          <w:tab w:val="clear" w:pos="9072"/>
        </w:tabs>
        <w:rPr>
          <w:rFonts w:ascii="Arial" w:hAnsi="Arial"/>
          <w:sz w:val="22"/>
        </w:rPr>
      </w:pPr>
    </w:p>
    <w:p w:rsidR="0016629C" w:rsidRPr="00694041" w:rsidRDefault="0016629C" w:rsidP="0016629C">
      <w:pPr>
        <w:pStyle w:val="Heading3"/>
        <w:tabs>
          <w:tab w:val="num" w:pos="851"/>
        </w:tabs>
        <w:ind w:hanging="1701"/>
        <w:rPr>
          <w:b w:val="0"/>
        </w:rPr>
      </w:pPr>
      <w:bookmarkStart w:id="74" w:name="_Toc160413298"/>
      <w:bookmarkStart w:id="75" w:name="_Toc179005212"/>
      <w:bookmarkStart w:id="76" w:name="_Toc201824315"/>
      <w:bookmarkStart w:id="77" w:name="_Toc207258310"/>
      <w:r w:rsidRPr="00694041">
        <w:rPr>
          <w:b w:val="0"/>
        </w:rPr>
        <w:t>Přímý nadřízený (správce rozpočtu)</w:t>
      </w:r>
      <w:bookmarkEnd w:id="74"/>
      <w:bookmarkEnd w:id="75"/>
      <w:bookmarkEnd w:id="76"/>
      <w:bookmarkEnd w:id="77"/>
    </w:p>
    <w:p w:rsidR="0016629C" w:rsidRPr="00914C78" w:rsidRDefault="0016629C" w:rsidP="0016629C">
      <w:pPr>
        <w:rPr>
          <w:rFonts w:ascii="Arial" w:hAnsi="Arial"/>
          <w:sz w:val="22"/>
        </w:rPr>
      </w:pPr>
      <w:r w:rsidRPr="00914C78">
        <w:rPr>
          <w:rFonts w:ascii="Arial" w:hAnsi="Arial"/>
          <w:sz w:val="22"/>
        </w:rPr>
        <w:t>Potvrzuje:</w:t>
      </w:r>
    </w:p>
    <w:p w:rsidR="0016629C" w:rsidRPr="00914C78" w:rsidRDefault="0016629C" w:rsidP="0016629C">
      <w:pPr>
        <w:numPr>
          <w:ilvl w:val="0"/>
          <w:numId w:val="29"/>
        </w:numPr>
        <w:rPr>
          <w:rFonts w:ascii="Arial" w:hAnsi="Arial"/>
          <w:sz w:val="22"/>
        </w:rPr>
      </w:pPr>
      <w:r w:rsidRPr="00914C78">
        <w:rPr>
          <w:rFonts w:ascii="Arial" w:hAnsi="Arial"/>
          <w:sz w:val="22"/>
        </w:rPr>
        <w:t>požadavky žadatele na pracovní cestu</w:t>
      </w:r>
    </w:p>
    <w:p w:rsidR="0016629C" w:rsidRPr="00914C78" w:rsidRDefault="0016629C" w:rsidP="0016629C">
      <w:pPr>
        <w:numPr>
          <w:ilvl w:val="0"/>
          <w:numId w:val="29"/>
        </w:numPr>
        <w:rPr>
          <w:rFonts w:ascii="Arial" w:hAnsi="Arial"/>
          <w:sz w:val="22"/>
        </w:rPr>
      </w:pPr>
      <w:r w:rsidRPr="00914C78">
        <w:rPr>
          <w:rFonts w:ascii="Arial" w:hAnsi="Arial"/>
          <w:sz w:val="22"/>
        </w:rPr>
        <w:t>náklady spojené s vyúčtováním</w:t>
      </w:r>
    </w:p>
    <w:p w:rsidR="0016629C" w:rsidRPr="00914C78" w:rsidRDefault="0016629C" w:rsidP="0016629C">
      <w:pPr>
        <w:numPr>
          <w:ilvl w:val="0"/>
          <w:numId w:val="29"/>
        </w:numPr>
        <w:rPr>
          <w:rFonts w:ascii="Arial" w:hAnsi="Arial"/>
          <w:sz w:val="22"/>
        </w:rPr>
      </w:pPr>
      <w:r w:rsidRPr="00914C78">
        <w:rPr>
          <w:rFonts w:ascii="Arial" w:hAnsi="Arial"/>
          <w:sz w:val="22"/>
        </w:rPr>
        <w:t xml:space="preserve">zprávu o pracovní cestě </w:t>
      </w:r>
    </w:p>
    <w:p w:rsidR="0016629C" w:rsidRPr="00914C78" w:rsidRDefault="0016629C" w:rsidP="0016629C">
      <w:pPr>
        <w:rPr>
          <w:rFonts w:ascii="Arial" w:hAnsi="Arial"/>
          <w:sz w:val="22"/>
        </w:rPr>
      </w:pPr>
    </w:p>
    <w:p w:rsidR="0016629C" w:rsidRPr="00694041" w:rsidRDefault="0016629C" w:rsidP="0016629C">
      <w:pPr>
        <w:pStyle w:val="Heading3"/>
        <w:tabs>
          <w:tab w:val="num" w:pos="851"/>
        </w:tabs>
        <w:ind w:hanging="1701"/>
        <w:rPr>
          <w:b w:val="0"/>
        </w:rPr>
      </w:pPr>
      <w:bookmarkStart w:id="78" w:name="_Toc201824316"/>
      <w:bookmarkStart w:id="79" w:name="_Toc207258311"/>
      <w:r w:rsidRPr="00694041">
        <w:rPr>
          <w:b w:val="0"/>
        </w:rPr>
        <w:t>Referent OBPT</w:t>
      </w:r>
      <w:bookmarkEnd w:id="78"/>
      <w:bookmarkEnd w:id="79"/>
    </w:p>
    <w:p w:rsidR="0016629C" w:rsidRPr="00914C78" w:rsidRDefault="0016629C" w:rsidP="0016629C">
      <w:pPr>
        <w:numPr>
          <w:ilvl w:val="0"/>
          <w:numId w:val="29"/>
        </w:numPr>
        <w:rPr>
          <w:rFonts w:ascii="Arial" w:hAnsi="Arial"/>
          <w:sz w:val="22"/>
        </w:rPr>
      </w:pPr>
      <w:r w:rsidRPr="00914C78">
        <w:rPr>
          <w:rFonts w:ascii="Arial" w:hAnsi="Arial"/>
          <w:sz w:val="22"/>
        </w:rPr>
        <w:t>odpovídá za zajištění školení řidičů služebních vozidel,</w:t>
      </w:r>
    </w:p>
    <w:p w:rsidR="0016629C" w:rsidRPr="00914C78" w:rsidRDefault="0016629C" w:rsidP="0016629C">
      <w:pPr>
        <w:numPr>
          <w:ilvl w:val="0"/>
          <w:numId w:val="29"/>
        </w:numPr>
        <w:rPr>
          <w:rFonts w:ascii="Arial" w:hAnsi="Arial"/>
          <w:sz w:val="22"/>
        </w:rPr>
      </w:pPr>
      <w:r w:rsidRPr="00914C78">
        <w:rPr>
          <w:rFonts w:ascii="Arial" w:hAnsi="Arial"/>
          <w:sz w:val="22"/>
        </w:rPr>
        <w:t>vede evidenci o školení řidičů služebních vozidel,</w:t>
      </w:r>
    </w:p>
    <w:p w:rsidR="0016629C" w:rsidRPr="00914C78" w:rsidRDefault="0016629C" w:rsidP="0016629C">
      <w:pPr>
        <w:numPr>
          <w:ilvl w:val="0"/>
          <w:numId w:val="29"/>
        </w:numPr>
        <w:rPr>
          <w:rFonts w:ascii="Arial" w:hAnsi="Arial"/>
          <w:sz w:val="22"/>
        </w:rPr>
      </w:pPr>
      <w:r w:rsidRPr="00914C78">
        <w:rPr>
          <w:rFonts w:ascii="Arial" w:hAnsi="Arial"/>
          <w:sz w:val="22"/>
        </w:rPr>
        <w:t>odpovídá za upozornění řidičů služebních vozidel a jejich vedoucích zaměstnanců před vypršením termínu platnosti školení o nutnosti absolvovat e-L kurz,</w:t>
      </w:r>
    </w:p>
    <w:p w:rsidR="0016629C" w:rsidRPr="00914C78" w:rsidRDefault="0016629C" w:rsidP="0016629C">
      <w:pPr>
        <w:numPr>
          <w:ilvl w:val="0"/>
          <w:numId w:val="29"/>
        </w:numPr>
        <w:rPr>
          <w:rFonts w:ascii="Arial" w:hAnsi="Arial"/>
          <w:sz w:val="22"/>
        </w:rPr>
      </w:pPr>
      <w:r w:rsidRPr="00914C78">
        <w:rPr>
          <w:rFonts w:ascii="Arial" w:hAnsi="Arial"/>
          <w:sz w:val="22"/>
        </w:rPr>
        <w:t>zařazuje zaměstnance do e-L kurzu školení řidičů služebních vozidel,</w:t>
      </w:r>
    </w:p>
    <w:p w:rsidR="0016629C" w:rsidRPr="00914C78" w:rsidRDefault="0016629C" w:rsidP="0016629C">
      <w:pPr>
        <w:numPr>
          <w:ilvl w:val="0"/>
          <w:numId w:val="29"/>
        </w:numPr>
        <w:rPr>
          <w:rFonts w:ascii="Arial" w:hAnsi="Arial"/>
          <w:sz w:val="22"/>
        </w:rPr>
      </w:pPr>
      <w:r w:rsidRPr="00914C78">
        <w:rPr>
          <w:rFonts w:ascii="Arial" w:hAnsi="Arial"/>
          <w:sz w:val="22"/>
        </w:rPr>
        <w:t>odpovídá za vystavení Osvědčení o absolvování kurzu řidiče služebního vozidla</w:t>
      </w:r>
    </w:p>
    <w:p w:rsidR="0016629C" w:rsidRPr="00914C78" w:rsidRDefault="0016629C" w:rsidP="0016629C">
      <w:pPr>
        <w:rPr>
          <w:rFonts w:ascii="Arial" w:hAnsi="Arial"/>
          <w:sz w:val="22"/>
        </w:rPr>
      </w:pPr>
    </w:p>
    <w:p w:rsidR="0016629C" w:rsidRPr="00694041" w:rsidRDefault="0016629C" w:rsidP="0016629C">
      <w:pPr>
        <w:pStyle w:val="Heading3"/>
        <w:tabs>
          <w:tab w:val="num" w:pos="851"/>
        </w:tabs>
        <w:ind w:hanging="1701"/>
        <w:rPr>
          <w:b w:val="0"/>
        </w:rPr>
      </w:pPr>
      <w:bookmarkStart w:id="80" w:name="_Toc160413299"/>
      <w:bookmarkStart w:id="81" w:name="_Toc179005213"/>
      <w:bookmarkStart w:id="82" w:name="_Toc279075225"/>
      <w:bookmarkStart w:id="83" w:name="_Toc201824317"/>
      <w:bookmarkStart w:id="84" w:name="_Toc207258312"/>
      <w:r w:rsidRPr="00694041">
        <w:rPr>
          <w:b w:val="0"/>
        </w:rPr>
        <w:t>Schvalovatel (příkazce operace)</w:t>
      </w:r>
      <w:bookmarkEnd w:id="80"/>
      <w:bookmarkEnd w:id="81"/>
      <w:bookmarkEnd w:id="82"/>
      <w:bookmarkEnd w:id="83"/>
      <w:bookmarkEnd w:id="84"/>
    </w:p>
    <w:p w:rsidR="0016629C" w:rsidRPr="00914C78" w:rsidRDefault="0016629C" w:rsidP="0016629C">
      <w:pPr>
        <w:jc w:val="both"/>
        <w:rPr>
          <w:rFonts w:ascii="Arial" w:hAnsi="Arial"/>
          <w:sz w:val="22"/>
        </w:rPr>
      </w:pPr>
      <w:r w:rsidRPr="00914C78">
        <w:rPr>
          <w:rFonts w:ascii="Arial" w:hAnsi="Arial"/>
          <w:sz w:val="22"/>
        </w:rPr>
        <w:t>Schvaluje:</w:t>
      </w:r>
    </w:p>
    <w:p w:rsidR="0016629C" w:rsidRPr="00914C78" w:rsidRDefault="0016629C" w:rsidP="0016629C">
      <w:pPr>
        <w:numPr>
          <w:ilvl w:val="0"/>
          <w:numId w:val="29"/>
        </w:numPr>
        <w:jc w:val="both"/>
        <w:rPr>
          <w:rFonts w:ascii="Arial" w:hAnsi="Arial"/>
          <w:sz w:val="22"/>
        </w:rPr>
      </w:pPr>
      <w:r w:rsidRPr="00914C78">
        <w:rPr>
          <w:rFonts w:ascii="Arial" w:hAnsi="Arial"/>
          <w:sz w:val="22"/>
        </w:rPr>
        <w:t>požadavky žadatele na pracovní cestu v souladu s touto IŘD a jejich efektivní vynaložení s ohledem na odsouhlasení vyslání zaměstnance na pracovní cestu</w:t>
      </w:r>
    </w:p>
    <w:p w:rsidR="0016629C" w:rsidRPr="00914C78" w:rsidRDefault="0016629C" w:rsidP="0016629C">
      <w:pPr>
        <w:numPr>
          <w:ilvl w:val="0"/>
          <w:numId w:val="29"/>
        </w:numPr>
        <w:jc w:val="both"/>
        <w:rPr>
          <w:rFonts w:ascii="Arial" w:hAnsi="Arial"/>
          <w:sz w:val="22"/>
        </w:rPr>
      </w:pPr>
      <w:r w:rsidRPr="00914C78">
        <w:rPr>
          <w:rFonts w:ascii="Arial" w:hAnsi="Arial"/>
          <w:sz w:val="22"/>
        </w:rPr>
        <w:t>dohodu o převzetí závazku</w:t>
      </w:r>
    </w:p>
    <w:p w:rsidR="0016629C" w:rsidRPr="00914C78" w:rsidRDefault="0016629C" w:rsidP="0016629C">
      <w:pPr>
        <w:numPr>
          <w:ilvl w:val="0"/>
          <w:numId w:val="29"/>
        </w:numPr>
        <w:jc w:val="both"/>
        <w:rPr>
          <w:rFonts w:ascii="Arial" w:hAnsi="Arial"/>
          <w:sz w:val="22"/>
        </w:rPr>
      </w:pPr>
      <w:r w:rsidRPr="00914C78">
        <w:rPr>
          <w:rFonts w:ascii="Arial" w:hAnsi="Arial"/>
          <w:sz w:val="22"/>
        </w:rPr>
        <w:t>náklady spojené s vyúčtováním</w:t>
      </w:r>
    </w:p>
    <w:p w:rsidR="0016629C" w:rsidRPr="00914C78" w:rsidRDefault="0016629C" w:rsidP="0016629C">
      <w:pPr>
        <w:pStyle w:val="Header"/>
        <w:numPr>
          <w:ilvl w:val="0"/>
          <w:numId w:val="29"/>
        </w:numPr>
        <w:tabs>
          <w:tab w:val="clear" w:pos="4536"/>
          <w:tab w:val="clear" w:pos="9072"/>
        </w:tabs>
        <w:rPr>
          <w:rFonts w:ascii="Arial" w:hAnsi="Arial"/>
          <w:sz w:val="22"/>
        </w:rPr>
      </w:pPr>
      <w:r w:rsidRPr="00914C78">
        <w:rPr>
          <w:rFonts w:ascii="Arial" w:hAnsi="Arial"/>
          <w:sz w:val="22"/>
        </w:rPr>
        <w:t xml:space="preserve">schvalovatel je povinen o své nepřítomnosti na pracovišti informovat své podřízené zaměstnance a zajistit zástupce oprávněného v době jeho nepřítomnosti schvalovat cestovní příkazy  </w:t>
      </w:r>
    </w:p>
    <w:p w:rsidR="0016629C" w:rsidRPr="00914C78" w:rsidRDefault="0016629C" w:rsidP="0016629C">
      <w:pPr>
        <w:pStyle w:val="Header"/>
        <w:tabs>
          <w:tab w:val="clear" w:pos="4536"/>
          <w:tab w:val="clear" w:pos="9072"/>
          <w:tab w:val="left" w:pos="2640"/>
        </w:tabs>
        <w:rPr>
          <w:rFonts w:ascii="Arial" w:hAnsi="Arial"/>
          <w:sz w:val="22"/>
        </w:rPr>
      </w:pPr>
      <w:r>
        <w:rPr>
          <w:rFonts w:ascii="Arial" w:hAnsi="Arial"/>
          <w:sz w:val="22"/>
        </w:rPr>
        <w:tab/>
      </w:r>
    </w:p>
    <w:p w:rsidR="0016629C" w:rsidRPr="00694041" w:rsidRDefault="0016629C" w:rsidP="0016629C">
      <w:pPr>
        <w:pStyle w:val="Heading3"/>
        <w:tabs>
          <w:tab w:val="num" w:pos="851"/>
        </w:tabs>
        <w:ind w:hanging="1701"/>
        <w:rPr>
          <w:b w:val="0"/>
        </w:rPr>
      </w:pPr>
      <w:bookmarkStart w:id="85" w:name="_Toc160413301"/>
      <w:bookmarkStart w:id="86" w:name="_Toc179005214"/>
      <w:bookmarkStart w:id="87" w:name="_Toc201824318"/>
      <w:bookmarkStart w:id="88" w:name="_Toc207258313"/>
      <w:r w:rsidRPr="00694041">
        <w:rPr>
          <w:b w:val="0"/>
        </w:rPr>
        <w:t>Vedoucí OÚI (hlavní účetní)</w:t>
      </w:r>
      <w:bookmarkEnd w:id="85"/>
      <w:bookmarkEnd w:id="86"/>
      <w:bookmarkEnd w:id="87"/>
      <w:bookmarkEnd w:id="88"/>
    </w:p>
    <w:p w:rsidR="0016629C" w:rsidRPr="00914C78" w:rsidRDefault="0016629C" w:rsidP="0016629C">
      <w:pPr>
        <w:jc w:val="both"/>
        <w:rPr>
          <w:rFonts w:ascii="Arial" w:hAnsi="Arial"/>
          <w:sz w:val="22"/>
        </w:rPr>
      </w:pPr>
      <w:r w:rsidRPr="00914C78">
        <w:rPr>
          <w:rFonts w:ascii="Arial" w:hAnsi="Arial"/>
          <w:sz w:val="22"/>
        </w:rPr>
        <w:t xml:space="preserve"> -  odpovídá za kontrolu vyúčtování cestovního příkazu.</w:t>
      </w:r>
    </w:p>
    <w:p w:rsidR="0016629C" w:rsidRPr="00914C78" w:rsidRDefault="0016629C" w:rsidP="0016629C">
      <w:pPr>
        <w:pStyle w:val="Header"/>
        <w:tabs>
          <w:tab w:val="clear" w:pos="4536"/>
          <w:tab w:val="clear" w:pos="9072"/>
        </w:tabs>
        <w:rPr>
          <w:rFonts w:ascii="Arial" w:hAnsi="Arial"/>
          <w:sz w:val="22"/>
        </w:rPr>
      </w:pPr>
    </w:p>
    <w:p w:rsidR="0016629C" w:rsidRPr="00694041" w:rsidRDefault="0016629C" w:rsidP="0016629C">
      <w:pPr>
        <w:pStyle w:val="Heading3"/>
        <w:tabs>
          <w:tab w:val="num" w:pos="851"/>
        </w:tabs>
        <w:ind w:hanging="1701"/>
        <w:rPr>
          <w:b w:val="0"/>
        </w:rPr>
      </w:pPr>
      <w:bookmarkStart w:id="89" w:name="_Toc160413302"/>
      <w:bookmarkStart w:id="90" w:name="_Toc179005215"/>
      <w:bookmarkStart w:id="91" w:name="_Toc201824319"/>
      <w:bookmarkStart w:id="92" w:name="_Toc207258314"/>
      <w:r w:rsidRPr="00694041">
        <w:rPr>
          <w:b w:val="0"/>
        </w:rPr>
        <w:t>Pověřený zaměstnanec OÚI</w:t>
      </w:r>
      <w:bookmarkEnd w:id="89"/>
      <w:bookmarkEnd w:id="90"/>
      <w:bookmarkEnd w:id="91"/>
      <w:bookmarkEnd w:id="92"/>
      <w:r w:rsidRPr="00694041">
        <w:rPr>
          <w:b w:val="0"/>
        </w:rPr>
        <w:t xml:space="preserve"> </w:t>
      </w:r>
    </w:p>
    <w:p w:rsidR="0016629C" w:rsidRPr="00914C78" w:rsidRDefault="0016629C" w:rsidP="0016629C">
      <w:pPr>
        <w:jc w:val="both"/>
        <w:rPr>
          <w:rFonts w:ascii="Arial" w:hAnsi="Arial"/>
          <w:sz w:val="22"/>
        </w:rPr>
      </w:pPr>
      <w:r w:rsidRPr="00914C78">
        <w:rPr>
          <w:rFonts w:ascii="Arial" w:hAnsi="Arial"/>
          <w:sz w:val="22"/>
        </w:rPr>
        <w:t xml:space="preserve">  -  odpovídá za dodržování Zákona o účetnictví č. 563/1991 Sb. </w:t>
      </w:r>
    </w:p>
    <w:p w:rsidR="0016629C" w:rsidRPr="00914C78" w:rsidRDefault="0016629C" w:rsidP="0016629C">
      <w:pPr>
        <w:jc w:val="both"/>
        <w:rPr>
          <w:rFonts w:ascii="Arial" w:hAnsi="Arial"/>
          <w:sz w:val="22"/>
        </w:rPr>
      </w:pPr>
    </w:p>
    <w:p w:rsidR="0016629C" w:rsidRPr="00694041" w:rsidRDefault="0016629C" w:rsidP="0016629C">
      <w:pPr>
        <w:pStyle w:val="Heading3"/>
        <w:tabs>
          <w:tab w:val="num" w:pos="851"/>
        </w:tabs>
        <w:ind w:hanging="1701"/>
        <w:rPr>
          <w:b w:val="0"/>
        </w:rPr>
      </w:pPr>
      <w:bookmarkStart w:id="93" w:name="_Toc160413303"/>
      <w:bookmarkStart w:id="94" w:name="_Toc179005216"/>
      <w:bookmarkStart w:id="95" w:name="_Toc201824320"/>
      <w:bookmarkStart w:id="96" w:name="_Toc207258315"/>
      <w:r w:rsidRPr="00694041">
        <w:rPr>
          <w:b w:val="0"/>
        </w:rPr>
        <w:t>Sekretariát EO</w:t>
      </w:r>
      <w:bookmarkEnd w:id="93"/>
      <w:bookmarkEnd w:id="94"/>
      <w:bookmarkEnd w:id="95"/>
      <w:bookmarkEnd w:id="96"/>
      <w:r w:rsidRPr="00694041">
        <w:rPr>
          <w:b w:val="0"/>
        </w:rPr>
        <w:t xml:space="preserve"> </w:t>
      </w:r>
    </w:p>
    <w:p w:rsidR="0016629C" w:rsidRPr="00914C78" w:rsidRDefault="0016629C" w:rsidP="0016629C">
      <w:pPr>
        <w:numPr>
          <w:ilvl w:val="0"/>
          <w:numId w:val="29"/>
        </w:numPr>
        <w:jc w:val="both"/>
        <w:rPr>
          <w:rFonts w:ascii="Arial" w:hAnsi="Arial"/>
          <w:sz w:val="22"/>
        </w:rPr>
      </w:pPr>
      <w:r w:rsidRPr="00914C78">
        <w:rPr>
          <w:rFonts w:ascii="Arial" w:hAnsi="Arial"/>
          <w:sz w:val="22"/>
        </w:rPr>
        <w:t xml:space="preserve">odpovídá za aktualizaci související dokumentace, tj. aktualizaci výše sazeb stravného a sazeb náhrad za používání motorových vozidel </w:t>
      </w:r>
      <w:r w:rsidRPr="00914C78">
        <w:rPr>
          <w:rFonts w:ascii="Arial" w:hAnsi="Arial"/>
          <w:snapToGrid w:val="0"/>
          <w:sz w:val="22"/>
        </w:rPr>
        <w:t>v databázi EO ve VIS FN Brno</w:t>
      </w:r>
      <w:r w:rsidRPr="00914C78">
        <w:rPr>
          <w:rFonts w:ascii="Arial" w:hAnsi="Arial"/>
          <w:sz w:val="22"/>
        </w:rPr>
        <w:t>.</w:t>
      </w:r>
    </w:p>
    <w:p w:rsidR="0016629C" w:rsidRPr="00914C78" w:rsidRDefault="0016629C" w:rsidP="0016629C">
      <w:pPr>
        <w:pStyle w:val="Header"/>
        <w:tabs>
          <w:tab w:val="clear" w:pos="4536"/>
          <w:tab w:val="clear" w:pos="9072"/>
        </w:tabs>
        <w:rPr>
          <w:rFonts w:ascii="Arial" w:hAnsi="Arial"/>
          <w:sz w:val="22"/>
        </w:rPr>
      </w:pPr>
    </w:p>
    <w:p w:rsidR="0016629C" w:rsidRPr="00694041" w:rsidRDefault="0016629C" w:rsidP="0016629C">
      <w:pPr>
        <w:pStyle w:val="Heading3"/>
        <w:tabs>
          <w:tab w:val="num" w:pos="851"/>
        </w:tabs>
        <w:ind w:hanging="1701"/>
        <w:rPr>
          <w:b w:val="0"/>
        </w:rPr>
      </w:pPr>
      <w:bookmarkStart w:id="97" w:name="_Toc201824321"/>
      <w:bookmarkStart w:id="98" w:name="_Toc207258316"/>
      <w:r w:rsidRPr="00694041">
        <w:rPr>
          <w:b w:val="0"/>
        </w:rPr>
        <w:t>Zaměstnanci OVPZ</w:t>
      </w:r>
      <w:bookmarkEnd w:id="97"/>
      <w:bookmarkEnd w:id="98"/>
    </w:p>
    <w:p w:rsidR="0016629C" w:rsidRPr="00914C78" w:rsidRDefault="0016629C" w:rsidP="0016629C">
      <w:pPr>
        <w:numPr>
          <w:ilvl w:val="0"/>
          <w:numId w:val="29"/>
        </w:numPr>
        <w:jc w:val="both"/>
      </w:pPr>
      <w:r w:rsidRPr="00914C78">
        <w:rPr>
          <w:rFonts w:ascii="Arial" w:hAnsi="Arial"/>
          <w:sz w:val="22"/>
        </w:rPr>
        <w:t>odpovídají</w:t>
      </w:r>
      <w:r w:rsidRPr="00914C78">
        <w:rPr>
          <w:rFonts w:ascii="Arial" w:hAnsi="Arial" w:cs="Arial"/>
          <w:sz w:val="22"/>
          <w:szCs w:val="22"/>
        </w:rPr>
        <w:t xml:space="preserve"> za </w:t>
      </w:r>
      <w:r w:rsidRPr="00914C78">
        <w:rPr>
          <w:rFonts w:ascii="Arial" w:hAnsi="Arial"/>
          <w:snapToGrid w:val="0"/>
          <w:sz w:val="22"/>
        </w:rPr>
        <w:t>vyjádření v souvislosti s posouzením, zda jde u zaměstnance o prohloubení nebo zvýšení kvalifikace</w:t>
      </w:r>
    </w:p>
    <w:p w:rsidR="0016629C" w:rsidRPr="00914C78" w:rsidRDefault="0016629C" w:rsidP="0016629C">
      <w:pPr>
        <w:numPr>
          <w:ilvl w:val="0"/>
          <w:numId w:val="29"/>
        </w:numPr>
        <w:jc w:val="both"/>
      </w:pPr>
    </w:p>
    <w:p w:rsidR="0016629C" w:rsidRPr="00694041" w:rsidRDefault="0016629C" w:rsidP="0016629C">
      <w:pPr>
        <w:pStyle w:val="Heading3"/>
        <w:tabs>
          <w:tab w:val="num" w:pos="851"/>
        </w:tabs>
        <w:ind w:hanging="1701"/>
        <w:rPr>
          <w:b w:val="0"/>
          <w:snapToGrid w:val="0"/>
        </w:rPr>
      </w:pPr>
      <w:bookmarkStart w:id="99" w:name="_Toc201824322"/>
      <w:bookmarkStart w:id="100" w:name="_Toc207258317"/>
      <w:r w:rsidRPr="00694041">
        <w:rPr>
          <w:b w:val="0"/>
          <w:snapToGrid w:val="0"/>
        </w:rPr>
        <w:t>Zaměstnanci CI</w:t>
      </w:r>
      <w:bookmarkEnd w:id="99"/>
      <w:bookmarkEnd w:id="100"/>
    </w:p>
    <w:p w:rsidR="0016629C" w:rsidRPr="00914C78" w:rsidRDefault="0016629C" w:rsidP="0016629C">
      <w:pPr>
        <w:jc w:val="both"/>
        <w:rPr>
          <w:rFonts w:ascii="Arial" w:hAnsi="Arial"/>
          <w:snapToGrid w:val="0"/>
          <w:sz w:val="22"/>
        </w:rPr>
      </w:pPr>
      <w:r w:rsidRPr="00914C78">
        <w:rPr>
          <w:rFonts w:ascii="Arial" w:hAnsi="Arial"/>
          <w:snapToGrid w:val="0"/>
          <w:sz w:val="22"/>
        </w:rPr>
        <w:t>-      zodpovídají za řádné fungování databáze „Cestovní příkazy a vzdělávací akce“v LN.</w:t>
      </w:r>
    </w:p>
    <w:p w:rsidR="0016629C" w:rsidRPr="00914C78" w:rsidRDefault="0016629C" w:rsidP="0016629C">
      <w:pPr>
        <w:pStyle w:val="Header"/>
        <w:tabs>
          <w:tab w:val="clear" w:pos="4536"/>
          <w:tab w:val="clear" w:pos="9072"/>
        </w:tabs>
        <w:rPr>
          <w:rFonts w:ascii="Arial" w:hAnsi="Arial"/>
          <w:sz w:val="22"/>
          <w:highlight w:val="yellow"/>
        </w:rPr>
      </w:pPr>
    </w:p>
    <w:p w:rsidR="0016629C" w:rsidRPr="00914C78" w:rsidRDefault="0016629C" w:rsidP="0016629C"/>
    <w:p w:rsidR="0016629C" w:rsidRPr="00914C78" w:rsidRDefault="0016629C" w:rsidP="0016629C">
      <w:pPr>
        <w:pStyle w:val="Heading2"/>
      </w:pPr>
      <w:bookmarkStart w:id="101" w:name="_Toc201824323"/>
      <w:bookmarkStart w:id="102" w:name="_Toc207258318"/>
      <w:r>
        <w:t>Pravomoci</w:t>
      </w:r>
      <w:bookmarkEnd w:id="101"/>
      <w:bookmarkEnd w:id="102"/>
    </w:p>
    <w:p w:rsidR="0016629C" w:rsidRPr="006F4DAB" w:rsidRDefault="0016629C" w:rsidP="0016629C">
      <w:pPr>
        <w:pStyle w:val="Heading3"/>
        <w:tabs>
          <w:tab w:val="num" w:pos="851"/>
        </w:tabs>
        <w:ind w:hanging="1701"/>
        <w:rPr>
          <w:b w:val="0"/>
        </w:rPr>
      </w:pPr>
      <w:bookmarkStart w:id="103" w:name="_Toc201824324"/>
      <w:bookmarkStart w:id="104" w:name="_Toc207258319"/>
      <w:r w:rsidRPr="006F4DAB">
        <w:rPr>
          <w:b w:val="0"/>
        </w:rPr>
        <w:t>Přímý nadřízený (správce rozpočtu)</w:t>
      </w:r>
      <w:bookmarkEnd w:id="103"/>
      <w:bookmarkEnd w:id="104"/>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vrátit CP žadateli k doplnění nebo opravě údajů</w:t>
      </w:r>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nepotvrdit – zrušit CP v případě nesouhlasu s pracovní cestou</w:t>
      </w:r>
    </w:p>
    <w:p w:rsidR="0016629C" w:rsidRPr="00914C78" w:rsidRDefault="0016629C" w:rsidP="0016629C">
      <w:pPr>
        <w:pStyle w:val="Header"/>
        <w:tabs>
          <w:tab w:val="clear" w:pos="4536"/>
          <w:tab w:val="clear" w:pos="9072"/>
        </w:tabs>
        <w:rPr>
          <w:rFonts w:ascii="Arial" w:hAnsi="Arial"/>
          <w:sz w:val="22"/>
        </w:rPr>
      </w:pPr>
      <w:r w:rsidRPr="00914C78">
        <w:rPr>
          <w:rFonts w:ascii="Arial" w:hAnsi="Arial"/>
          <w:sz w:val="22"/>
        </w:rPr>
        <w:t>-</w:t>
      </w:r>
      <w:r w:rsidRPr="00914C78">
        <w:rPr>
          <w:rFonts w:ascii="Arial" w:hAnsi="Arial"/>
          <w:sz w:val="22"/>
        </w:rPr>
        <w:tab/>
        <w:t xml:space="preserve">vrátit CP žadateli v případě chybného vyúčtování </w:t>
      </w:r>
    </w:p>
    <w:p w:rsidR="0016629C" w:rsidRPr="00914C78" w:rsidRDefault="0016629C" w:rsidP="0016629C">
      <w:pPr>
        <w:pStyle w:val="Header"/>
        <w:tabs>
          <w:tab w:val="clear" w:pos="4536"/>
          <w:tab w:val="clear" w:pos="9072"/>
        </w:tabs>
        <w:rPr>
          <w:rFonts w:ascii="Arial" w:hAnsi="Arial"/>
          <w:sz w:val="22"/>
        </w:rPr>
      </w:pPr>
      <w:r w:rsidRPr="00914C78">
        <w:rPr>
          <w:rFonts w:ascii="Arial" w:hAnsi="Arial"/>
          <w:sz w:val="22"/>
        </w:rPr>
        <w:t xml:space="preserve">- </w:t>
      </w:r>
      <w:r w:rsidRPr="00914C78">
        <w:rPr>
          <w:rFonts w:ascii="Arial" w:hAnsi="Arial"/>
          <w:sz w:val="22"/>
        </w:rPr>
        <w:tab/>
        <w:t>potvrdit CP</w:t>
      </w:r>
    </w:p>
    <w:p w:rsidR="0016629C" w:rsidRPr="00914C78" w:rsidRDefault="0016629C" w:rsidP="0016629C">
      <w:pPr>
        <w:pStyle w:val="Header"/>
        <w:tabs>
          <w:tab w:val="clear" w:pos="4536"/>
          <w:tab w:val="clear" w:pos="9072"/>
        </w:tabs>
        <w:rPr>
          <w:rFonts w:ascii="Arial" w:hAnsi="Arial"/>
          <w:sz w:val="22"/>
        </w:rPr>
      </w:pPr>
    </w:p>
    <w:p w:rsidR="0016629C" w:rsidRPr="006F4DAB" w:rsidRDefault="0016629C" w:rsidP="0016629C">
      <w:pPr>
        <w:pStyle w:val="Heading3"/>
        <w:tabs>
          <w:tab w:val="num" w:pos="851"/>
        </w:tabs>
        <w:ind w:hanging="1701"/>
        <w:rPr>
          <w:b w:val="0"/>
        </w:rPr>
      </w:pPr>
      <w:bookmarkStart w:id="105" w:name="_Toc201824325"/>
      <w:bookmarkStart w:id="106" w:name="_Toc207258320"/>
      <w:r w:rsidRPr="006F4DAB">
        <w:rPr>
          <w:b w:val="0"/>
        </w:rPr>
        <w:t>Pověřený zaměstnanec OÚI</w:t>
      </w:r>
      <w:bookmarkEnd w:id="105"/>
      <w:bookmarkEnd w:id="106"/>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vrátit CP žadateli k doplnění nebo opravě údajů pro správné zaúčtování</w:t>
      </w:r>
    </w:p>
    <w:p w:rsidR="0016629C" w:rsidRPr="00914C78" w:rsidRDefault="0016629C" w:rsidP="0016629C">
      <w:pPr>
        <w:jc w:val="both"/>
        <w:rPr>
          <w:rFonts w:ascii="Arial" w:hAnsi="Arial"/>
          <w:sz w:val="22"/>
        </w:rPr>
      </w:pPr>
    </w:p>
    <w:p w:rsidR="0016629C" w:rsidRPr="006F4DAB" w:rsidRDefault="0016629C" w:rsidP="0016629C">
      <w:pPr>
        <w:pStyle w:val="Heading3"/>
        <w:tabs>
          <w:tab w:val="num" w:pos="851"/>
        </w:tabs>
        <w:ind w:hanging="1701"/>
        <w:rPr>
          <w:b w:val="0"/>
        </w:rPr>
      </w:pPr>
      <w:bookmarkStart w:id="107" w:name="_Toc201824326"/>
      <w:bookmarkStart w:id="108" w:name="_Toc207258321"/>
      <w:r w:rsidRPr="006F4DAB">
        <w:rPr>
          <w:b w:val="0"/>
        </w:rPr>
        <w:t>Schvalovatel (příkazce operace)</w:t>
      </w:r>
      <w:bookmarkEnd w:id="107"/>
      <w:bookmarkEnd w:id="108"/>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vrátit CP žadateli k jejímu doplnění nebo opravě údajů</w:t>
      </w:r>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neschválit – zrušit CP v případě nesouhlasu s pracovní cestou</w:t>
      </w:r>
    </w:p>
    <w:p w:rsidR="0016629C" w:rsidRPr="00914C78" w:rsidRDefault="0016629C" w:rsidP="0016629C">
      <w:pPr>
        <w:jc w:val="both"/>
        <w:rPr>
          <w:rFonts w:ascii="Arial" w:hAnsi="Arial"/>
          <w:sz w:val="22"/>
        </w:rPr>
      </w:pPr>
      <w:r w:rsidRPr="00914C78">
        <w:rPr>
          <w:rFonts w:ascii="Arial" w:hAnsi="Arial"/>
          <w:sz w:val="22"/>
        </w:rPr>
        <w:t>-</w:t>
      </w:r>
      <w:r w:rsidRPr="00914C78">
        <w:rPr>
          <w:rFonts w:ascii="Arial" w:hAnsi="Arial"/>
          <w:sz w:val="22"/>
        </w:rPr>
        <w:tab/>
        <w:t>schválit CP</w:t>
      </w:r>
    </w:p>
    <w:p w:rsidR="0016629C" w:rsidRPr="00914C78" w:rsidRDefault="0016629C" w:rsidP="0016629C">
      <w:pPr>
        <w:jc w:val="both"/>
        <w:rPr>
          <w:rFonts w:ascii="Arial" w:hAnsi="Arial"/>
          <w:sz w:val="22"/>
        </w:rPr>
      </w:pPr>
    </w:p>
    <w:p w:rsidR="0016629C" w:rsidRPr="006F4DAB" w:rsidRDefault="0016629C" w:rsidP="0016629C">
      <w:pPr>
        <w:pStyle w:val="Heading3"/>
        <w:tabs>
          <w:tab w:val="num" w:pos="851"/>
        </w:tabs>
        <w:ind w:hanging="1701"/>
        <w:rPr>
          <w:b w:val="0"/>
        </w:rPr>
      </w:pPr>
      <w:bookmarkStart w:id="109" w:name="_Toc201824327"/>
      <w:bookmarkStart w:id="110" w:name="_Toc207258322"/>
      <w:r w:rsidRPr="006F4DAB">
        <w:rPr>
          <w:b w:val="0"/>
        </w:rPr>
        <w:t>Vedoucí OVPZ</w:t>
      </w:r>
      <w:bookmarkEnd w:id="109"/>
      <w:bookmarkEnd w:id="110"/>
      <w:r w:rsidRPr="006F4DAB">
        <w:rPr>
          <w:b w:val="0"/>
        </w:rPr>
        <w:t xml:space="preserve"> </w:t>
      </w:r>
    </w:p>
    <w:p w:rsidR="0016629C" w:rsidRPr="00914C78" w:rsidRDefault="0016629C" w:rsidP="0016629C">
      <w:pPr>
        <w:ind w:left="708" w:hanging="708"/>
        <w:jc w:val="both"/>
        <w:rPr>
          <w:rFonts w:ascii="Arial" w:hAnsi="Arial"/>
          <w:sz w:val="22"/>
        </w:rPr>
      </w:pPr>
      <w:r w:rsidRPr="00914C78">
        <w:rPr>
          <w:rFonts w:ascii="Arial" w:hAnsi="Arial"/>
          <w:sz w:val="22"/>
        </w:rPr>
        <w:t>-</w:t>
      </w:r>
      <w:r w:rsidRPr="00914C78">
        <w:rPr>
          <w:rFonts w:ascii="Arial" w:hAnsi="Arial"/>
          <w:sz w:val="22"/>
        </w:rPr>
        <w:tab/>
        <w:t>vrátit CP žadateli k doplnění nebo opravě údajů nebo se vyjádřit dle čl. 4.1.1. této směrnice</w:t>
      </w:r>
    </w:p>
    <w:p w:rsidR="0016629C" w:rsidRPr="00914C78" w:rsidRDefault="0016629C" w:rsidP="0016629C">
      <w:pPr>
        <w:ind w:left="360" w:hanging="360"/>
        <w:jc w:val="both"/>
        <w:rPr>
          <w:rFonts w:ascii="Arial" w:hAnsi="Arial"/>
          <w:sz w:val="22"/>
        </w:rPr>
      </w:pPr>
    </w:p>
    <w:p w:rsidR="0016629C" w:rsidRPr="006F4DAB" w:rsidRDefault="0016629C" w:rsidP="0016629C">
      <w:pPr>
        <w:pStyle w:val="Heading3"/>
        <w:tabs>
          <w:tab w:val="num" w:pos="851"/>
        </w:tabs>
        <w:ind w:hanging="1701"/>
        <w:rPr>
          <w:b w:val="0"/>
        </w:rPr>
      </w:pPr>
      <w:bookmarkStart w:id="111" w:name="_Toc201824328"/>
      <w:bookmarkStart w:id="112" w:name="_Toc207258323"/>
      <w:r w:rsidRPr="006F4DAB">
        <w:rPr>
          <w:b w:val="0"/>
        </w:rPr>
        <w:t>Pověřený zaměstnanec ÚFD</w:t>
      </w:r>
      <w:bookmarkEnd w:id="111"/>
      <w:bookmarkEnd w:id="112"/>
    </w:p>
    <w:p w:rsidR="0016629C" w:rsidRPr="00914C78" w:rsidRDefault="0016629C" w:rsidP="0016629C">
      <w:pPr>
        <w:numPr>
          <w:ilvl w:val="0"/>
          <w:numId w:val="29"/>
        </w:numPr>
        <w:jc w:val="both"/>
        <w:rPr>
          <w:rFonts w:ascii="Arial" w:hAnsi="Arial"/>
          <w:sz w:val="22"/>
        </w:rPr>
      </w:pPr>
      <w:r w:rsidRPr="00914C78">
        <w:rPr>
          <w:rFonts w:ascii="Arial" w:hAnsi="Arial"/>
          <w:sz w:val="22"/>
        </w:rPr>
        <w:t xml:space="preserve"> </w:t>
      </w:r>
      <w:r w:rsidRPr="00914C78">
        <w:rPr>
          <w:rFonts w:ascii="Arial" w:hAnsi="Arial"/>
          <w:sz w:val="22"/>
        </w:rPr>
        <w:tab/>
        <w:t>vrátit CP žadateli v případě, že CP nesplňuje podmínky grantu, či dotace</w:t>
      </w:r>
    </w:p>
    <w:p w:rsidR="001A565A" w:rsidRDefault="001A565A">
      <w:pPr>
        <w:jc w:val="both"/>
        <w:outlineLvl w:val="0"/>
        <w:rPr>
          <w:rFonts w:ascii="Arial" w:hAnsi="Arial"/>
          <w:sz w:val="22"/>
        </w:rPr>
      </w:pPr>
    </w:p>
    <w:p w:rsidR="008E68A4" w:rsidRDefault="008E68A4">
      <w:pPr>
        <w:jc w:val="both"/>
        <w:outlineLvl w:val="0"/>
        <w:rPr>
          <w:rFonts w:ascii="Arial" w:hAnsi="Arial"/>
          <w:sz w:val="22"/>
        </w:rPr>
      </w:pPr>
    </w:p>
    <w:p w:rsidR="001A565A" w:rsidRDefault="001A565A">
      <w:pPr>
        <w:jc w:val="both"/>
        <w:outlineLvl w:val="0"/>
        <w:rPr>
          <w:rFonts w:ascii="Arial" w:hAnsi="Arial"/>
          <w:sz w:val="22"/>
        </w:rPr>
      </w:pPr>
    </w:p>
    <w:p w:rsidR="001A565A" w:rsidRDefault="001A565A">
      <w:pPr>
        <w:pStyle w:val="Heading1"/>
      </w:pPr>
      <w:bookmarkStart w:id="113" w:name="_Toc207258324"/>
      <w:r>
        <w:t>Související dokumenty</w:t>
      </w:r>
      <w:bookmarkEnd w:id="113"/>
    </w:p>
    <w:p w:rsidR="00EC63DE" w:rsidRPr="00914C78" w:rsidRDefault="00EC63DE" w:rsidP="00EC63DE">
      <w:pPr>
        <w:rPr>
          <w:rFonts w:ascii="Arial" w:hAnsi="Arial"/>
          <w:snapToGrid w:val="0"/>
          <w:sz w:val="22"/>
        </w:rPr>
      </w:pPr>
      <w:r w:rsidRPr="00914C78">
        <w:rPr>
          <w:rFonts w:ascii="Arial" w:hAnsi="Arial"/>
          <w:snapToGrid w:val="0"/>
          <w:sz w:val="22"/>
        </w:rPr>
        <w:t>Darovací smlouva – vzdělávání lékařů – finanční příspěvek v databázi LN Formuláře -&gt; Interní-&gt; Právní</w:t>
      </w:r>
    </w:p>
    <w:p w:rsidR="00EC63DE" w:rsidRPr="00914C78" w:rsidRDefault="00EC63DE" w:rsidP="00EC63DE">
      <w:pPr>
        <w:rPr>
          <w:rFonts w:ascii="Arial" w:hAnsi="Arial"/>
          <w:snapToGrid w:val="0"/>
          <w:sz w:val="22"/>
        </w:rPr>
      </w:pPr>
      <w:r w:rsidRPr="00914C78">
        <w:rPr>
          <w:rFonts w:ascii="Arial" w:hAnsi="Arial"/>
          <w:snapToGrid w:val="0"/>
          <w:sz w:val="22"/>
        </w:rPr>
        <w:t>Darovací smlouva – vzdělávání lékařů – účast na kongresu v databázi LN Formuláře -&gt; Interní-&gt; Právní</w:t>
      </w:r>
    </w:p>
    <w:p w:rsidR="00EC63DE" w:rsidRPr="00914C78" w:rsidRDefault="00EC63DE" w:rsidP="00EC63DE">
      <w:pPr>
        <w:rPr>
          <w:rFonts w:ascii="Arial" w:hAnsi="Arial"/>
          <w:sz w:val="22"/>
        </w:rPr>
      </w:pPr>
      <w:r w:rsidRPr="00914C78">
        <w:rPr>
          <w:rFonts w:ascii="Arial" w:hAnsi="Arial"/>
          <w:sz w:val="22"/>
        </w:rPr>
        <w:t>Databáze "Cestovní příkazy a vzdělávací akce“. Cesta k této databázi je Soubor-&gt; Otevřít-&gt; LOTUS/FN Brno-&gt; vis-&gt; Dokumentace databází)</w:t>
      </w:r>
    </w:p>
    <w:p w:rsidR="00EC63DE" w:rsidRPr="00914C78" w:rsidRDefault="00EC63DE" w:rsidP="00EC63DE">
      <w:pPr>
        <w:rPr>
          <w:rFonts w:ascii="Arial" w:hAnsi="Arial"/>
          <w:sz w:val="22"/>
        </w:rPr>
      </w:pPr>
      <w:r w:rsidRPr="00914C78">
        <w:rPr>
          <w:rFonts w:ascii="Arial" w:hAnsi="Arial"/>
          <w:sz w:val="22"/>
        </w:rPr>
        <w:t>S/FN Brno/0001 - Organizační řád FN Brno</w:t>
      </w:r>
    </w:p>
    <w:p w:rsidR="00EC63DE" w:rsidRPr="00914C78" w:rsidRDefault="00EC63DE" w:rsidP="00EC63DE">
      <w:pPr>
        <w:rPr>
          <w:rFonts w:ascii="Arial" w:hAnsi="Arial"/>
          <w:sz w:val="22"/>
        </w:rPr>
      </w:pPr>
      <w:r w:rsidRPr="00914C78">
        <w:rPr>
          <w:rFonts w:ascii="Arial" w:hAnsi="Arial"/>
          <w:sz w:val="22"/>
        </w:rPr>
        <w:t>Sazby stravného</w:t>
      </w:r>
    </w:p>
    <w:p w:rsidR="00EC63DE" w:rsidRPr="00914C78" w:rsidRDefault="00EC63DE" w:rsidP="00EC63DE">
      <w:pPr>
        <w:rPr>
          <w:rFonts w:ascii="Arial" w:hAnsi="Arial"/>
          <w:sz w:val="22"/>
        </w:rPr>
      </w:pPr>
      <w:r w:rsidRPr="00914C78">
        <w:rPr>
          <w:rFonts w:ascii="Arial" w:hAnsi="Arial"/>
          <w:sz w:val="22"/>
        </w:rPr>
        <w:t>Sazby stravného v cizí měně</w:t>
      </w:r>
    </w:p>
    <w:p w:rsidR="00EC63DE" w:rsidRPr="00914C78" w:rsidRDefault="00EC63DE" w:rsidP="00EC63DE">
      <w:pPr>
        <w:rPr>
          <w:rFonts w:ascii="Arial" w:hAnsi="Arial"/>
          <w:sz w:val="22"/>
        </w:rPr>
      </w:pPr>
      <w:r w:rsidRPr="00914C78">
        <w:rPr>
          <w:rFonts w:ascii="Arial" w:hAnsi="Arial"/>
          <w:sz w:val="22"/>
        </w:rPr>
        <w:t xml:space="preserve">Sazby náhrad za používání motorových vozidel </w:t>
      </w:r>
    </w:p>
    <w:p w:rsidR="00EC63DE" w:rsidRPr="00914C78" w:rsidRDefault="00EC63DE" w:rsidP="00EC63DE">
      <w:pPr>
        <w:rPr>
          <w:rFonts w:ascii="Arial" w:hAnsi="Arial"/>
          <w:sz w:val="22"/>
        </w:rPr>
      </w:pPr>
      <w:r w:rsidRPr="00914C78">
        <w:rPr>
          <w:rFonts w:ascii="Arial" w:hAnsi="Arial"/>
          <w:sz w:val="22"/>
        </w:rPr>
        <w:t>Sazby průměrných cen pohonných hmot</w:t>
      </w:r>
    </w:p>
    <w:p w:rsidR="00EC63DE" w:rsidRDefault="00EC63DE" w:rsidP="00EC63DE">
      <w:pPr>
        <w:rPr>
          <w:rFonts w:ascii="Arial" w:hAnsi="Arial"/>
          <w:sz w:val="22"/>
        </w:rPr>
      </w:pPr>
      <w:r w:rsidRPr="00914C78">
        <w:rPr>
          <w:rFonts w:ascii="Arial" w:hAnsi="Arial"/>
          <w:sz w:val="22"/>
        </w:rPr>
        <w:t xml:space="preserve">Zákon č. 262/2006 Sb., zákoník práce, v platném znění </w:t>
      </w:r>
    </w:p>
    <w:p w:rsidR="00EC63DE" w:rsidRPr="006F2A52" w:rsidRDefault="00EC63DE" w:rsidP="00EC63DE">
      <w:pPr>
        <w:rPr>
          <w:rFonts w:ascii="Arial" w:hAnsi="Arial"/>
          <w:i/>
          <w:color w:val="FF0000"/>
          <w:sz w:val="22"/>
        </w:rPr>
      </w:pPr>
      <w:r>
        <w:rPr>
          <w:rFonts w:ascii="Arial" w:hAnsi="Arial"/>
          <w:sz w:val="22"/>
        </w:rPr>
        <w:t xml:space="preserve">Zákon č. </w:t>
      </w:r>
      <w:r w:rsidRPr="006F2A52">
        <w:rPr>
          <w:rFonts w:ascii="Arial" w:hAnsi="Arial"/>
          <w:i/>
          <w:color w:val="FF0000"/>
          <w:sz w:val="22"/>
        </w:rPr>
        <w:t>95/2004 Sb., o podmínkách získávání a uznávání odborné způsobilosti a specializované způsobilosti k výkonu zdravotnického povolání lékaře, zubního lékaře a farmaceuta, v platném znění</w:t>
      </w:r>
    </w:p>
    <w:p w:rsidR="00EC63DE" w:rsidRPr="006F2A52" w:rsidRDefault="00EC63DE" w:rsidP="00EC63DE">
      <w:pPr>
        <w:rPr>
          <w:rFonts w:ascii="Arial" w:hAnsi="Arial"/>
          <w:i/>
          <w:color w:val="FF0000"/>
          <w:sz w:val="22"/>
        </w:rPr>
      </w:pPr>
      <w:r w:rsidRPr="006F2A52">
        <w:rPr>
          <w:rFonts w:ascii="Arial" w:hAnsi="Arial"/>
          <w:i/>
          <w:color w:val="FF0000"/>
          <w:sz w:val="22"/>
        </w:rPr>
        <w:t>Zákon č. 96/2004 Sb., o podmínkách získávání a uznávání způsobilosti k výkonu nelékařských zdravotnických povolání a k výkonu činností souvisejících s poskytováním zdravotní péče a o změně některých souvisejících zákonů, v platném znění</w:t>
      </w:r>
    </w:p>
    <w:p w:rsidR="00EC63DE" w:rsidRPr="006F2A52" w:rsidRDefault="00EC63DE" w:rsidP="00EC63DE">
      <w:pPr>
        <w:rPr>
          <w:rFonts w:ascii="Arial" w:hAnsi="Arial"/>
          <w:i/>
          <w:color w:val="FF0000"/>
          <w:sz w:val="22"/>
        </w:rPr>
      </w:pPr>
      <w:r w:rsidRPr="006F2A52">
        <w:rPr>
          <w:rFonts w:ascii="Arial" w:hAnsi="Arial"/>
          <w:i/>
          <w:color w:val="FF0000"/>
          <w:sz w:val="22"/>
        </w:rPr>
        <w:t>Zákon č. 586/1992 Sb., o daních z příjmů, v platném znění</w:t>
      </w:r>
    </w:p>
    <w:p w:rsidR="00EC63DE" w:rsidRPr="006F2A52" w:rsidRDefault="00EC63DE" w:rsidP="00EC63DE">
      <w:pPr>
        <w:rPr>
          <w:rFonts w:ascii="Arial" w:hAnsi="Arial"/>
          <w:i/>
          <w:color w:val="FF0000"/>
          <w:sz w:val="22"/>
        </w:rPr>
      </w:pPr>
      <w:r w:rsidRPr="006F2A52">
        <w:rPr>
          <w:rFonts w:ascii="Arial" w:hAnsi="Arial"/>
          <w:i/>
          <w:color w:val="FF0000"/>
          <w:sz w:val="22"/>
        </w:rPr>
        <w:t>Zákon č. 563/1991 Sb., o účetnictví, v platném znění</w:t>
      </w:r>
    </w:p>
    <w:p w:rsidR="00EC63DE" w:rsidRPr="00914C78" w:rsidRDefault="00EC63DE" w:rsidP="00EC63DE">
      <w:pPr>
        <w:rPr>
          <w:rFonts w:ascii="Arial" w:hAnsi="Arial"/>
          <w:sz w:val="22"/>
        </w:rPr>
      </w:pPr>
      <w:r w:rsidRPr="00914C78">
        <w:rPr>
          <w:rFonts w:ascii="Arial" w:hAnsi="Arial"/>
          <w:sz w:val="22"/>
        </w:rPr>
        <w:t xml:space="preserve">Zákon č. 159/2006 Sb., o střetu zájmů, v platném znění </w:t>
      </w:r>
    </w:p>
    <w:p w:rsidR="00EC63DE" w:rsidRPr="00914C78" w:rsidRDefault="00EC63DE" w:rsidP="00EC63DE">
      <w:pPr>
        <w:rPr>
          <w:rFonts w:ascii="Arial" w:hAnsi="Arial"/>
          <w:sz w:val="22"/>
        </w:rPr>
      </w:pPr>
      <w:r w:rsidRPr="00914C78">
        <w:rPr>
          <w:rFonts w:ascii="Arial" w:hAnsi="Arial"/>
          <w:sz w:val="22"/>
        </w:rPr>
        <w:t>Zákon č. 320/2001 Sb., o finanční kontrole, v platném znění</w:t>
      </w:r>
    </w:p>
    <w:p w:rsidR="00EC63DE" w:rsidRPr="00914C78" w:rsidRDefault="00EC63DE" w:rsidP="00EC63DE">
      <w:pPr>
        <w:rPr>
          <w:rFonts w:ascii="Arial" w:hAnsi="Arial"/>
          <w:sz w:val="22"/>
        </w:rPr>
      </w:pPr>
      <w:r w:rsidRPr="00914C78">
        <w:rPr>
          <w:rFonts w:ascii="Arial" w:hAnsi="Arial"/>
          <w:sz w:val="22"/>
        </w:rPr>
        <w:t>Zákon č. 235/2004 Sb., o dani z přidané hodnoty, v platném znění</w:t>
      </w:r>
    </w:p>
    <w:p w:rsidR="00EC63DE" w:rsidRPr="00914C78" w:rsidRDefault="00EC63DE" w:rsidP="00EC63DE">
      <w:pPr>
        <w:rPr>
          <w:rFonts w:ascii="Arial" w:hAnsi="Arial"/>
          <w:sz w:val="22"/>
        </w:rPr>
      </w:pPr>
      <w:r w:rsidRPr="00914C78">
        <w:rPr>
          <w:rFonts w:ascii="Arial" w:hAnsi="Arial"/>
          <w:sz w:val="22"/>
        </w:rPr>
        <w:t>Vyhláška č. 416/2004 Sb., kterou se provádí zákon o finanční kontrole</w:t>
      </w:r>
    </w:p>
    <w:p w:rsidR="001A565A" w:rsidRDefault="001A565A">
      <w:pPr>
        <w:jc w:val="both"/>
        <w:outlineLvl w:val="0"/>
        <w:rPr>
          <w:rFonts w:ascii="Arial" w:hAnsi="Arial"/>
          <w:sz w:val="22"/>
        </w:rPr>
      </w:pPr>
    </w:p>
    <w:p w:rsidR="001A565A" w:rsidRDefault="001A565A">
      <w:pPr>
        <w:jc w:val="both"/>
        <w:outlineLvl w:val="0"/>
        <w:rPr>
          <w:rFonts w:ascii="Arial" w:hAnsi="Arial"/>
          <w:sz w:val="22"/>
        </w:rPr>
      </w:pPr>
    </w:p>
    <w:p w:rsidR="0035624D" w:rsidRPr="00145485" w:rsidRDefault="0035624D" w:rsidP="0035624D">
      <w:pPr>
        <w:pStyle w:val="Heading1"/>
      </w:pPr>
      <w:bookmarkStart w:id="114" w:name="_Toc207258325"/>
      <w:r w:rsidRPr="00145485">
        <w:t>Přehled změn</w:t>
      </w:r>
      <w:bookmarkEnd w:id="114"/>
    </w:p>
    <w:p w:rsidR="0035624D" w:rsidRPr="00145485" w:rsidRDefault="0035624D" w:rsidP="0035624D">
      <w:pPr>
        <w:pStyle w:val="BodyText3"/>
        <w:spacing w:before="0"/>
      </w:pPr>
      <w:r w:rsidRPr="00145485">
        <w:t>Změny textu oproti předchozí verzi na příslušných stranách dokumentu jsou uvedeny kurzívou.</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529"/>
        <w:gridCol w:w="3543"/>
      </w:tblGrid>
      <w:tr w:rsidR="00AE56CB" w:rsidRPr="00914C78" w:rsidTr="00716F84">
        <w:tblPrEx>
          <w:tblCellMar>
            <w:top w:w="0" w:type="dxa"/>
            <w:bottom w:w="0" w:type="dxa"/>
          </w:tblCellMar>
        </w:tblPrEx>
        <w:trPr>
          <w:cantSplit/>
          <w:trHeight w:val="240"/>
        </w:trPr>
        <w:tc>
          <w:tcPr>
            <w:tcW w:w="5529" w:type="dxa"/>
            <w:vMerge w:val="restart"/>
            <w:vAlign w:val="center"/>
          </w:tcPr>
          <w:p w:rsidR="00AE56CB" w:rsidRPr="00914C78" w:rsidRDefault="00AE56CB" w:rsidP="00716F84">
            <w:pPr>
              <w:spacing w:line="240" w:lineRule="atLeast"/>
              <w:ind w:left="40" w:right="40"/>
              <w:jc w:val="center"/>
              <w:rPr>
                <w:snapToGrid w:val="0"/>
                <w:sz w:val="18"/>
              </w:rPr>
            </w:pPr>
            <w:r w:rsidRPr="00914C78">
              <w:rPr>
                <w:b/>
                <w:snapToGrid w:val="0"/>
                <w:sz w:val="18"/>
              </w:rPr>
              <w:t xml:space="preserve">Výsledek revize </w:t>
            </w:r>
            <w:r w:rsidRPr="00914C78">
              <w:rPr>
                <w:snapToGrid w:val="0"/>
                <w:sz w:val="18"/>
              </w:rPr>
              <w:t>(popis změny – beze změny)</w:t>
            </w:r>
          </w:p>
        </w:tc>
        <w:tc>
          <w:tcPr>
            <w:tcW w:w="3543" w:type="dxa"/>
            <w:vMerge w:val="restart"/>
            <w:vAlign w:val="center"/>
          </w:tcPr>
          <w:p w:rsidR="00AE56CB" w:rsidRPr="00914C78" w:rsidRDefault="00AE56CB" w:rsidP="00716F84">
            <w:pPr>
              <w:spacing w:line="240" w:lineRule="atLeast"/>
              <w:ind w:left="40" w:right="40"/>
              <w:jc w:val="center"/>
              <w:rPr>
                <w:b/>
                <w:snapToGrid w:val="0"/>
                <w:sz w:val="18"/>
              </w:rPr>
            </w:pPr>
            <w:r w:rsidRPr="00914C78">
              <w:rPr>
                <w:b/>
                <w:snapToGrid w:val="0"/>
                <w:sz w:val="18"/>
              </w:rPr>
              <w:t>Poznámka</w:t>
            </w:r>
          </w:p>
        </w:tc>
      </w:tr>
      <w:tr w:rsidR="00AE56CB" w:rsidRPr="00914C78" w:rsidTr="00716F84">
        <w:tblPrEx>
          <w:tblCellMar>
            <w:top w:w="0" w:type="dxa"/>
            <w:bottom w:w="0" w:type="dxa"/>
          </w:tblCellMar>
        </w:tblPrEx>
        <w:trPr>
          <w:cantSplit/>
          <w:trHeight w:val="240"/>
        </w:trPr>
        <w:tc>
          <w:tcPr>
            <w:tcW w:w="5529" w:type="dxa"/>
            <w:vMerge/>
            <w:tcBorders>
              <w:bottom w:val="nil"/>
            </w:tcBorders>
            <w:vAlign w:val="center"/>
          </w:tcPr>
          <w:p w:rsidR="00AE56CB" w:rsidRPr="00914C78" w:rsidRDefault="00AE56CB" w:rsidP="00716F84">
            <w:pPr>
              <w:spacing w:line="240" w:lineRule="atLeast"/>
              <w:ind w:left="40" w:right="40"/>
              <w:jc w:val="center"/>
              <w:rPr>
                <w:snapToGrid w:val="0"/>
                <w:sz w:val="18"/>
              </w:rPr>
            </w:pPr>
          </w:p>
        </w:tc>
        <w:tc>
          <w:tcPr>
            <w:tcW w:w="3543" w:type="dxa"/>
            <w:vMerge/>
            <w:tcBorders>
              <w:bottom w:val="nil"/>
            </w:tcBorders>
          </w:tcPr>
          <w:p w:rsidR="00AE56CB" w:rsidRPr="00914C78" w:rsidRDefault="00AE56CB" w:rsidP="00716F84">
            <w:pPr>
              <w:spacing w:line="240" w:lineRule="atLeast"/>
              <w:ind w:left="40" w:right="40"/>
              <w:jc w:val="center"/>
              <w:rPr>
                <w:snapToGrid w:val="0"/>
                <w:sz w:val="18"/>
              </w:rPr>
            </w:pPr>
          </w:p>
        </w:tc>
      </w:tr>
      <w:tr w:rsidR="00AE56CB" w:rsidRPr="00914C78" w:rsidTr="00716F84">
        <w:tblPrEx>
          <w:tblCellMar>
            <w:top w:w="0" w:type="dxa"/>
            <w:left w:w="0" w:type="dxa"/>
            <w:bottom w:w="0" w:type="dxa"/>
            <w:right w:w="0" w:type="dxa"/>
          </w:tblCellMar>
        </w:tblPrEx>
        <w:tc>
          <w:tcPr>
            <w:tcW w:w="5529" w:type="dxa"/>
            <w:tcBorders>
              <w:top w:val="single" w:sz="8" w:space="0" w:color="auto"/>
            </w:tcBorders>
            <w:vAlign w:val="center"/>
          </w:tcPr>
          <w:p w:rsidR="00AE56CB" w:rsidRPr="00914C78" w:rsidRDefault="00AE56CB" w:rsidP="00716F84">
            <w:pPr>
              <w:spacing w:line="240" w:lineRule="atLeast"/>
              <w:ind w:left="40" w:right="40"/>
              <w:rPr>
                <w:snapToGrid w:val="0"/>
                <w:sz w:val="16"/>
              </w:rPr>
            </w:pPr>
            <w:r w:rsidRPr="00914C78">
              <w:rPr>
                <w:snapToGrid w:val="0"/>
                <w:sz w:val="16"/>
              </w:rPr>
              <w:t xml:space="preserve">Celková aktualizace </w:t>
            </w:r>
          </w:p>
        </w:tc>
        <w:tc>
          <w:tcPr>
            <w:tcW w:w="3543" w:type="dxa"/>
            <w:tcBorders>
              <w:top w:val="single" w:sz="8" w:space="0" w:color="auto"/>
            </w:tcBorders>
            <w:vAlign w:val="center"/>
          </w:tcPr>
          <w:p w:rsidR="00AE56CB" w:rsidRPr="00914C78" w:rsidRDefault="00AE56CB" w:rsidP="00716F84">
            <w:pPr>
              <w:spacing w:line="240" w:lineRule="atLeast"/>
              <w:ind w:left="40" w:right="40"/>
              <w:rPr>
                <w:snapToGrid w:val="0"/>
                <w:sz w:val="16"/>
              </w:rPr>
            </w:pPr>
            <w:r w:rsidRPr="00914C78">
              <w:rPr>
                <w:snapToGrid w:val="0"/>
                <w:sz w:val="16"/>
              </w:rPr>
              <w:t>Ing. Czékus, 12. 9. 2022</w:t>
            </w:r>
          </w:p>
        </w:tc>
      </w:tr>
      <w:tr w:rsidR="00AE56CB" w:rsidRPr="00914C78" w:rsidTr="00716F84">
        <w:tblPrEx>
          <w:tblCellMar>
            <w:top w:w="0" w:type="dxa"/>
            <w:left w:w="0" w:type="dxa"/>
            <w:bottom w:w="0" w:type="dxa"/>
            <w:right w:w="0" w:type="dxa"/>
          </w:tblCellMar>
        </w:tblPrEx>
        <w:tc>
          <w:tcPr>
            <w:tcW w:w="5529" w:type="dxa"/>
            <w:vAlign w:val="center"/>
          </w:tcPr>
          <w:p w:rsidR="00AE56CB" w:rsidRPr="00A71F6A" w:rsidRDefault="00AE56CB" w:rsidP="00716F84">
            <w:pPr>
              <w:spacing w:line="240" w:lineRule="atLeast"/>
              <w:ind w:left="40" w:right="40"/>
              <w:rPr>
                <w:i/>
                <w:snapToGrid w:val="0"/>
                <w:color w:val="FF0000"/>
                <w:sz w:val="16"/>
              </w:rPr>
            </w:pPr>
            <w:r w:rsidRPr="00A71F6A">
              <w:rPr>
                <w:i/>
                <w:snapToGrid w:val="0"/>
                <w:color w:val="FF0000"/>
                <w:sz w:val="16"/>
              </w:rPr>
              <w:t>Revize celého dokumentu</w:t>
            </w:r>
          </w:p>
        </w:tc>
        <w:tc>
          <w:tcPr>
            <w:tcW w:w="3543" w:type="dxa"/>
            <w:vAlign w:val="center"/>
          </w:tcPr>
          <w:p w:rsidR="00AE56CB" w:rsidRPr="00A71F6A" w:rsidRDefault="00AE56CB" w:rsidP="00716F84">
            <w:pPr>
              <w:spacing w:line="240" w:lineRule="atLeast"/>
              <w:ind w:left="40" w:right="40"/>
              <w:rPr>
                <w:i/>
                <w:snapToGrid w:val="0"/>
                <w:color w:val="FF0000"/>
                <w:sz w:val="16"/>
              </w:rPr>
            </w:pPr>
            <w:r w:rsidRPr="00A71F6A">
              <w:rPr>
                <w:i/>
                <w:snapToGrid w:val="0"/>
                <w:color w:val="FF0000"/>
                <w:sz w:val="16"/>
              </w:rPr>
              <w:t>EO+OPV</w:t>
            </w:r>
            <w:r>
              <w:rPr>
                <w:i/>
                <w:snapToGrid w:val="0"/>
                <w:color w:val="FF0000"/>
                <w:sz w:val="16"/>
              </w:rPr>
              <w:t>, vydání 7</w:t>
            </w:r>
          </w:p>
        </w:tc>
      </w:tr>
      <w:tr w:rsidR="00AE56CB" w:rsidRPr="00914C78" w:rsidTr="00716F84">
        <w:tblPrEx>
          <w:tblCellMar>
            <w:top w:w="0" w:type="dxa"/>
            <w:left w:w="0" w:type="dxa"/>
            <w:bottom w:w="0" w:type="dxa"/>
            <w:right w:w="0" w:type="dxa"/>
          </w:tblCellMar>
        </w:tblPrEx>
        <w:tc>
          <w:tcPr>
            <w:tcW w:w="5529" w:type="dxa"/>
            <w:vAlign w:val="center"/>
          </w:tcPr>
          <w:p w:rsidR="00AE56CB" w:rsidRPr="00914C78" w:rsidRDefault="00AE56CB" w:rsidP="00716F84">
            <w:pPr>
              <w:spacing w:line="240" w:lineRule="atLeast"/>
              <w:ind w:left="40" w:right="40"/>
              <w:rPr>
                <w:snapToGrid w:val="0"/>
                <w:sz w:val="16"/>
              </w:rPr>
            </w:pPr>
          </w:p>
        </w:tc>
        <w:tc>
          <w:tcPr>
            <w:tcW w:w="3543" w:type="dxa"/>
            <w:vAlign w:val="center"/>
          </w:tcPr>
          <w:p w:rsidR="00AE56CB" w:rsidRPr="00914C78" w:rsidRDefault="00AE56CB" w:rsidP="00716F84">
            <w:pPr>
              <w:spacing w:line="240" w:lineRule="atLeast"/>
              <w:ind w:left="40" w:right="40"/>
              <w:rPr>
                <w:snapToGrid w:val="0"/>
                <w:sz w:val="16"/>
              </w:rPr>
            </w:pPr>
          </w:p>
        </w:tc>
      </w:tr>
      <w:tr w:rsidR="00AE56CB" w:rsidRPr="00914C78" w:rsidTr="00716F84">
        <w:tblPrEx>
          <w:tblCellMar>
            <w:top w:w="0" w:type="dxa"/>
            <w:left w:w="0" w:type="dxa"/>
            <w:bottom w:w="0" w:type="dxa"/>
            <w:right w:w="0" w:type="dxa"/>
          </w:tblCellMar>
        </w:tblPrEx>
        <w:tc>
          <w:tcPr>
            <w:tcW w:w="5529" w:type="dxa"/>
            <w:vAlign w:val="center"/>
          </w:tcPr>
          <w:p w:rsidR="00AE56CB" w:rsidRPr="00914C78" w:rsidRDefault="00AE56CB" w:rsidP="00716F84">
            <w:pPr>
              <w:spacing w:line="240" w:lineRule="atLeast"/>
              <w:ind w:left="40" w:right="40"/>
              <w:rPr>
                <w:snapToGrid w:val="0"/>
                <w:sz w:val="16"/>
              </w:rPr>
            </w:pPr>
          </w:p>
        </w:tc>
        <w:tc>
          <w:tcPr>
            <w:tcW w:w="3543" w:type="dxa"/>
            <w:vAlign w:val="center"/>
          </w:tcPr>
          <w:p w:rsidR="00AE56CB" w:rsidRPr="00914C78" w:rsidRDefault="00AE56CB" w:rsidP="00716F84">
            <w:pPr>
              <w:spacing w:line="240" w:lineRule="atLeast"/>
              <w:ind w:left="40" w:right="40"/>
              <w:rPr>
                <w:snapToGrid w:val="0"/>
                <w:sz w:val="16"/>
              </w:rPr>
            </w:pPr>
          </w:p>
        </w:tc>
      </w:tr>
      <w:tr w:rsidR="00AE56CB" w:rsidRPr="00914C78" w:rsidTr="00716F84">
        <w:tblPrEx>
          <w:tblCellMar>
            <w:top w:w="0" w:type="dxa"/>
            <w:left w:w="0" w:type="dxa"/>
            <w:bottom w:w="0" w:type="dxa"/>
            <w:right w:w="0" w:type="dxa"/>
          </w:tblCellMar>
        </w:tblPrEx>
        <w:tc>
          <w:tcPr>
            <w:tcW w:w="5529" w:type="dxa"/>
            <w:vAlign w:val="center"/>
          </w:tcPr>
          <w:p w:rsidR="00AE56CB" w:rsidRPr="00914C78" w:rsidRDefault="00AE56CB" w:rsidP="00716F84">
            <w:pPr>
              <w:spacing w:line="240" w:lineRule="atLeast"/>
              <w:ind w:left="40" w:right="40"/>
              <w:rPr>
                <w:snapToGrid w:val="0"/>
                <w:sz w:val="16"/>
              </w:rPr>
            </w:pPr>
          </w:p>
        </w:tc>
        <w:tc>
          <w:tcPr>
            <w:tcW w:w="3543" w:type="dxa"/>
            <w:vAlign w:val="center"/>
          </w:tcPr>
          <w:p w:rsidR="00AE56CB" w:rsidRPr="00914C78" w:rsidRDefault="00AE56CB" w:rsidP="00716F84">
            <w:pPr>
              <w:spacing w:line="240" w:lineRule="atLeast"/>
              <w:ind w:left="40" w:right="40"/>
              <w:rPr>
                <w:snapToGrid w:val="0"/>
                <w:sz w:val="16"/>
              </w:rPr>
            </w:pPr>
          </w:p>
        </w:tc>
      </w:tr>
    </w:tbl>
    <w:p w:rsidR="0035624D" w:rsidRDefault="0035624D">
      <w:pPr>
        <w:jc w:val="both"/>
        <w:outlineLvl w:val="0"/>
        <w:rPr>
          <w:rFonts w:ascii="Arial" w:hAnsi="Arial"/>
          <w:sz w:val="22"/>
        </w:rPr>
      </w:pPr>
    </w:p>
    <w:p w:rsidR="0035624D" w:rsidRDefault="0035624D">
      <w:pPr>
        <w:jc w:val="both"/>
        <w:outlineLvl w:val="0"/>
        <w:rPr>
          <w:rFonts w:ascii="Arial" w:hAnsi="Arial"/>
          <w:sz w:val="22"/>
        </w:rPr>
      </w:pPr>
    </w:p>
    <w:p w:rsidR="001A565A" w:rsidRPr="00AE56CB" w:rsidRDefault="001A565A" w:rsidP="00AE56CB">
      <w:pPr>
        <w:pStyle w:val="Heading1"/>
      </w:pPr>
      <w:bookmarkStart w:id="115" w:name="_Toc207258326"/>
      <w:r>
        <w:t>Přílohy</w:t>
      </w:r>
      <w:bookmarkEnd w:id="115"/>
    </w:p>
    <w:p w:rsidR="00BE7BD4" w:rsidRPr="006F4DAB" w:rsidRDefault="00BE7BD4" w:rsidP="00BE7BD4">
      <w:pPr>
        <w:rPr>
          <w:rFonts w:ascii="Arial" w:hAnsi="Arial" w:cs="Arial"/>
          <w:i/>
          <w:color w:val="FF0000"/>
          <w:sz w:val="22"/>
          <w:szCs w:val="22"/>
        </w:rPr>
      </w:pPr>
      <w:r w:rsidRPr="006F4DAB">
        <w:rPr>
          <w:rFonts w:ascii="Arial" w:hAnsi="Arial" w:cs="Arial"/>
          <w:i/>
          <w:color w:val="FF0000"/>
          <w:sz w:val="22"/>
          <w:szCs w:val="22"/>
        </w:rPr>
        <w:t>Příloha č. 1: Matice dokumentů</w:t>
      </w:r>
    </w:p>
    <w:p w:rsidR="005D1C97" w:rsidRDefault="00BE7BD4" w:rsidP="00BE7BD4">
      <w:pPr>
        <w:rPr>
          <w:rFonts w:ascii="Arial" w:hAnsi="Arial" w:cs="Arial"/>
          <w:i/>
          <w:color w:val="FF0000"/>
          <w:sz w:val="22"/>
          <w:szCs w:val="22"/>
        </w:rPr>
      </w:pPr>
      <w:r w:rsidRPr="006F4DAB">
        <w:rPr>
          <w:rFonts w:ascii="Arial" w:hAnsi="Arial" w:cs="Arial"/>
          <w:i/>
          <w:color w:val="FF0000"/>
          <w:sz w:val="22"/>
          <w:szCs w:val="22"/>
        </w:rPr>
        <w:t>Příloha č. 2: Seznámení s dokumentem SŘK</w:t>
      </w:r>
    </w:p>
    <w:p w:rsidR="00BE7BD4" w:rsidRDefault="005D1C97" w:rsidP="00BE7BD4">
      <w:pPr>
        <w:rPr>
          <w:rFonts w:ascii="Arial" w:hAnsi="Arial" w:cs="Arial"/>
          <w:sz w:val="22"/>
          <w:szCs w:val="22"/>
        </w:rPr>
      </w:pPr>
      <w:r>
        <w:rPr>
          <w:rFonts w:ascii="Arial" w:hAnsi="Arial" w:cs="Arial"/>
          <w:i/>
          <w:color w:val="FF0000"/>
          <w:sz w:val="22"/>
          <w:szCs w:val="22"/>
        </w:rPr>
        <w:br w:type="page"/>
      </w:r>
      <w:r w:rsidRPr="006F4DAB">
        <w:rPr>
          <w:rFonts w:ascii="Arial" w:hAnsi="Arial" w:cs="Arial"/>
          <w:b/>
          <w:sz w:val="24"/>
          <w:szCs w:val="24"/>
        </w:rPr>
        <w:t xml:space="preserve">Příloha č. </w:t>
      </w:r>
      <w:r w:rsidRPr="006F4DAB">
        <w:rPr>
          <w:rFonts w:ascii="Arial" w:hAnsi="Arial" w:cs="Arial"/>
          <w:b/>
          <w:sz w:val="24"/>
          <w:szCs w:val="24"/>
        </w:rPr>
        <w:fldChar w:fldCharType="begin"/>
      </w:r>
      <w:r w:rsidRPr="006F4DAB">
        <w:rPr>
          <w:rFonts w:ascii="Arial" w:hAnsi="Arial" w:cs="Arial"/>
          <w:b/>
          <w:sz w:val="24"/>
          <w:szCs w:val="24"/>
        </w:rPr>
        <w:instrText xml:space="preserve"> SEQ Příloha \* ARABIC </w:instrText>
      </w:r>
      <w:r w:rsidRPr="006F4DAB">
        <w:rPr>
          <w:rFonts w:ascii="Arial" w:hAnsi="Arial" w:cs="Arial"/>
          <w:b/>
          <w:sz w:val="24"/>
          <w:szCs w:val="24"/>
        </w:rPr>
        <w:fldChar w:fldCharType="separate"/>
      </w:r>
      <w:r>
        <w:rPr>
          <w:rFonts w:ascii="Arial" w:hAnsi="Arial" w:cs="Arial"/>
          <w:b/>
          <w:noProof/>
          <w:sz w:val="24"/>
          <w:szCs w:val="24"/>
        </w:rPr>
        <w:t>1</w:t>
      </w:r>
      <w:r w:rsidRPr="006F4DAB">
        <w:rPr>
          <w:rFonts w:ascii="Arial" w:hAnsi="Arial" w:cs="Arial"/>
          <w:b/>
          <w:sz w:val="24"/>
          <w:szCs w:val="24"/>
        </w:rPr>
        <w:fldChar w:fldCharType="end"/>
      </w:r>
      <w:r w:rsidRPr="006F4DAB">
        <w:rPr>
          <w:rFonts w:ascii="Arial" w:hAnsi="Arial" w:cs="Arial"/>
          <w:b/>
          <w:sz w:val="24"/>
          <w:szCs w:val="24"/>
        </w:rPr>
        <w:t>: Matice dokumentů</w:t>
      </w:r>
    </w:p>
    <w:p w:rsidR="00A36D7C" w:rsidRDefault="00A36D7C" w:rsidP="00A36D7C">
      <w:pPr>
        <w:jc w:val="both"/>
        <w:outlineLvl w:val="0"/>
        <w:rPr>
          <w:rFonts w:ascii="Arial" w:hAnsi="Arial"/>
          <w:sz w:val="22"/>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5"/>
        <w:gridCol w:w="1021"/>
        <w:gridCol w:w="1245"/>
        <w:gridCol w:w="1369"/>
        <w:gridCol w:w="1274"/>
        <w:gridCol w:w="889"/>
        <w:gridCol w:w="849"/>
        <w:gridCol w:w="962"/>
        <w:gridCol w:w="792"/>
      </w:tblGrid>
      <w:tr w:rsidR="005D1C97" w:rsidRPr="00914C78" w:rsidTr="005D1C97">
        <w:trPr>
          <w:trHeight w:val="797"/>
          <w:jc w:val="center"/>
        </w:trPr>
        <w:tc>
          <w:tcPr>
            <w:tcW w:w="1415" w:type="dxa"/>
            <w:vAlign w:val="center"/>
          </w:tcPr>
          <w:p w:rsidR="005D1C97" w:rsidRPr="00914C78" w:rsidRDefault="005D1C97" w:rsidP="00716F84">
            <w:pPr>
              <w:jc w:val="center"/>
              <w:rPr>
                <w:rFonts w:ascii="Arial" w:hAnsi="Arial"/>
                <w:sz w:val="18"/>
              </w:rPr>
            </w:pPr>
            <w:r w:rsidRPr="00914C78">
              <w:rPr>
                <w:rFonts w:ascii="Arial" w:hAnsi="Arial"/>
                <w:sz w:val="18"/>
              </w:rPr>
              <w:t>Název</w:t>
            </w:r>
          </w:p>
        </w:tc>
        <w:tc>
          <w:tcPr>
            <w:tcW w:w="1021" w:type="dxa"/>
            <w:vAlign w:val="center"/>
          </w:tcPr>
          <w:p w:rsidR="005D1C97" w:rsidRPr="00914C78" w:rsidRDefault="005D1C97" w:rsidP="00716F84">
            <w:pPr>
              <w:jc w:val="center"/>
              <w:rPr>
                <w:rFonts w:ascii="Arial" w:hAnsi="Arial"/>
                <w:sz w:val="18"/>
              </w:rPr>
            </w:pPr>
            <w:r w:rsidRPr="00914C78">
              <w:rPr>
                <w:rFonts w:ascii="Arial" w:hAnsi="Arial"/>
                <w:sz w:val="18"/>
              </w:rPr>
              <w:t>Číslo formuláře</w:t>
            </w:r>
          </w:p>
        </w:tc>
        <w:tc>
          <w:tcPr>
            <w:tcW w:w="1245" w:type="dxa"/>
            <w:vAlign w:val="center"/>
          </w:tcPr>
          <w:p w:rsidR="005D1C97" w:rsidRPr="00914C78" w:rsidRDefault="005D1C97" w:rsidP="00716F84">
            <w:pPr>
              <w:jc w:val="center"/>
              <w:rPr>
                <w:rFonts w:ascii="Arial" w:hAnsi="Arial"/>
                <w:sz w:val="18"/>
              </w:rPr>
            </w:pPr>
            <w:r w:rsidRPr="00914C78">
              <w:rPr>
                <w:rFonts w:ascii="Arial" w:hAnsi="Arial"/>
                <w:sz w:val="18"/>
              </w:rPr>
              <w:t>Zpracovává</w:t>
            </w:r>
          </w:p>
        </w:tc>
        <w:tc>
          <w:tcPr>
            <w:tcW w:w="1369" w:type="dxa"/>
            <w:vAlign w:val="center"/>
          </w:tcPr>
          <w:p w:rsidR="005D1C97" w:rsidRPr="00914C78" w:rsidRDefault="005D1C97" w:rsidP="00716F84">
            <w:pPr>
              <w:jc w:val="center"/>
              <w:rPr>
                <w:rFonts w:ascii="Arial" w:hAnsi="Arial"/>
                <w:sz w:val="18"/>
              </w:rPr>
            </w:pPr>
            <w:r w:rsidRPr="00914C78">
              <w:rPr>
                <w:rFonts w:ascii="Arial" w:hAnsi="Arial"/>
                <w:sz w:val="18"/>
              </w:rPr>
              <w:t xml:space="preserve"> Potvrzuje</w:t>
            </w:r>
          </w:p>
        </w:tc>
        <w:tc>
          <w:tcPr>
            <w:tcW w:w="1274" w:type="dxa"/>
            <w:vAlign w:val="center"/>
          </w:tcPr>
          <w:p w:rsidR="005D1C97" w:rsidRPr="00914C78" w:rsidRDefault="005D1C97" w:rsidP="00716F84">
            <w:pPr>
              <w:jc w:val="center"/>
              <w:rPr>
                <w:rFonts w:ascii="Arial" w:hAnsi="Arial"/>
                <w:sz w:val="18"/>
              </w:rPr>
            </w:pPr>
            <w:r w:rsidRPr="00914C78">
              <w:rPr>
                <w:rFonts w:ascii="Arial" w:hAnsi="Arial"/>
                <w:sz w:val="18"/>
              </w:rPr>
              <w:t>Schvaluje</w:t>
            </w:r>
          </w:p>
        </w:tc>
        <w:tc>
          <w:tcPr>
            <w:tcW w:w="889" w:type="dxa"/>
            <w:vAlign w:val="center"/>
          </w:tcPr>
          <w:p w:rsidR="005D1C97" w:rsidRPr="00914C78" w:rsidRDefault="005D1C97" w:rsidP="00716F84">
            <w:pPr>
              <w:jc w:val="center"/>
              <w:rPr>
                <w:rFonts w:ascii="Arial" w:hAnsi="Arial"/>
                <w:sz w:val="18"/>
              </w:rPr>
            </w:pPr>
            <w:r w:rsidRPr="00914C78">
              <w:rPr>
                <w:rFonts w:ascii="Arial" w:hAnsi="Arial"/>
                <w:sz w:val="18"/>
              </w:rPr>
              <w:t>Místo uložení originálu</w:t>
            </w:r>
          </w:p>
        </w:tc>
        <w:tc>
          <w:tcPr>
            <w:tcW w:w="849" w:type="dxa"/>
            <w:vAlign w:val="center"/>
          </w:tcPr>
          <w:p w:rsidR="005D1C97" w:rsidRPr="00914C78" w:rsidRDefault="005D1C97" w:rsidP="00716F84">
            <w:pPr>
              <w:jc w:val="center"/>
              <w:rPr>
                <w:rFonts w:ascii="Arial" w:hAnsi="Arial"/>
                <w:sz w:val="18"/>
              </w:rPr>
            </w:pPr>
            <w:r w:rsidRPr="00914C78">
              <w:rPr>
                <w:rFonts w:ascii="Arial" w:hAnsi="Arial"/>
                <w:sz w:val="18"/>
              </w:rPr>
              <w:t>Způsob ukládání</w:t>
            </w:r>
          </w:p>
        </w:tc>
        <w:tc>
          <w:tcPr>
            <w:tcW w:w="962" w:type="dxa"/>
            <w:vAlign w:val="center"/>
          </w:tcPr>
          <w:p w:rsidR="005D1C97" w:rsidRPr="00914C78" w:rsidRDefault="005D1C97" w:rsidP="00716F84">
            <w:pPr>
              <w:jc w:val="center"/>
              <w:rPr>
                <w:rFonts w:ascii="Arial" w:hAnsi="Arial"/>
                <w:sz w:val="18"/>
              </w:rPr>
            </w:pPr>
            <w:r w:rsidRPr="00914C78">
              <w:rPr>
                <w:rFonts w:ascii="Arial" w:hAnsi="Arial"/>
                <w:sz w:val="18"/>
              </w:rPr>
              <w:t>Doba uložení</w:t>
            </w:r>
          </w:p>
        </w:tc>
        <w:tc>
          <w:tcPr>
            <w:tcW w:w="792" w:type="dxa"/>
            <w:vAlign w:val="center"/>
          </w:tcPr>
          <w:p w:rsidR="005D1C97" w:rsidRPr="00914C78" w:rsidRDefault="005D1C97" w:rsidP="00716F84">
            <w:pPr>
              <w:jc w:val="center"/>
              <w:rPr>
                <w:rFonts w:ascii="Arial" w:hAnsi="Arial"/>
                <w:sz w:val="18"/>
              </w:rPr>
            </w:pPr>
            <w:r w:rsidRPr="00914C78">
              <w:rPr>
                <w:rFonts w:ascii="Arial" w:hAnsi="Arial"/>
                <w:sz w:val="18"/>
              </w:rPr>
              <w:t>Záznam</w:t>
            </w:r>
          </w:p>
        </w:tc>
      </w:tr>
      <w:tr w:rsidR="00591AFA" w:rsidRPr="00914C78" w:rsidTr="005D1C97">
        <w:trPr>
          <w:trHeight w:val="560"/>
          <w:jc w:val="center"/>
        </w:trPr>
        <w:tc>
          <w:tcPr>
            <w:tcW w:w="1415" w:type="dxa"/>
            <w:vAlign w:val="center"/>
          </w:tcPr>
          <w:p w:rsidR="00591AFA" w:rsidRPr="00914C78" w:rsidRDefault="00591AFA" w:rsidP="00591AFA">
            <w:pPr>
              <w:jc w:val="center"/>
              <w:rPr>
                <w:rFonts w:ascii="Arial" w:hAnsi="Arial"/>
                <w:sz w:val="18"/>
              </w:rPr>
            </w:pPr>
            <w:r>
              <w:rPr>
                <w:rFonts w:ascii="Arial" w:hAnsi="Arial"/>
                <w:sz w:val="18"/>
              </w:rPr>
              <w:t>Cestovní příkaz – tuzemsko</w:t>
            </w:r>
          </w:p>
        </w:tc>
        <w:tc>
          <w:tcPr>
            <w:tcW w:w="1021" w:type="dxa"/>
            <w:vAlign w:val="center"/>
          </w:tcPr>
          <w:p w:rsidR="00591AFA" w:rsidRPr="00914C78" w:rsidRDefault="00591AFA" w:rsidP="00591AFA">
            <w:pPr>
              <w:jc w:val="center"/>
              <w:rPr>
                <w:rFonts w:ascii="Arial" w:hAnsi="Arial"/>
                <w:sz w:val="18"/>
              </w:rPr>
            </w:pPr>
          </w:p>
        </w:tc>
        <w:tc>
          <w:tcPr>
            <w:tcW w:w="1245" w:type="dxa"/>
            <w:vAlign w:val="center"/>
          </w:tcPr>
          <w:p w:rsidR="00591AFA" w:rsidRPr="00914C78" w:rsidRDefault="00591AFA" w:rsidP="00591AFA">
            <w:pPr>
              <w:jc w:val="center"/>
              <w:rPr>
                <w:rFonts w:ascii="Arial" w:hAnsi="Arial"/>
                <w:sz w:val="18"/>
              </w:rPr>
            </w:pPr>
            <w:r w:rsidRPr="00914C78">
              <w:rPr>
                <w:rFonts w:ascii="Arial" w:hAnsi="Arial"/>
                <w:sz w:val="18"/>
              </w:rPr>
              <w:t>Zaměstnanec FN Brno</w:t>
            </w:r>
          </w:p>
        </w:tc>
        <w:tc>
          <w:tcPr>
            <w:tcW w:w="1369" w:type="dxa"/>
            <w:vAlign w:val="center"/>
          </w:tcPr>
          <w:p w:rsidR="00591AFA" w:rsidRPr="00914C78" w:rsidRDefault="00591AFA" w:rsidP="00591AFA">
            <w:pPr>
              <w:jc w:val="center"/>
              <w:rPr>
                <w:rFonts w:ascii="Arial" w:hAnsi="Arial"/>
                <w:sz w:val="18"/>
              </w:rPr>
            </w:pPr>
            <w:r w:rsidRPr="00914C78">
              <w:rPr>
                <w:rFonts w:ascii="Arial" w:hAnsi="Arial"/>
                <w:sz w:val="18"/>
              </w:rPr>
              <w:t>Přímý nadřízený zdravotnického/nezdravotnického útvaru/účetní ÚOÚ</w:t>
            </w:r>
          </w:p>
        </w:tc>
        <w:tc>
          <w:tcPr>
            <w:tcW w:w="1274" w:type="dxa"/>
            <w:vAlign w:val="center"/>
          </w:tcPr>
          <w:p w:rsidR="00591AFA" w:rsidRPr="00914C78" w:rsidRDefault="00591AFA" w:rsidP="00591AFA">
            <w:pPr>
              <w:jc w:val="center"/>
              <w:rPr>
                <w:rFonts w:ascii="Arial" w:hAnsi="Arial"/>
                <w:sz w:val="18"/>
              </w:rPr>
            </w:pPr>
            <w:r w:rsidRPr="00914C78">
              <w:rPr>
                <w:rFonts w:ascii="Arial" w:hAnsi="Arial"/>
                <w:sz w:val="18"/>
              </w:rPr>
              <w:t>Schvalovatelé uvedení v kap. 4.1.</w:t>
            </w:r>
          </w:p>
        </w:tc>
        <w:tc>
          <w:tcPr>
            <w:tcW w:w="889" w:type="dxa"/>
            <w:vAlign w:val="center"/>
          </w:tcPr>
          <w:p w:rsidR="00591AFA" w:rsidRPr="00914C78" w:rsidRDefault="00591AFA" w:rsidP="00591AFA">
            <w:pPr>
              <w:jc w:val="center"/>
              <w:rPr>
                <w:rFonts w:ascii="Arial" w:hAnsi="Arial"/>
                <w:sz w:val="18"/>
              </w:rPr>
            </w:pPr>
            <w:r w:rsidRPr="00914C78">
              <w:rPr>
                <w:rFonts w:ascii="Arial" w:hAnsi="Arial"/>
                <w:sz w:val="18"/>
              </w:rPr>
              <w:t>OÚI</w:t>
            </w:r>
          </w:p>
        </w:tc>
        <w:tc>
          <w:tcPr>
            <w:tcW w:w="849" w:type="dxa"/>
            <w:vAlign w:val="center"/>
          </w:tcPr>
          <w:p w:rsidR="00591AFA" w:rsidRPr="00914C78" w:rsidRDefault="00591AFA" w:rsidP="00591AFA">
            <w:pPr>
              <w:jc w:val="center"/>
              <w:rPr>
                <w:rFonts w:ascii="Arial" w:hAnsi="Arial"/>
                <w:sz w:val="18"/>
              </w:rPr>
            </w:pPr>
            <w:r w:rsidRPr="00914C78">
              <w:rPr>
                <w:rFonts w:ascii="Arial" w:hAnsi="Arial"/>
                <w:sz w:val="18"/>
              </w:rPr>
              <w:t>(p)</w:t>
            </w:r>
          </w:p>
        </w:tc>
        <w:tc>
          <w:tcPr>
            <w:tcW w:w="962" w:type="dxa"/>
            <w:vAlign w:val="center"/>
          </w:tcPr>
          <w:p w:rsidR="00591AFA" w:rsidRPr="00914C78" w:rsidRDefault="00591AFA" w:rsidP="00591AFA">
            <w:pPr>
              <w:jc w:val="center"/>
              <w:rPr>
                <w:rFonts w:ascii="Arial" w:hAnsi="Arial"/>
                <w:sz w:val="18"/>
              </w:rPr>
            </w:pPr>
            <w:r w:rsidRPr="00914C78">
              <w:rPr>
                <w:rFonts w:ascii="Arial" w:hAnsi="Arial"/>
                <w:sz w:val="18"/>
              </w:rPr>
              <w:t>S10</w:t>
            </w:r>
          </w:p>
          <w:p w:rsidR="00591AFA" w:rsidRPr="00914C78" w:rsidRDefault="00591AFA" w:rsidP="00591AFA">
            <w:pPr>
              <w:jc w:val="center"/>
              <w:rPr>
                <w:rFonts w:ascii="Arial" w:hAnsi="Arial"/>
                <w:sz w:val="18"/>
              </w:rPr>
            </w:pPr>
          </w:p>
        </w:tc>
        <w:tc>
          <w:tcPr>
            <w:tcW w:w="792" w:type="dxa"/>
            <w:vAlign w:val="center"/>
          </w:tcPr>
          <w:p w:rsidR="00591AFA" w:rsidRPr="00914C78" w:rsidRDefault="00591AFA" w:rsidP="00591AFA">
            <w:pPr>
              <w:jc w:val="center"/>
              <w:rPr>
                <w:rFonts w:ascii="Arial" w:hAnsi="Arial"/>
                <w:sz w:val="18"/>
              </w:rPr>
            </w:pPr>
            <w:r w:rsidRPr="00914C78">
              <w:rPr>
                <w:rFonts w:ascii="Arial" w:hAnsi="Arial"/>
                <w:sz w:val="18"/>
              </w:rPr>
              <w:t>ano</w:t>
            </w:r>
          </w:p>
        </w:tc>
      </w:tr>
      <w:tr w:rsidR="00591AFA" w:rsidRPr="00914C78" w:rsidTr="005D1C97">
        <w:trPr>
          <w:trHeight w:val="519"/>
          <w:jc w:val="center"/>
        </w:trPr>
        <w:tc>
          <w:tcPr>
            <w:tcW w:w="1415" w:type="dxa"/>
            <w:vAlign w:val="center"/>
          </w:tcPr>
          <w:p w:rsidR="00591AFA" w:rsidRPr="00914C78" w:rsidRDefault="00591AFA" w:rsidP="00591AFA">
            <w:pPr>
              <w:jc w:val="center"/>
              <w:rPr>
                <w:rFonts w:ascii="Arial" w:hAnsi="Arial"/>
                <w:sz w:val="18"/>
              </w:rPr>
            </w:pPr>
            <w:r>
              <w:rPr>
                <w:rFonts w:ascii="Arial" w:hAnsi="Arial"/>
                <w:sz w:val="18"/>
              </w:rPr>
              <w:t>Cestovní příkaz – zahraničí</w:t>
            </w:r>
          </w:p>
        </w:tc>
        <w:tc>
          <w:tcPr>
            <w:tcW w:w="1021" w:type="dxa"/>
            <w:vAlign w:val="center"/>
          </w:tcPr>
          <w:p w:rsidR="00591AFA" w:rsidRPr="00914C78" w:rsidRDefault="00591AFA" w:rsidP="00591AFA">
            <w:pPr>
              <w:jc w:val="center"/>
              <w:rPr>
                <w:rFonts w:ascii="Arial" w:hAnsi="Arial"/>
                <w:sz w:val="18"/>
              </w:rPr>
            </w:pPr>
          </w:p>
        </w:tc>
        <w:tc>
          <w:tcPr>
            <w:tcW w:w="1245" w:type="dxa"/>
            <w:vAlign w:val="center"/>
          </w:tcPr>
          <w:p w:rsidR="00591AFA" w:rsidRPr="00914C78" w:rsidRDefault="00591AFA" w:rsidP="00591AFA">
            <w:pPr>
              <w:jc w:val="center"/>
              <w:rPr>
                <w:rFonts w:ascii="Arial" w:hAnsi="Arial"/>
                <w:sz w:val="18"/>
              </w:rPr>
            </w:pPr>
            <w:r w:rsidRPr="00914C78">
              <w:rPr>
                <w:rFonts w:ascii="Arial" w:hAnsi="Arial"/>
                <w:sz w:val="18"/>
              </w:rPr>
              <w:t>Zaměstnanec FN Brno</w:t>
            </w:r>
          </w:p>
        </w:tc>
        <w:tc>
          <w:tcPr>
            <w:tcW w:w="1369" w:type="dxa"/>
            <w:vAlign w:val="center"/>
          </w:tcPr>
          <w:p w:rsidR="00591AFA" w:rsidRPr="00914C78" w:rsidRDefault="00591AFA" w:rsidP="00591AFA">
            <w:pPr>
              <w:jc w:val="center"/>
              <w:rPr>
                <w:rFonts w:ascii="Arial" w:hAnsi="Arial"/>
                <w:sz w:val="18"/>
              </w:rPr>
            </w:pPr>
            <w:r w:rsidRPr="00914C78">
              <w:rPr>
                <w:rFonts w:ascii="Arial" w:hAnsi="Arial"/>
                <w:sz w:val="18"/>
              </w:rPr>
              <w:t xml:space="preserve">Přímý nadřízený zdravotnického/nezdravotnického útvaru/ účetní ÚOÚ </w:t>
            </w:r>
          </w:p>
        </w:tc>
        <w:tc>
          <w:tcPr>
            <w:tcW w:w="1274" w:type="dxa"/>
            <w:vAlign w:val="center"/>
          </w:tcPr>
          <w:p w:rsidR="00591AFA" w:rsidRPr="00914C78" w:rsidRDefault="00591AFA" w:rsidP="00591AFA">
            <w:pPr>
              <w:jc w:val="center"/>
              <w:rPr>
                <w:rFonts w:ascii="Arial" w:hAnsi="Arial"/>
                <w:sz w:val="18"/>
              </w:rPr>
            </w:pPr>
            <w:r w:rsidRPr="00914C78">
              <w:rPr>
                <w:rFonts w:ascii="Arial" w:hAnsi="Arial"/>
                <w:sz w:val="18"/>
              </w:rPr>
              <w:t>Schvalovatelé uvedení v kap. 4.1.</w:t>
            </w:r>
          </w:p>
          <w:p w:rsidR="00591AFA" w:rsidRPr="00914C78" w:rsidRDefault="00591AFA" w:rsidP="00591AFA">
            <w:pPr>
              <w:jc w:val="center"/>
              <w:rPr>
                <w:rFonts w:ascii="Arial" w:hAnsi="Arial"/>
                <w:sz w:val="18"/>
              </w:rPr>
            </w:pPr>
          </w:p>
        </w:tc>
        <w:tc>
          <w:tcPr>
            <w:tcW w:w="889" w:type="dxa"/>
            <w:vAlign w:val="center"/>
          </w:tcPr>
          <w:p w:rsidR="00591AFA" w:rsidRPr="00914C78" w:rsidRDefault="00591AFA" w:rsidP="00591AFA">
            <w:pPr>
              <w:jc w:val="center"/>
              <w:rPr>
                <w:rFonts w:ascii="Arial" w:hAnsi="Arial"/>
                <w:sz w:val="18"/>
              </w:rPr>
            </w:pPr>
            <w:r w:rsidRPr="00914C78">
              <w:rPr>
                <w:rFonts w:ascii="Arial" w:hAnsi="Arial"/>
                <w:sz w:val="18"/>
              </w:rPr>
              <w:t>OÚI</w:t>
            </w:r>
          </w:p>
        </w:tc>
        <w:tc>
          <w:tcPr>
            <w:tcW w:w="849" w:type="dxa"/>
            <w:vAlign w:val="center"/>
          </w:tcPr>
          <w:p w:rsidR="00591AFA" w:rsidRPr="00914C78" w:rsidRDefault="00591AFA" w:rsidP="00591AFA">
            <w:pPr>
              <w:jc w:val="center"/>
              <w:rPr>
                <w:rFonts w:ascii="Arial" w:hAnsi="Arial"/>
                <w:sz w:val="18"/>
              </w:rPr>
            </w:pPr>
            <w:r w:rsidRPr="00914C78">
              <w:rPr>
                <w:rFonts w:ascii="Arial" w:hAnsi="Arial"/>
                <w:sz w:val="18"/>
              </w:rPr>
              <w:t>(p)</w:t>
            </w:r>
          </w:p>
        </w:tc>
        <w:tc>
          <w:tcPr>
            <w:tcW w:w="962" w:type="dxa"/>
            <w:vAlign w:val="center"/>
          </w:tcPr>
          <w:p w:rsidR="00591AFA" w:rsidRPr="00914C78" w:rsidRDefault="00591AFA" w:rsidP="00591AFA">
            <w:pPr>
              <w:jc w:val="center"/>
              <w:rPr>
                <w:rFonts w:ascii="Arial" w:hAnsi="Arial"/>
                <w:sz w:val="18"/>
              </w:rPr>
            </w:pPr>
            <w:r w:rsidRPr="00914C78">
              <w:rPr>
                <w:rFonts w:ascii="Arial" w:hAnsi="Arial"/>
                <w:sz w:val="18"/>
              </w:rPr>
              <w:t>S10</w:t>
            </w:r>
          </w:p>
          <w:p w:rsidR="00591AFA" w:rsidRPr="00914C78" w:rsidRDefault="00591AFA" w:rsidP="00591AFA">
            <w:pPr>
              <w:jc w:val="center"/>
              <w:rPr>
                <w:rFonts w:ascii="Arial" w:hAnsi="Arial"/>
                <w:sz w:val="18"/>
              </w:rPr>
            </w:pPr>
          </w:p>
        </w:tc>
        <w:tc>
          <w:tcPr>
            <w:tcW w:w="792" w:type="dxa"/>
            <w:vAlign w:val="center"/>
          </w:tcPr>
          <w:p w:rsidR="00591AFA" w:rsidRPr="00914C78" w:rsidRDefault="00591AFA" w:rsidP="00591AFA">
            <w:pPr>
              <w:jc w:val="center"/>
              <w:rPr>
                <w:rFonts w:ascii="Arial" w:hAnsi="Arial"/>
                <w:sz w:val="18"/>
              </w:rPr>
            </w:pPr>
            <w:r w:rsidRPr="00914C78">
              <w:rPr>
                <w:rFonts w:ascii="Arial" w:hAnsi="Arial"/>
                <w:sz w:val="18"/>
              </w:rPr>
              <w:t>ano</w:t>
            </w:r>
          </w:p>
        </w:tc>
      </w:tr>
      <w:tr w:rsidR="00591AFA" w:rsidRPr="00914C78" w:rsidTr="005D1C97">
        <w:trPr>
          <w:trHeight w:val="519"/>
          <w:jc w:val="center"/>
        </w:trPr>
        <w:tc>
          <w:tcPr>
            <w:tcW w:w="1415" w:type="dxa"/>
            <w:vAlign w:val="center"/>
          </w:tcPr>
          <w:p w:rsidR="00591AFA" w:rsidRPr="00914C78" w:rsidRDefault="00591AFA" w:rsidP="00591AFA">
            <w:pPr>
              <w:jc w:val="center"/>
              <w:rPr>
                <w:rFonts w:ascii="Arial" w:hAnsi="Arial"/>
                <w:sz w:val="18"/>
              </w:rPr>
            </w:pPr>
            <w:r w:rsidRPr="00914C78">
              <w:rPr>
                <w:rFonts w:ascii="Arial" w:hAnsi="Arial"/>
                <w:sz w:val="18"/>
              </w:rPr>
              <w:t>Dohoda o převzetí závazku</w:t>
            </w:r>
          </w:p>
        </w:tc>
        <w:tc>
          <w:tcPr>
            <w:tcW w:w="1021" w:type="dxa"/>
            <w:vAlign w:val="center"/>
          </w:tcPr>
          <w:p w:rsidR="00591AFA" w:rsidRPr="00914C78" w:rsidRDefault="00591AFA" w:rsidP="00591AFA">
            <w:pPr>
              <w:jc w:val="center"/>
              <w:rPr>
                <w:rFonts w:ascii="Arial" w:hAnsi="Arial"/>
                <w:sz w:val="18"/>
              </w:rPr>
            </w:pPr>
          </w:p>
        </w:tc>
        <w:tc>
          <w:tcPr>
            <w:tcW w:w="1245" w:type="dxa"/>
            <w:vAlign w:val="center"/>
          </w:tcPr>
          <w:p w:rsidR="00591AFA" w:rsidRPr="00914C78" w:rsidRDefault="00591AFA" w:rsidP="00591AFA">
            <w:pPr>
              <w:jc w:val="center"/>
              <w:rPr>
                <w:rFonts w:ascii="Arial" w:hAnsi="Arial"/>
                <w:sz w:val="18"/>
              </w:rPr>
            </w:pPr>
            <w:r w:rsidRPr="00914C78">
              <w:rPr>
                <w:rFonts w:ascii="Arial" w:hAnsi="Arial"/>
                <w:sz w:val="18"/>
              </w:rPr>
              <w:t>Zaměstnanec FN Brno</w:t>
            </w:r>
          </w:p>
        </w:tc>
        <w:tc>
          <w:tcPr>
            <w:tcW w:w="1369" w:type="dxa"/>
            <w:vAlign w:val="center"/>
          </w:tcPr>
          <w:p w:rsidR="00591AFA" w:rsidRPr="00914C78" w:rsidRDefault="00591AFA" w:rsidP="00591AFA">
            <w:pPr>
              <w:jc w:val="center"/>
              <w:rPr>
                <w:rFonts w:ascii="Arial" w:hAnsi="Arial"/>
                <w:sz w:val="18"/>
              </w:rPr>
            </w:pPr>
            <w:r w:rsidRPr="00914C78">
              <w:rPr>
                <w:rFonts w:ascii="Arial" w:hAnsi="Arial"/>
                <w:sz w:val="18"/>
              </w:rPr>
              <w:t>schvalovatelé</w:t>
            </w:r>
          </w:p>
        </w:tc>
        <w:tc>
          <w:tcPr>
            <w:tcW w:w="1274" w:type="dxa"/>
            <w:vAlign w:val="center"/>
          </w:tcPr>
          <w:p w:rsidR="00591AFA" w:rsidRPr="00914C78" w:rsidRDefault="00591AFA" w:rsidP="00591AFA">
            <w:pPr>
              <w:jc w:val="center"/>
              <w:rPr>
                <w:rFonts w:ascii="Arial" w:hAnsi="Arial"/>
                <w:sz w:val="18"/>
              </w:rPr>
            </w:pPr>
            <w:r w:rsidRPr="00914C78">
              <w:rPr>
                <w:rFonts w:ascii="Arial" w:hAnsi="Arial"/>
                <w:sz w:val="18"/>
              </w:rPr>
              <w:t>Schvalovatelé uvedení v kap. 4.1.</w:t>
            </w:r>
          </w:p>
        </w:tc>
        <w:tc>
          <w:tcPr>
            <w:tcW w:w="889" w:type="dxa"/>
            <w:vAlign w:val="center"/>
          </w:tcPr>
          <w:p w:rsidR="00591AFA" w:rsidRPr="00914C78" w:rsidRDefault="00591AFA" w:rsidP="00591AFA">
            <w:pPr>
              <w:jc w:val="center"/>
              <w:rPr>
                <w:rFonts w:ascii="Arial" w:hAnsi="Arial"/>
                <w:sz w:val="18"/>
              </w:rPr>
            </w:pPr>
            <w:r w:rsidRPr="00914C78">
              <w:rPr>
                <w:rFonts w:ascii="Arial" w:hAnsi="Arial"/>
                <w:sz w:val="18"/>
              </w:rPr>
              <w:t>OÚI</w:t>
            </w:r>
          </w:p>
        </w:tc>
        <w:tc>
          <w:tcPr>
            <w:tcW w:w="849" w:type="dxa"/>
            <w:vAlign w:val="center"/>
          </w:tcPr>
          <w:p w:rsidR="00591AFA" w:rsidRPr="00914C78" w:rsidRDefault="00591AFA" w:rsidP="00591AFA">
            <w:pPr>
              <w:jc w:val="center"/>
              <w:rPr>
                <w:rFonts w:ascii="Arial" w:hAnsi="Arial"/>
                <w:sz w:val="18"/>
              </w:rPr>
            </w:pPr>
            <w:r w:rsidRPr="00914C78">
              <w:rPr>
                <w:rFonts w:ascii="Arial" w:hAnsi="Arial"/>
                <w:sz w:val="18"/>
              </w:rPr>
              <w:t>(p)</w:t>
            </w:r>
          </w:p>
        </w:tc>
        <w:tc>
          <w:tcPr>
            <w:tcW w:w="962" w:type="dxa"/>
            <w:vAlign w:val="center"/>
          </w:tcPr>
          <w:p w:rsidR="00591AFA" w:rsidRPr="00914C78" w:rsidRDefault="00591AFA" w:rsidP="00591AFA">
            <w:pPr>
              <w:jc w:val="center"/>
              <w:rPr>
                <w:rFonts w:ascii="Arial" w:hAnsi="Arial"/>
                <w:sz w:val="18"/>
              </w:rPr>
            </w:pPr>
            <w:r w:rsidRPr="00914C78">
              <w:rPr>
                <w:rFonts w:ascii="Arial" w:hAnsi="Arial"/>
                <w:sz w:val="18"/>
              </w:rPr>
              <w:t>S10</w:t>
            </w:r>
          </w:p>
          <w:p w:rsidR="00591AFA" w:rsidRPr="00914C78" w:rsidRDefault="00591AFA" w:rsidP="00591AFA">
            <w:pPr>
              <w:jc w:val="center"/>
              <w:rPr>
                <w:rFonts w:ascii="Arial" w:hAnsi="Arial"/>
                <w:sz w:val="18"/>
              </w:rPr>
            </w:pPr>
          </w:p>
        </w:tc>
        <w:tc>
          <w:tcPr>
            <w:tcW w:w="792" w:type="dxa"/>
            <w:vAlign w:val="center"/>
          </w:tcPr>
          <w:p w:rsidR="00591AFA" w:rsidRPr="00914C78" w:rsidRDefault="00591AFA" w:rsidP="00591AFA">
            <w:pPr>
              <w:jc w:val="center"/>
              <w:rPr>
                <w:rFonts w:ascii="Arial" w:hAnsi="Arial"/>
                <w:sz w:val="18"/>
              </w:rPr>
            </w:pPr>
            <w:r w:rsidRPr="00914C78">
              <w:rPr>
                <w:rFonts w:ascii="Arial" w:hAnsi="Arial"/>
                <w:sz w:val="18"/>
              </w:rPr>
              <w:t>ano</w:t>
            </w:r>
          </w:p>
        </w:tc>
      </w:tr>
    </w:tbl>
    <w:p w:rsidR="005D1C97" w:rsidRDefault="005D1C97" w:rsidP="00A36D7C">
      <w:pPr>
        <w:jc w:val="both"/>
        <w:outlineLvl w:val="0"/>
        <w:rPr>
          <w:rFonts w:ascii="Arial" w:hAnsi="Arial"/>
          <w:sz w:val="22"/>
        </w:rPr>
      </w:pPr>
    </w:p>
    <w:p w:rsidR="00EC6847" w:rsidRPr="00914C78" w:rsidRDefault="00EC6847" w:rsidP="00EC6847">
      <w:pPr>
        <w:rPr>
          <w:rFonts w:ascii="Arial" w:hAnsi="Arial" w:cs="Arial"/>
        </w:rPr>
      </w:pPr>
      <w:r w:rsidRPr="00914C78">
        <w:rPr>
          <w:rFonts w:ascii="Arial" w:hAnsi="Arial" w:cs="Arial"/>
        </w:rPr>
        <w:t xml:space="preserve">Pozn.: způsob ukládání </w:t>
      </w:r>
      <w:r>
        <w:rPr>
          <w:rFonts w:ascii="Arial" w:hAnsi="Arial" w:cs="Arial"/>
        </w:rPr>
        <w:tab/>
      </w:r>
      <w:r w:rsidRPr="00914C78">
        <w:rPr>
          <w:rFonts w:ascii="Arial" w:hAnsi="Arial" w:cs="Arial"/>
        </w:rPr>
        <w:t>(p) – písemná podoba</w:t>
      </w:r>
    </w:p>
    <w:p w:rsidR="00EC6847" w:rsidRPr="00914C78" w:rsidRDefault="00EC6847" w:rsidP="00EC6847">
      <w:pPr>
        <w:pStyle w:val="CommentText"/>
        <w:rPr>
          <w:rFonts w:ascii="Arial" w:hAnsi="Arial" w:cs="Arial"/>
        </w:rPr>
      </w:pPr>
      <w:r w:rsidRPr="00914C78">
        <w:rPr>
          <w:rFonts w:ascii="Arial" w:hAnsi="Arial" w:cs="Arial"/>
        </w:rPr>
        <w:tab/>
      </w:r>
      <w:r w:rsidRPr="00914C78">
        <w:rPr>
          <w:rFonts w:ascii="Arial" w:hAnsi="Arial" w:cs="Arial"/>
        </w:rPr>
        <w:tab/>
      </w:r>
      <w:r w:rsidRPr="00914C78">
        <w:rPr>
          <w:rFonts w:ascii="Arial" w:hAnsi="Arial" w:cs="Arial"/>
        </w:rPr>
        <w:tab/>
      </w:r>
      <w:r>
        <w:rPr>
          <w:rFonts w:ascii="Arial" w:hAnsi="Arial" w:cs="Arial"/>
        </w:rPr>
        <w:tab/>
      </w:r>
      <w:r w:rsidRPr="00914C78">
        <w:rPr>
          <w:rFonts w:ascii="Arial" w:hAnsi="Arial" w:cs="Arial"/>
        </w:rPr>
        <w:t>(e) – elektronická podoba</w:t>
      </w:r>
    </w:p>
    <w:p w:rsidR="005D1C97" w:rsidRDefault="005D1C97" w:rsidP="005D1C97">
      <w:pPr>
        <w:rPr>
          <w:rFonts w:ascii="Arial" w:hAnsi="Arial" w:cs="Arial"/>
          <w:b/>
          <w:sz w:val="24"/>
          <w:szCs w:val="24"/>
        </w:rPr>
      </w:pPr>
      <w:r>
        <w:rPr>
          <w:rFonts w:ascii="Arial" w:hAnsi="Arial"/>
          <w:sz w:val="22"/>
        </w:rPr>
        <w:br w:type="page"/>
      </w:r>
      <w:r w:rsidRPr="006F4DAB">
        <w:rPr>
          <w:rFonts w:ascii="Arial" w:hAnsi="Arial" w:cs="Arial"/>
          <w:b/>
          <w:sz w:val="24"/>
          <w:szCs w:val="24"/>
        </w:rPr>
        <w:t>Příloha č. 2: Seznámení s dokumentem SŘK</w:t>
      </w:r>
    </w:p>
    <w:p w:rsidR="005D1C97" w:rsidRPr="006F4DAB" w:rsidRDefault="005D1C97" w:rsidP="005D1C97">
      <w:pPr>
        <w:rPr>
          <w:rFonts w:ascii="Arial" w:hAnsi="Arial" w:cs="Arial"/>
          <w:b/>
          <w:sz w:val="24"/>
          <w:szCs w:val="24"/>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2765"/>
        <w:gridCol w:w="4734"/>
      </w:tblGrid>
      <w:tr w:rsidR="005D1C97" w:rsidRPr="00914C78" w:rsidTr="00716F84">
        <w:tblPrEx>
          <w:tblCellMar>
            <w:top w:w="0" w:type="dxa"/>
            <w:bottom w:w="0" w:type="dxa"/>
          </w:tblCellMar>
        </w:tblPrEx>
        <w:trPr>
          <w:trHeight w:val="431"/>
        </w:trPr>
        <w:tc>
          <w:tcPr>
            <w:tcW w:w="2765" w:type="dxa"/>
            <w:vAlign w:val="center"/>
          </w:tcPr>
          <w:p w:rsidR="005D1C97" w:rsidRPr="006F4DAB" w:rsidRDefault="005D1C97" w:rsidP="00716F84">
            <w:pPr>
              <w:rPr>
                <w:rFonts w:ascii="Arial" w:hAnsi="Arial" w:cs="Arial"/>
                <w:b/>
              </w:rPr>
            </w:pPr>
            <w:r w:rsidRPr="006F4DAB">
              <w:rPr>
                <w:rFonts w:ascii="Arial" w:hAnsi="Arial" w:cs="Arial"/>
                <w:b/>
              </w:rPr>
              <w:t>Název útvaru:</w:t>
            </w:r>
          </w:p>
        </w:tc>
        <w:tc>
          <w:tcPr>
            <w:tcW w:w="4734" w:type="dxa"/>
            <w:vAlign w:val="center"/>
          </w:tcPr>
          <w:p w:rsidR="005D1C97" w:rsidRPr="006F4DAB" w:rsidRDefault="005D1C97" w:rsidP="00716F84">
            <w:pPr>
              <w:rPr>
                <w:rFonts w:ascii="Arial" w:hAnsi="Arial" w:cs="Arial"/>
              </w:rPr>
            </w:pPr>
          </w:p>
        </w:tc>
      </w:tr>
      <w:tr w:rsidR="005D1C97" w:rsidRPr="00914C78" w:rsidTr="00716F84">
        <w:tblPrEx>
          <w:tblCellMar>
            <w:top w:w="0" w:type="dxa"/>
            <w:bottom w:w="0" w:type="dxa"/>
          </w:tblCellMar>
        </w:tblPrEx>
        <w:trPr>
          <w:trHeight w:val="410"/>
        </w:trPr>
        <w:tc>
          <w:tcPr>
            <w:tcW w:w="2765" w:type="dxa"/>
            <w:vAlign w:val="center"/>
          </w:tcPr>
          <w:p w:rsidR="005D1C97" w:rsidRPr="006F4DAB" w:rsidRDefault="005D1C97" w:rsidP="00716F84">
            <w:pPr>
              <w:rPr>
                <w:rFonts w:ascii="Arial" w:hAnsi="Arial" w:cs="Arial"/>
                <w:b/>
              </w:rPr>
            </w:pPr>
            <w:r w:rsidRPr="006F4DAB">
              <w:rPr>
                <w:rFonts w:ascii="Arial" w:hAnsi="Arial" w:cs="Arial"/>
                <w:b/>
              </w:rPr>
              <w:t>Nákladové středisko:</w:t>
            </w:r>
          </w:p>
        </w:tc>
        <w:tc>
          <w:tcPr>
            <w:tcW w:w="4734" w:type="dxa"/>
            <w:vAlign w:val="center"/>
          </w:tcPr>
          <w:p w:rsidR="005D1C97" w:rsidRPr="006F4DAB" w:rsidRDefault="005D1C97" w:rsidP="00716F84">
            <w:pPr>
              <w:rPr>
                <w:rFonts w:ascii="Arial" w:hAnsi="Arial" w:cs="Arial"/>
              </w:rPr>
            </w:pPr>
          </w:p>
        </w:tc>
      </w:tr>
      <w:tr w:rsidR="005D1C97" w:rsidRPr="00914C78" w:rsidTr="00716F84">
        <w:tblPrEx>
          <w:tblCellMar>
            <w:top w:w="0" w:type="dxa"/>
            <w:bottom w:w="0" w:type="dxa"/>
          </w:tblCellMar>
        </w:tblPrEx>
        <w:trPr>
          <w:trHeight w:val="410"/>
        </w:trPr>
        <w:tc>
          <w:tcPr>
            <w:tcW w:w="2765" w:type="dxa"/>
            <w:vAlign w:val="center"/>
          </w:tcPr>
          <w:p w:rsidR="005D1C97" w:rsidRPr="006F4DAB" w:rsidRDefault="005D1C97" w:rsidP="00716F84">
            <w:pPr>
              <w:rPr>
                <w:rFonts w:ascii="Arial" w:hAnsi="Arial" w:cs="Arial"/>
                <w:b/>
              </w:rPr>
            </w:pPr>
            <w:r w:rsidRPr="006F4DAB">
              <w:rPr>
                <w:rFonts w:ascii="Arial" w:hAnsi="Arial" w:cs="Arial"/>
                <w:b/>
              </w:rPr>
              <w:t>Dokument předkládá:</w:t>
            </w:r>
          </w:p>
        </w:tc>
        <w:tc>
          <w:tcPr>
            <w:tcW w:w="4734" w:type="dxa"/>
            <w:vAlign w:val="center"/>
          </w:tcPr>
          <w:p w:rsidR="005D1C97" w:rsidRPr="006F4DAB" w:rsidRDefault="005D1C97" w:rsidP="00716F84">
            <w:pPr>
              <w:rPr>
                <w:rFonts w:ascii="Arial" w:hAnsi="Arial" w:cs="Arial"/>
              </w:rPr>
            </w:pPr>
          </w:p>
        </w:tc>
      </w:tr>
    </w:tbl>
    <w:p w:rsidR="005D1C97" w:rsidRPr="00914C78" w:rsidRDefault="005D1C97" w:rsidP="005D1C97">
      <w:pPr>
        <w:rPr>
          <w:sz w:val="18"/>
        </w:rPr>
      </w:pPr>
    </w:p>
    <w:p w:rsidR="005D1C97" w:rsidRPr="006F4DAB" w:rsidRDefault="005D1C97" w:rsidP="005D1C97">
      <w:pPr>
        <w:rPr>
          <w:rFonts w:ascii="Arial" w:hAnsi="Arial" w:cs="Arial"/>
        </w:rPr>
      </w:pPr>
      <w:r w:rsidRPr="006F4DAB">
        <w:rPr>
          <w:rFonts w:ascii="Arial" w:hAnsi="Arial" w:cs="Arial"/>
        </w:rPr>
        <w:t>Níže podepsaní zaměstnanci útvaru stvrzují svým podpisem, že byli seznámeni s obsahem dokumentu</w:t>
      </w:r>
    </w:p>
    <w:p w:rsidR="005D1C97" w:rsidRPr="00914C78" w:rsidRDefault="005D1C97" w:rsidP="005D1C97">
      <w:pPr>
        <w:rPr>
          <w:sz w:val="18"/>
        </w:rPr>
      </w:pPr>
    </w:p>
    <w:tbl>
      <w:tblPr>
        <w:tblW w:w="0" w:type="auto"/>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tblGrid>
      <w:tr w:rsidR="005D1C97" w:rsidRPr="00914C78" w:rsidTr="00716F84">
        <w:tblPrEx>
          <w:tblCellMar>
            <w:top w:w="0" w:type="dxa"/>
            <w:bottom w:w="0" w:type="dxa"/>
          </w:tblCellMar>
        </w:tblPrEx>
        <w:trPr>
          <w:trHeight w:val="483"/>
        </w:trPr>
        <w:tc>
          <w:tcPr>
            <w:tcW w:w="7230" w:type="dxa"/>
            <w:vAlign w:val="center"/>
          </w:tcPr>
          <w:p w:rsidR="005D1C97" w:rsidRPr="006F4DAB" w:rsidRDefault="005D1C97" w:rsidP="00716F84">
            <w:pPr>
              <w:pStyle w:val="Header"/>
              <w:tabs>
                <w:tab w:val="clear" w:pos="4536"/>
                <w:tab w:val="clear" w:pos="9072"/>
              </w:tabs>
              <w:jc w:val="center"/>
              <w:rPr>
                <w:rFonts w:ascii="Arial" w:hAnsi="Arial" w:cs="Arial"/>
                <w:b/>
              </w:rPr>
            </w:pPr>
            <w:r w:rsidRPr="006F4DAB">
              <w:rPr>
                <w:rFonts w:ascii="Arial" w:hAnsi="Arial" w:cs="Arial"/>
                <w:b/>
              </w:rPr>
              <w:t>Pracovní cesty a vzdělávací akce</w:t>
            </w:r>
          </w:p>
        </w:tc>
      </w:tr>
    </w:tbl>
    <w:p w:rsidR="005D1C97" w:rsidRPr="00914C78" w:rsidRDefault="005D1C97" w:rsidP="005D1C97">
      <w:pPr>
        <w:rPr>
          <w:sz w:val="18"/>
        </w:rPr>
      </w:pPr>
    </w:p>
    <w:p w:rsidR="005D1C97" w:rsidRPr="00435E46" w:rsidRDefault="005D1C97" w:rsidP="005D1C97">
      <w:pPr>
        <w:pStyle w:val="BodyText"/>
        <w:rPr>
          <w:rFonts w:ascii="Arial" w:hAnsi="Arial" w:cs="Arial"/>
          <w:sz w:val="20"/>
        </w:rPr>
      </w:pPr>
      <w:r w:rsidRPr="00435E46">
        <w:rPr>
          <w:rFonts w:ascii="Arial" w:hAnsi="Arial" w:cs="Arial"/>
          <w:sz w:val="20"/>
        </w:rPr>
        <w:t>a obsah v plném rozsahu pochopili a budou se jím ve své práci řídit.</w:t>
      </w:r>
    </w:p>
    <w:p w:rsidR="005D1C97" w:rsidRPr="00914C78" w:rsidRDefault="005D1C97" w:rsidP="005D1C97">
      <w:pPr>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021"/>
        <w:gridCol w:w="1529"/>
        <w:gridCol w:w="425"/>
        <w:gridCol w:w="1814"/>
        <w:gridCol w:w="1021"/>
        <w:gridCol w:w="1531"/>
      </w:tblGrid>
      <w:tr w:rsidR="005D1C97" w:rsidRPr="00914C78" w:rsidTr="00716F84">
        <w:tblPrEx>
          <w:tblCellMar>
            <w:top w:w="0" w:type="dxa"/>
            <w:bottom w:w="0" w:type="dxa"/>
          </w:tblCellMar>
        </w:tblPrEx>
        <w:trPr>
          <w:trHeight w:val="515"/>
        </w:trPr>
        <w:tc>
          <w:tcPr>
            <w:tcW w:w="1814"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 xml:space="preserve">Jméno, příjmení </w:t>
            </w:r>
            <w:r w:rsidRPr="00435E46">
              <w:rPr>
                <w:rFonts w:ascii="Arial" w:hAnsi="Arial" w:cs="Arial"/>
                <w:sz w:val="18"/>
              </w:rPr>
              <w:t>(hůlkovým písmem)</w:t>
            </w:r>
          </w:p>
        </w:tc>
        <w:tc>
          <w:tcPr>
            <w:tcW w:w="1021"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Datum</w:t>
            </w:r>
          </w:p>
        </w:tc>
        <w:tc>
          <w:tcPr>
            <w:tcW w:w="1529"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Podpis</w:t>
            </w:r>
          </w:p>
        </w:tc>
        <w:tc>
          <w:tcPr>
            <w:tcW w:w="425" w:type="dxa"/>
            <w:tcBorders>
              <w:top w:val="nil"/>
              <w:bottom w:val="nil"/>
            </w:tcBorders>
            <w:vAlign w:val="center"/>
          </w:tcPr>
          <w:p w:rsidR="005D1C97" w:rsidRPr="00435E46" w:rsidRDefault="005D1C97" w:rsidP="00716F84">
            <w:pPr>
              <w:jc w:val="center"/>
              <w:rPr>
                <w:rFonts w:ascii="Arial" w:hAnsi="Arial" w:cs="Arial"/>
              </w:rPr>
            </w:pPr>
          </w:p>
        </w:tc>
        <w:tc>
          <w:tcPr>
            <w:tcW w:w="1814"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Jméno, příjmení</w:t>
            </w:r>
          </w:p>
          <w:p w:rsidR="005D1C97" w:rsidRPr="00435E46" w:rsidRDefault="005D1C97" w:rsidP="00716F84">
            <w:pPr>
              <w:jc w:val="center"/>
              <w:rPr>
                <w:rFonts w:ascii="Arial" w:hAnsi="Arial" w:cs="Arial"/>
                <w:sz w:val="18"/>
              </w:rPr>
            </w:pPr>
            <w:r w:rsidRPr="00435E46">
              <w:rPr>
                <w:rFonts w:ascii="Arial" w:hAnsi="Arial" w:cs="Arial"/>
                <w:sz w:val="18"/>
              </w:rPr>
              <w:t>(hůlkovým písmem)</w:t>
            </w:r>
          </w:p>
        </w:tc>
        <w:tc>
          <w:tcPr>
            <w:tcW w:w="1021"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Datum</w:t>
            </w:r>
          </w:p>
        </w:tc>
        <w:tc>
          <w:tcPr>
            <w:tcW w:w="1531" w:type="dxa"/>
            <w:tcBorders>
              <w:bottom w:val="nil"/>
            </w:tcBorders>
            <w:vAlign w:val="center"/>
          </w:tcPr>
          <w:p w:rsidR="005D1C97" w:rsidRPr="00435E46" w:rsidRDefault="005D1C97" w:rsidP="00716F84">
            <w:pPr>
              <w:jc w:val="center"/>
              <w:rPr>
                <w:rFonts w:ascii="Arial" w:hAnsi="Arial" w:cs="Arial"/>
              </w:rPr>
            </w:pPr>
            <w:r w:rsidRPr="00435E46">
              <w:rPr>
                <w:rFonts w:ascii="Arial" w:hAnsi="Arial" w:cs="Arial"/>
              </w:rPr>
              <w:t>Podpis</w:t>
            </w:r>
          </w:p>
        </w:tc>
      </w:tr>
      <w:tr w:rsidR="005D1C97" w:rsidRPr="00914C78" w:rsidTr="00716F84">
        <w:tblPrEx>
          <w:tblCellMar>
            <w:top w:w="0" w:type="dxa"/>
            <w:bottom w:w="0" w:type="dxa"/>
          </w:tblCellMar>
        </w:tblPrEx>
        <w:trPr>
          <w:trHeight w:val="500"/>
        </w:trPr>
        <w:tc>
          <w:tcPr>
            <w:tcW w:w="1814" w:type="dxa"/>
            <w:tcBorders>
              <w:top w:val="single" w:sz="8" w:space="0" w:color="auto"/>
            </w:tcBorders>
            <w:vAlign w:val="center"/>
          </w:tcPr>
          <w:p w:rsidR="005D1C97" w:rsidRPr="00914C78" w:rsidRDefault="005D1C97" w:rsidP="00716F84">
            <w:pPr>
              <w:pStyle w:val="Header"/>
              <w:tabs>
                <w:tab w:val="clear" w:pos="4536"/>
                <w:tab w:val="clear" w:pos="9072"/>
              </w:tabs>
              <w:rPr>
                <w:sz w:val="22"/>
              </w:rPr>
            </w:pPr>
          </w:p>
        </w:tc>
        <w:tc>
          <w:tcPr>
            <w:tcW w:w="1021" w:type="dxa"/>
            <w:tcBorders>
              <w:top w:val="single" w:sz="8" w:space="0" w:color="auto"/>
            </w:tcBorders>
            <w:vAlign w:val="center"/>
          </w:tcPr>
          <w:p w:rsidR="005D1C97" w:rsidRPr="00914C78" w:rsidRDefault="005D1C97" w:rsidP="00716F84"/>
        </w:tc>
        <w:tc>
          <w:tcPr>
            <w:tcW w:w="1529" w:type="dxa"/>
            <w:tcBorders>
              <w:top w:val="single" w:sz="8" w:space="0" w:color="auto"/>
            </w:tcBorders>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tcBorders>
              <w:top w:val="single" w:sz="8" w:space="0" w:color="auto"/>
            </w:tcBorders>
            <w:vAlign w:val="center"/>
          </w:tcPr>
          <w:p w:rsidR="005D1C97" w:rsidRPr="00914C78" w:rsidRDefault="005D1C97" w:rsidP="00716F84"/>
        </w:tc>
        <w:tc>
          <w:tcPr>
            <w:tcW w:w="1021" w:type="dxa"/>
            <w:tcBorders>
              <w:top w:val="single" w:sz="8" w:space="0" w:color="auto"/>
            </w:tcBorders>
            <w:vAlign w:val="center"/>
          </w:tcPr>
          <w:p w:rsidR="005D1C97" w:rsidRPr="00914C78" w:rsidRDefault="005D1C97" w:rsidP="00716F84"/>
        </w:tc>
        <w:tc>
          <w:tcPr>
            <w:tcW w:w="1531" w:type="dxa"/>
            <w:tcBorders>
              <w:top w:val="single" w:sz="8" w:space="0" w:color="auto"/>
            </w:tcBorders>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pPr>
              <w:pStyle w:val="Header"/>
              <w:tabs>
                <w:tab w:val="clear" w:pos="4536"/>
                <w:tab w:val="clear" w:pos="9072"/>
              </w:tabs>
              <w:rPr>
                <w:sz w:val="22"/>
              </w:rPr>
            </w:pPr>
          </w:p>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r w:rsidR="005D1C97" w:rsidRPr="00914C78" w:rsidTr="00716F84">
        <w:tblPrEx>
          <w:tblCellMar>
            <w:top w:w="0" w:type="dxa"/>
            <w:bottom w:w="0" w:type="dxa"/>
          </w:tblCellMar>
        </w:tblPrEx>
        <w:trPr>
          <w:trHeight w:val="500"/>
        </w:trPr>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29" w:type="dxa"/>
            <w:vAlign w:val="center"/>
          </w:tcPr>
          <w:p w:rsidR="005D1C97" w:rsidRPr="00914C78" w:rsidRDefault="005D1C97" w:rsidP="00716F84"/>
        </w:tc>
        <w:tc>
          <w:tcPr>
            <w:tcW w:w="425" w:type="dxa"/>
            <w:tcBorders>
              <w:top w:val="nil"/>
              <w:bottom w:val="nil"/>
            </w:tcBorders>
            <w:vAlign w:val="center"/>
          </w:tcPr>
          <w:p w:rsidR="005D1C97" w:rsidRPr="00914C78" w:rsidRDefault="005D1C97" w:rsidP="00716F84"/>
        </w:tc>
        <w:tc>
          <w:tcPr>
            <w:tcW w:w="1814" w:type="dxa"/>
            <w:vAlign w:val="center"/>
          </w:tcPr>
          <w:p w:rsidR="005D1C97" w:rsidRPr="00914C78" w:rsidRDefault="005D1C97" w:rsidP="00716F84"/>
        </w:tc>
        <w:tc>
          <w:tcPr>
            <w:tcW w:w="1021" w:type="dxa"/>
            <w:vAlign w:val="center"/>
          </w:tcPr>
          <w:p w:rsidR="005D1C97" w:rsidRPr="00914C78" w:rsidRDefault="005D1C97" w:rsidP="00716F84"/>
        </w:tc>
        <w:tc>
          <w:tcPr>
            <w:tcW w:w="1531" w:type="dxa"/>
            <w:vAlign w:val="center"/>
          </w:tcPr>
          <w:p w:rsidR="005D1C97" w:rsidRPr="00914C78" w:rsidRDefault="005D1C97" w:rsidP="00716F84"/>
        </w:tc>
      </w:tr>
    </w:tbl>
    <w:p w:rsidR="00A36D7C" w:rsidRPr="00A36D7C" w:rsidRDefault="00A36D7C" w:rsidP="00A36D7C">
      <w:pPr>
        <w:jc w:val="both"/>
        <w:outlineLvl w:val="0"/>
        <w:rPr>
          <w:rFonts w:ascii="Arial" w:hAnsi="Arial"/>
          <w:sz w:val="22"/>
        </w:rPr>
      </w:pPr>
    </w:p>
    <w:sectPr w:rsidR="00A36D7C" w:rsidRPr="00A36D7C">
      <w:headerReference w:type="default" r:id="rId10"/>
      <w:footerReference w:type="even" r:id="rId11"/>
      <w:footerReference w:type="default" r:id="rId12"/>
      <w:headerReference w:type="first" r:id="rId13"/>
      <w:footerReference w:type="first" r:id="rId14"/>
      <w:pgSz w:w="11907" w:h="16840"/>
      <w:pgMar w:top="1134" w:right="1134"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BE5" w:rsidRDefault="00315BE5">
      <w:r>
        <w:separator/>
      </w:r>
    </w:p>
  </w:endnote>
  <w:endnote w:type="continuationSeparator" w:id="0">
    <w:p w:rsidR="00315BE5" w:rsidRDefault="00315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DA8" w:rsidRDefault="00733DA8">
    <w:pPr>
      <w:pStyle w:val="Footer"/>
    </w:pPr>
  </w:p>
  <w:p w:rsidR="0003195F" w:rsidRDefault="0003195F"/>
  <w:p w:rsidR="0003195F" w:rsidRDefault="0003195F"/>
  <w:p w:rsidR="0003195F" w:rsidRDefault="000319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3DA8" w:rsidRPr="00733DA8" w:rsidRDefault="00733DA8" w:rsidP="00733DA8">
    <w:pPr>
      <w:pStyle w:val="Footer"/>
      <w:rPr>
        <w:rFonts w:ascii="Arial" w:hAnsi="Arial"/>
        <w:b/>
        <w:sz w:val="14"/>
      </w:rPr>
    </w:pPr>
    <w:r w:rsidRPr="00733DA8">
      <w:rPr>
        <w:rFonts w:ascii="Arial" w:hAnsi="Arial"/>
        <w:b/>
        <w:sz w:val="14"/>
      </w:rPr>
      <w:t>Dokument je duševním majetkem FN Brno. Jeho rozmnožování a šíření informací v něm obsažených mimo FN Brno je zakázáno.</w:t>
    </w:r>
  </w:p>
  <w:p w:rsidR="00733DA8" w:rsidRPr="00733DA8" w:rsidRDefault="00733DA8" w:rsidP="00733DA8">
    <w:pPr>
      <w:pStyle w:val="Footer"/>
      <w:rPr>
        <w:rFonts w:ascii="Arial" w:hAnsi="Arial"/>
        <w:b/>
        <w:sz w:val="14"/>
      </w:rPr>
    </w:pPr>
  </w:p>
  <w:p w:rsidR="001A565A" w:rsidRPr="00983DC3" w:rsidRDefault="00733DA8" w:rsidP="00983DC3">
    <w:pPr>
      <w:pStyle w:val="Footer"/>
      <w:rPr>
        <w:rFonts w:ascii="Arial" w:hAnsi="Arial"/>
        <w:bCs/>
        <w:sz w:val="20"/>
      </w:rPr>
    </w:pPr>
    <w:r w:rsidRPr="00733DA8">
      <w:rPr>
        <w:rFonts w:ascii="Arial" w:hAnsi="Arial"/>
        <w:b/>
        <w:sz w:val="14"/>
      </w:rPr>
      <w:tab/>
    </w:r>
    <w:r w:rsidRPr="00733DA8">
      <w:rPr>
        <w:rFonts w:ascii="Arial" w:hAnsi="Arial"/>
        <w:bCs/>
        <w:sz w:val="20"/>
      </w:rPr>
      <w:t xml:space="preserve">Strana </w:t>
    </w:r>
    <w:r w:rsidRPr="00733DA8">
      <w:rPr>
        <w:rFonts w:ascii="Arial" w:hAnsi="Arial"/>
        <w:bCs/>
        <w:sz w:val="20"/>
      </w:rPr>
      <w:fldChar w:fldCharType="begin"/>
    </w:r>
    <w:r w:rsidRPr="00733DA8">
      <w:rPr>
        <w:rFonts w:ascii="Arial" w:hAnsi="Arial"/>
        <w:bCs/>
        <w:sz w:val="20"/>
      </w:rPr>
      <w:instrText xml:space="preserve"> PAGE </w:instrText>
    </w:r>
    <w:r w:rsidRPr="00733DA8">
      <w:rPr>
        <w:rFonts w:ascii="Arial" w:hAnsi="Arial"/>
        <w:bCs/>
        <w:sz w:val="20"/>
      </w:rPr>
      <w:fldChar w:fldCharType="separate"/>
    </w:r>
    <w:r w:rsidRPr="00733DA8">
      <w:rPr>
        <w:rFonts w:ascii="Arial" w:hAnsi="Arial"/>
        <w:bCs/>
        <w:sz w:val="20"/>
      </w:rPr>
      <w:t>1</w:t>
    </w:r>
    <w:r w:rsidRPr="00733DA8">
      <w:rPr>
        <w:rFonts w:ascii="Arial" w:hAnsi="Arial"/>
        <w:bCs/>
        <w:sz w:val="20"/>
      </w:rPr>
      <w:fldChar w:fldCharType="end"/>
    </w:r>
    <w:r w:rsidRPr="00733DA8">
      <w:rPr>
        <w:rFonts w:ascii="Arial" w:hAnsi="Arial"/>
        <w:bCs/>
        <w:sz w:val="20"/>
      </w:rPr>
      <w:t xml:space="preserve"> z </w:t>
    </w:r>
    <w:r w:rsidRPr="00733DA8">
      <w:rPr>
        <w:rFonts w:ascii="Arial" w:hAnsi="Arial"/>
        <w:bCs/>
        <w:sz w:val="20"/>
      </w:rPr>
      <w:fldChar w:fldCharType="begin"/>
    </w:r>
    <w:r w:rsidRPr="00733DA8">
      <w:rPr>
        <w:rFonts w:ascii="Arial" w:hAnsi="Arial"/>
        <w:bCs/>
        <w:sz w:val="20"/>
      </w:rPr>
      <w:instrText xml:space="preserve"> NUMPAGES </w:instrText>
    </w:r>
    <w:r w:rsidRPr="00733DA8">
      <w:rPr>
        <w:rFonts w:ascii="Arial" w:hAnsi="Arial"/>
        <w:bCs/>
        <w:sz w:val="20"/>
      </w:rPr>
      <w:fldChar w:fldCharType="separate"/>
    </w:r>
    <w:r w:rsidRPr="00733DA8">
      <w:rPr>
        <w:rFonts w:ascii="Arial" w:hAnsi="Arial"/>
        <w:bCs/>
        <w:sz w:val="20"/>
      </w:rPr>
      <w:t>3</w:t>
    </w:r>
    <w:r w:rsidRPr="00733DA8">
      <w:rPr>
        <w:rFonts w:ascii="Arial" w:hAnsi="Arial"/>
        <w:b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65A" w:rsidRDefault="001A565A">
    <w:pPr>
      <w:pStyle w:val="Footer"/>
    </w:pPr>
    <w:r>
      <w:tab/>
    </w:r>
    <w:r>
      <w:rPr>
        <w:snapToGrid w:val="0"/>
      </w:rPr>
      <w:t xml:space="preserve">Strana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(celkem </w:t>
    </w:r>
    <w:r>
      <w:rPr>
        <w:snapToGrid w:val="0"/>
      </w:rPr>
      <w:fldChar w:fldCharType="begin"/>
    </w:r>
    <w:r>
      <w:rPr>
        <w:snapToGrid w:val="0"/>
      </w:rPr>
      <w:instrText xml:space="preserve"> NUMPAGES </w:instrText>
    </w:r>
    <w:r>
      <w:rPr>
        <w:snapToGrid w:val="0"/>
      </w:rPr>
      <w:fldChar w:fldCharType="separate"/>
    </w:r>
    <w:r w:rsidR="00E268DF">
      <w:rPr>
        <w:noProof/>
        <w:snapToGrid w:val="0"/>
      </w:rPr>
      <w:t>6</w:t>
    </w:r>
    <w:r>
      <w:rPr>
        <w:snapToGrid w:val="0"/>
      </w:rPr>
      <w:fldChar w:fldCharType="end"/>
    </w:r>
    <w:r>
      <w:rPr>
        <w:snapToGrid w:val="0"/>
      </w:rPr>
      <w:t>)</w:t>
    </w:r>
  </w:p>
  <w:p w:rsidR="001A565A" w:rsidRDefault="001A565A"/>
  <w:p w:rsidR="001A565A" w:rsidRDefault="001A565A"/>
  <w:p w:rsidR="001A565A" w:rsidRDefault="001A56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BE5" w:rsidRDefault="00315BE5">
      <w:r>
        <w:separator/>
      </w:r>
    </w:p>
  </w:footnote>
  <w:footnote w:type="continuationSeparator" w:id="0">
    <w:p w:rsidR="00315BE5" w:rsidRDefault="00315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65A" w:rsidRDefault="001A565A" w:rsidP="00CA4FB4">
    <w:pPr>
      <w:pStyle w:val="Header"/>
      <w:tabs>
        <w:tab w:val="clear" w:pos="4536"/>
        <w:tab w:val="clear" w:pos="9072"/>
        <w:tab w:val="left" w:pos="2268"/>
        <w:tab w:val="right" w:pos="8931"/>
      </w:tabs>
      <w:ind w:right="141"/>
      <w:rPr>
        <w:rFonts w:ascii="Arial" w:hAnsi="Arial"/>
        <w:b/>
      </w:rPr>
    </w:pPr>
    <w:r>
      <w:rPr>
        <w:rFonts w:ascii="Arial" w:hAnsi="Arial"/>
        <w:b/>
      </w:rPr>
      <w:tab/>
    </w:r>
    <w:r w:rsidR="00CA4FB4">
      <w:rPr>
        <w:rFonts w:ascii="Arial" w:hAnsi="Arial"/>
        <w:b/>
      </w:rPr>
      <w:tab/>
    </w:r>
    <w:r w:rsidR="00C51943">
      <w:rPr>
        <w:rFonts w:ascii="Arial" w:hAnsi="Arial" w:cs="Arial"/>
        <w:b/>
        <w:sz w:val="22"/>
        <w:szCs w:val="22"/>
      </w:rPr>
      <w:fldChar w:fldCharType="begin"/>
    </w:r>
    <w:r w:rsidR="00C51943">
      <w:rPr>
        <w:rFonts w:ascii="Arial" w:hAnsi="Arial" w:cs="Arial"/>
        <w:b/>
        <w:sz w:val="22"/>
        <w:szCs w:val="22"/>
      </w:rPr>
      <w:instrText xml:space="preserve"> DOCVARIABLE EISOD_DOC_OZNACENI \* MERGEFORMAT </w:instrText>
    </w:r>
    <w:r w:rsidR="00C51943">
      <w:rPr>
        <w:rFonts w:ascii="Arial" w:hAnsi="Arial" w:cs="Arial"/>
        <w:b/>
        <w:sz w:val="22"/>
        <w:szCs w:val="22"/>
      </w:rPr>
      <w:fldChar w:fldCharType="separate"/>
    </w:r>
    <w:r w:rsidR="00D110D5">
      <w:rPr>
        <w:rFonts w:ascii="Arial" w:hAnsi="Arial" w:cs="Arial"/>
        <w:b/>
        <w:sz w:val="22"/>
        <w:szCs w:val="22"/>
      </w:rPr>
      <w:t>S/FN Brno/0498</w:t>
    </w:r>
    <w:r w:rsidR="00C51943">
      <w:rPr>
        <w:rFonts w:ascii="Arial" w:hAnsi="Arial" w:cs="Arial"/>
        <w:b/>
        <w:sz w:val="22"/>
        <w:szCs w:val="22"/>
      </w:rPr>
      <w:fldChar w:fldCharType="end"/>
    </w:r>
  </w:p>
  <w:p w:rsidR="001A565A" w:rsidRDefault="001A565A"/>
  <w:p w:rsidR="001A565A" w:rsidRDefault="001A565A"/>
  <w:p w:rsidR="001A565A" w:rsidRDefault="001A56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65A" w:rsidRDefault="001A565A">
    <w:pPr>
      <w:pStyle w:val="Header"/>
      <w:rPr>
        <w:b/>
        <w:sz w:val="20"/>
      </w:rPr>
    </w:pPr>
  </w:p>
  <w:p w:rsidR="001A565A" w:rsidRDefault="001A565A">
    <w:pPr>
      <w:pStyle w:val="Header"/>
    </w:pPr>
    <w:r>
      <w:rPr>
        <w:b/>
        <w:sz w:val="20"/>
      </w:rPr>
      <w:tab/>
      <w:t>Návrh č.</w:t>
    </w:r>
    <w:r>
      <w:rPr>
        <w:b/>
        <w:sz w:val="20"/>
      </w:rPr>
      <w:tab/>
      <w:t>S 00-5-002</w:t>
    </w:r>
  </w:p>
  <w:p w:rsidR="001A565A" w:rsidRDefault="001A565A">
    <w:pPr>
      <w:pStyle w:val="Heading3"/>
    </w:pPr>
  </w:p>
  <w:p w:rsidR="001A565A" w:rsidRDefault="001A565A">
    <w:pPr>
      <w:pStyle w:val="Heading3"/>
    </w:pPr>
  </w:p>
  <w:p w:rsidR="001A565A" w:rsidRDefault="001A565A">
    <w:pPr>
      <w:pStyle w:val="Head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927"/>
    <w:multiLevelType w:val="hybridMultilevel"/>
    <w:tmpl w:val="A832FD30"/>
    <w:lvl w:ilvl="0" w:tplc="4A86698C">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D26028"/>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F77543"/>
    <w:multiLevelType w:val="singleLevel"/>
    <w:tmpl w:val="04050017"/>
    <w:lvl w:ilvl="0">
      <w:start w:val="1"/>
      <w:numFmt w:val="lowerLetter"/>
      <w:lvlText w:val="%1)"/>
      <w:lvlJc w:val="left"/>
      <w:pPr>
        <w:tabs>
          <w:tab w:val="num" w:pos="360"/>
        </w:tabs>
        <w:ind w:left="360" w:hanging="360"/>
      </w:pPr>
      <w:rPr>
        <w:rFonts w:cs="Times New Roman" w:hint="default"/>
      </w:rPr>
    </w:lvl>
  </w:abstractNum>
  <w:abstractNum w:abstractNumId="3" w15:restartNumberingAfterBreak="0">
    <w:nsid w:val="1DCE1FC2"/>
    <w:multiLevelType w:val="singleLevel"/>
    <w:tmpl w:val="FFFFFFFF"/>
    <w:lvl w:ilvl="0">
      <w:numFmt w:val="decimal"/>
      <w:pStyle w:val="Heading5"/>
      <w:lvlText w:val="%1"/>
      <w:legacy w:legacy="1" w:legacySpace="0" w:legacyIndent="0"/>
      <w:lvlJc w:val="left"/>
    </w:lvl>
  </w:abstractNum>
  <w:abstractNum w:abstractNumId="4" w15:restartNumberingAfterBreak="0">
    <w:nsid w:val="1E8A5A14"/>
    <w:multiLevelType w:val="singleLevel"/>
    <w:tmpl w:val="E55814BE"/>
    <w:lvl w:ilvl="0">
      <w:start w:val="5"/>
      <w:numFmt w:val="bullet"/>
      <w:pStyle w:val="Odrky"/>
      <w:lvlText w:val="-"/>
      <w:lvlJc w:val="left"/>
      <w:pPr>
        <w:tabs>
          <w:tab w:val="num" w:pos="567"/>
        </w:tabs>
        <w:ind w:left="567" w:hanging="567"/>
      </w:pPr>
      <w:rPr>
        <w:rFonts w:ascii="Times New Roman" w:hAnsi="Times New Roman" w:hint="default"/>
      </w:rPr>
    </w:lvl>
  </w:abstractNum>
  <w:abstractNum w:abstractNumId="5" w15:restartNumberingAfterBreak="0">
    <w:nsid w:val="1FC16059"/>
    <w:multiLevelType w:val="hybridMultilevel"/>
    <w:tmpl w:val="3F46CE6E"/>
    <w:lvl w:ilvl="0" w:tplc="04050011">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4D52CE6"/>
    <w:multiLevelType w:val="multilevel"/>
    <w:tmpl w:val="121ADB52"/>
    <w:lvl w:ilvl="0">
      <w:start w:val="4"/>
      <w:numFmt w:val="decimal"/>
      <w:lvlText w:val="%1"/>
      <w:lvlJc w:val="left"/>
      <w:pPr>
        <w:ind w:left="1020" w:hanging="1020"/>
      </w:pPr>
      <w:rPr>
        <w:rFonts w:hint="default"/>
      </w:rPr>
    </w:lvl>
    <w:lvl w:ilvl="1">
      <w:start w:val="2"/>
      <w:numFmt w:val="decimal"/>
      <w:lvlText w:val="%1.%2"/>
      <w:lvlJc w:val="left"/>
      <w:pPr>
        <w:ind w:left="1020" w:hanging="1020"/>
      </w:pPr>
      <w:rPr>
        <w:rFonts w:hint="default"/>
      </w:rPr>
    </w:lvl>
    <w:lvl w:ilvl="2">
      <w:start w:val="1"/>
      <w:numFmt w:val="decimal"/>
      <w:lvlText w:val="%1.%2.%3"/>
      <w:lvlJc w:val="left"/>
      <w:pPr>
        <w:ind w:left="1020" w:hanging="10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C55D9A"/>
    <w:multiLevelType w:val="hybridMultilevel"/>
    <w:tmpl w:val="331E87C6"/>
    <w:lvl w:ilvl="0" w:tplc="EAB47876">
      <w:start w:val="5"/>
      <w:numFmt w:val="bullet"/>
      <w:lvlText w:val="-"/>
      <w:lvlJc w:val="left"/>
      <w:pPr>
        <w:ind w:left="720" w:hanging="360"/>
      </w:pPr>
      <w:rPr>
        <w:rFonts w:ascii="Times New Roman" w:hAnsi="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37BF506C"/>
    <w:multiLevelType w:val="multilevel"/>
    <w:tmpl w:val="E2A8D0F2"/>
    <w:lvl w:ilvl="0">
      <w:start w:val="1"/>
      <w:numFmt w:val="decimal"/>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isLgl/>
      <w:lvlText w:val="%1.%2."/>
      <w:lvlJc w:val="left"/>
      <w:pPr>
        <w:tabs>
          <w:tab w:val="num" w:pos="851"/>
        </w:tabs>
        <w:ind w:left="851" w:hanging="851"/>
      </w:pPr>
      <w:rPr>
        <w:rFonts w:ascii="Arial" w:hAnsi="Arial"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1440"/>
        </w:tabs>
        <w:ind w:left="1224" w:hanging="504"/>
      </w:pPr>
      <w:rPr>
        <w:rFonts w:ascii="Arial" w:hAnsi="Arial" w:hint="default"/>
        <w:b w:val="0"/>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800"/>
        </w:tabs>
        <w:ind w:left="1728" w:hanging="648"/>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397C05FA"/>
    <w:multiLevelType w:val="hybridMultilevel"/>
    <w:tmpl w:val="DFF41BE0"/>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0" w15:restartNumberingAfterBreak="0">
    <w:nsid w:val="3BE74F9A"/>
    <w:multiLevelType w:val="hybridMultilevel"/>
    <w:tmpl w:val="1ED670A4"/>
    <w:lvl w:ilvl="0" w:tplc="04050011">
      <w:start w:val="1"/>
      <w:numFmt w:val="decimal"/>
      <w:lvlText w:val="%1)"/>
      <w:lvlJc w:val="left"/>
      <w:pPr>
        <w:ind w:left="720" w:hanging="360"/>
      </w:pPr>
      <w:rPr>
        <w:rFonts w:hint="default"/>
      </w:rPr>
    </w:lvl>
    <w:lvl w:ilvl="1" w:tplc="04050017">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F624459"/>
    <w:multiLevelType w:val="hybridMultilevel"/>
    <w:tmpl w:val="1BA298C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43751CA3"/>
    <w:multiLevelType w:val="multilevel"/>
    <w:tmpl w:val="142C44BC"/>
    <w:lvl w:ilvl="0">
      <w:start w:val="1"/>
      <w:numFmt w:val="decimal"/>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isLgl/>
      <w:lvlText w:val="%1.%2."/>
      <w:lvlJc w:val="left"/>
      <w:pPr>
        <w:tabs>
          <w:tab w:val="num" w:pos="851"/>
        </w:tabs>
        <w:ind w:left="851" w:hanging="851"/>
      </w:pPr>
      <w:rPr>
        <w:rFonts w:ascii="Arial" w:hAnsi="Arial"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1440"/>
        </w:tabs>
        <w:ind w:left="851" w:hanging="851"/>
      </w:pPr>
      <w:rPr>
        <w:rFonts w:ascii="Arial" w:hAnsi="Arial" w:hint="default"/>
        <w:b/>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800"/>
        </w:tabs>
        <w:ind w:left="1134" w:hanging="1134"/>
      </w:pPr>
      <w:rPr>
        <w:rFonts w:ascii="Arial" w:hAnsi="Arial"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45E946C3"/>
    <w:multiLevelType w:val="singleLevel"/>
    <w:tmpl w:val="EAB47876"/>
    <w:lvl w:ilvl="0">
      <w:start w:val="5"/>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4B1813AE"/>
    <w:multiLevelType w:val="singleLevel"/>
    <w:tmpl w:val="04050017"/>
    <w:lvl w:ilvl="0">
      <w:start w:val="1"/>
      <w:numFmt w:val="lowerLetter"/>
      <w:lvlText w:val="%1)"/>
      <w:lvlJc w:val="left"/>
      <w:pPr>
        <w:tabs>
          <w:tab w:val="num" w:pos="360"/>
        </w:tabs>
        <w:ind w:left="360" w:hanging="360"/>
      </w:pPr>
      <w:rPr>
        <w:rFonts w:cs="Times New Roman"/>
      </w:rPr>
    </w:lvl>
  </w:abstractNum>
  <w:abstractNum w:abstractNumId="15" w15:restartNumberingAfterBreak="0">
    <w:nsid w:val="4CC6097E"/>
    <w:multiLevelType w:val="singleLevel"/>
    <w:tmpl w:val="04050001"/>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531E7F0F"/>
    <w:multiLevelType w:val="multilevel"/>
    <w:tmpl w:val="F664002A"/>
    <w:lvl w:ilvl="0">
      <w:start w:val="1"/>
      <w:numFmt w:val="decimal"/>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isLgl/>
      <w:lvlText w:val="%1.%2."/>
      <w:lvlJc w:val="left"/>
      <w:pPr>
        <w:tabs>
          <w:tab w:val="num" w:pos="851"/>
        </w:tabs>
        <w:ind w:left="851" w:hanging="851"/>
      </w:pPr>
      <w:rPr>
        <w:rFonts w:ascii="Arial" w:hAnsi="Arial" w:hint="default"/>
        <w:b w:val="0"/>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1440"/>
        </w:tabs>
        <w:ind w:left="1224" w:hanging="504"/>
      </w:pPr>
      <w:rPr>
        <w:rFonts w:ascii="Arial" w:hAnsi="Arial" w:hint="default"/>
        <w:b w:val="0"/>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800"/>
        </w:tabs>
        <w:ind w:left="1728" w:hanging="648"/>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537507BA"/>
    <w:multiLevelType w:val="hybridMultilevel"/>
    <w:tmpl w:val="520C14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BC42E07"/>
    <w:multiLevelType w:val="hybridMultilevel"/>
    <w:tmpl w:val="14A6A3B2"/>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2726E66"/>
    <w:multiLevelType w:val="multilevel"/>
    <w:tmpl w:val="29669B5E"/>
    <w:lvl w:ilvl="0">
      <w:start w:val="1"/>
      <w:numFmt w:val="decimal"/>
      <w:pStyle w:val="Heading1"/>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pStyle w:val="Heading2"/>
      <w:isLgl/>
      <w:lvlText w:val="%1.%2."/>
      <w:lvlJc w:val="left"/>
      <w:pPr>
        <w:tabs>
          <w:tab w:val="num" w:pos="851"/>
        </w:tabs>
        <w:ind w:left="851" w:hanging="851"/>
      </w:pPr>
      <w:rPr>
        <w:rFonts w:ascii="Arial" w:hAnsi="Arial"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lvlText w:val="%1.%2.%3."/>
      <w:lvlJc w:val="left"/>
      <w:pPr>
        <w:tabs>
          <w:tab w:val="num" w:pos="1440"/>
        </w:tabs>
        <w:ind w:left="851" w:hanging="851"/>
      </w:pPr>
      <w:rPr>
        <w:rFonts w:ascii="Arial" w:hAnsi="Arial" w:hint="default"/>
        <w:b/>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Heading4"/>
      <w:lvlText w:val="%1.%2.%3.%4."/>
      <w:lvlJc w:val="left"/>
      <w:pPr>
        <w:tabs>
          <w:tab w:val="num" w:pos="1800"/>
        </w:tabs>
        <w:ind w:left="1134" w:hanging="1134"/>
      </w:pPr>
      <w:rPr>
        <w:rFonts w:ascii="Arial" w:hAnsi="Arial"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62DC4E7D"/>
    <w:multiLevelType w:val="hybridMultilevel"/>
    <w:tmpl w:val="109EFC3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669D74CF"/>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77A0566"/>
    <w:multiLevelType w:val="hybridMultilevel"/>
    <w:tmpl w:val="D4A2E666"/>
    <w:lvl w:ilvl="0" w:tplc="03402138">
      <w:start w:val="1"/>
      <w:numFmt w:val="decimal"/>
      <w:lvlText w:val="%1)"/>
      <w:lvlJc w:val="left"/>
      <w:pPr>
        <w:ind w:left="720" w:hanging="360"/>
      </w:pPr>
      <w:rPr>
        <w:rFonts w:hint="default"/>
      </w:rPr>
    </w:lvl>
    <w:lvl w:ilvl="1" w:tplc="04050017">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A6C75D6"/>
    <w:multiLevelType w:val="multilevel"/>
    <w:tmpl w:val="142C44BC"/>
    <w:lvl w:ilvl="0">
      <w:start w:val="1"/>
      <w:numFmt w:val="decimal"/>
      <w:lvlText w:val="%1."/>
      <w:lvlJc w:val="left"/>
      <w:pPr>
        <w:tabs>
          <w:tab w:val="num" w:pos="360"/>
        </w:tabs>
        <w:ind w:left="360" w:hanging="360"/>
      </w:pPr>
      <w:rPr>
        <w:rFonts w:ascii="Arial" w:hAnsi="Arial" w:hint="default"/>
        <w:b/>
        <w:i w:val="0"/>
        <w:caps w:val="0"/>
        <w:strike w:val="0"/>
        <w:dstrike w:val="0"/>
        <w:vanish w:val="0"/>
        <w:sz w:val="24"/>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3"/>
      <w:numFmt w:val="decimal"/>
      <w:lvlRestart w:val="0"/>
      <w:isLgl/>
      <w:lvlText w:val="%1.%2."/>
      <w:lvlJc w:val="left"/>
      <w:pPr>
        <w:tabs>
          <w:tab w:val="num" w:pos="851"/>
        </w:tabs>
        <w:ind w:left="851" w:hanging="851"/>
      </w:pPr>
      <w:rPr>
        <w:rFonts w:ascii="Arial" w:hAnsi="Arial" w:hint="default"/>
        <w:b/>
        <w:i w:val="0"/>
        <w:caps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1440"/>
        </w:tabs>
        <w:ind w:left="851" w:hanging="851"/>
      </w:pPr>
      <w:rPr>
        <w:rFonts w:ascii="Arial" w:hAnsi="Arial" w:hint="default"/>
        <w:b/>
        <w:i w:val="0"/>
        <w:caps w:val="0"/>
        <w:strike w:val="0"/>
        <w:dstrike w:val="0"/>
        <w:vanish w:val="0"/>
        <w:sz w:val="22"/>
        <w:u w:val="singl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800"/>
        </w:tabs>
        <w:ind w:left="1134" w:hanging="1134"/>
      </w:pPr>
      <w:rPr>
        <w:rFonts w:ascii="Arial" w:hAnsi="Arial"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6B8217C6"/>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59824104">
    <w:abstractNumId w:val="3"/>
  </w:num>
  <w:num w:numId="2" w16cid:durableId="398480737">
    <w:abstractNumId w:val="19"/>
  </w:num>
  <w:num w:numId="3" w16cid:durableId="1123160915">
    <w:abstractNumId w:val="4"/>
  </w:num>
  <w:num w:numId="4" w16cid:durableId="413402090">
    <w:abstractNumId w:val="19"/>
  </w:num>
  <w:num w:numId="5" w16cid:durableId="1367217908">
    <w:abstractNumId w:val="8"/>
  </w:num>
  <w:num w:numId="6" w16cid:durableId="1120801516">
    <w:abstractNumId w:val="16"/>
  </w:num>
  <w:num w:numId="7" w16cid:durableId="154614876">
    <w:abstractNumId w:val="24"/>
  </w:num>
  <w:num w:numId="8" w16cid:durableId="1704548875">
    <w:abstractNumId w:val="21"/>
  </w:num>
  <w:num w:numId="9" w16cid:durableId="743718636">
    <w:abstractNumId w:val="12"/>
  </w:num>
  <w:num w:numId="10" w16cid:durableId="920219026">
    <w:abstractNumId w:val="19"/>
  </w:num>
  <w:num w:numId="11" w16cid:durableId="1227449439">
    <w:abstractNumId w:val="23"/>
  </w:num>
  <w:num w:numId="12" w16cid:durableId="1250188173">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864513">
    <w:abstractNumId w:val="9"/>
  </w:num>
  <w:num w:numId="14" w16cid:durableId="1654064222">
    <w:abstractNumId w:val="1"/>
  </w:num>
  <w:num w:numId="15" w16cid:durableId="1273435405">
    <w:abstractNumId w:val="2"/>
  </w:num>
  <w:num w:numId="16" w16cid:durableId="1520121488">
    <w:abstractNumId w:val="15"/>
  </w:num>
  <w:num w:numId="17" w16cid:durableId="1842086804">
    <w:abstractNumId w:val="14"/>
  </w:num>
  <w:num w:numId="18" w16cid:durableId="1871645248">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0380492">
    <w:abstractNumId w:val="0"/>
  </w:num>
  <w:num w:numId="20" w16cid:durableId="854613771">
    <w:abstractNumId w:val="7"/>
  </w:num>
  <w:num w:numId="21" w16cid:durableId="70278306">
    <w:abstractNumId w:val="11"/>
  </w:num>
  <w:num w:numId="22" w16cid:durableId="2113620143">
    <w:abstractNumId w:val="17"/>
  </w:num>
  <w:num w:numId="23" w16cid:durableId="450245628">
    <w:abstractNumId w:val="5"/>
  </w:num>
  <w:num w:numId="24" w16cid:durableId="79372537">
    <w:abstractNumId w:val="10"/>
  </w:num>
  <w:num w:numId="25" w16cid:durableId="605428178">
    <w:abstractNumId w:val="22"/>
  </w:num>
  <w:num w:numId="26" w16cid:durableId="1169446730">
    <w:abstractNumId w:val="20"/>
  </w:num>
  <w:num w:numId="27" w16cid:durableId="2135831360">
    <w:abstractNumId w:val="18"/>
  </w:num>
  <w:num w:numId="28" w16cid:durableId="1479344746">
    <w:abstractNumId w:val="6"/>
  </w:num>
  <w:num w:numId="29" w16cid:durableId="1344355681">
    <w:abstractNumId w:val="13"/>
  </w:num>
  <w:num w:numId="30" w16cid:durableId="1874076037">
    <w:abstractNumId w:val="19"/>
    <w:lvlOverride w:ilvl="0">
      <w:startOverride w:val="5"/>
    </w:lvlOverride>
    <w:lvlOverride w:ilvl="1">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ISOD_ADMIN_NAME" w:val="Vendula Urabetzová"/>
    <w:docVar w:name="EISOD_ATTACHMENTS" w:val="Není k dispozici"/>
    <w:docVar w:name="EISOD_ATTACHMENTS_COUNT" w:val="0"/>
    <w:docVar w:name="EISOD_CISLO_KARTY" w:val="2242"/>
    <w:docVar w:name="EISOD_DOC_GENERIC_1" w:val="FN Brno"/>
    <w:docVar w:name="EISOD_DOC_GENERIC_10" w:val="Není k dispozici"/>
    <w:docVar w:name="EISOD_DOC_GENERIC_11" w:val="Není k dispozici"/>
    <w:docVar w:name="EISOD_DOC_GENERIC_17" w:val="Není k dispozici"/>
    <w:docVar w:name="EISOD_DOC_GENERIC_18" w:val="Není k dispozici"/>
    <w:docVar w:name="EISOD_DOC_GENERIC_19" w:val="FN Brno"/>
    <w:docVar w:name="EISOD_DOC_GENERIC_2" w:val="FN Brno"/>
    <w:docVar w:name="EISOD_DOC_GENERIC_20" w:val="FN Brno"/>
    <w:docVar w:name="EISOD_DOC_GENERIC_22" w:val="Není k dispozici"/>
    <w:docVar w:name="EISOD_DOC_GENERIC_23" w:val="Není k dispozici"/>
    <w:docVar w:name="EISOD_DOC_GENERIC_3" w:val="02.2.1"/>
    <w:docVar w:name="EISOD_DOC_GENERIC_4" w:val="Není k dispozici"/>
    <w:docVar w:name="EISOD_DOC_GENERIC_5" w:val="Není k dispozici"/>
    <w:docVar w:name="EISOD_DOC_GENERIC_6" w:val="Není k dispozici"/>
    <w:docVar w:name="EISOD_DOC_GENERIC_7" w:val="Není k dispozici"/>
    <w:docVar w:name="EISOD_DOC_GENERIC_8" w:val="Není k dispozici"/>
    <w:docVar w:name="EISOD_DOC_GENERIC_9" w:val="Není k dispozici"/>
    <w:docVar w:name="EISOD_DOC_KLASIFIKACE" w:val="Interní"/>
    <w:docVar w:name="EISOD_DOC_KLICOVA_SLOVA" w:val="Není k dispozici"/>
    <w:docVar w:name="EISOD_DOC_KONECNA_PLATNOST" w:val="Není k dispozici"/>
    <w:docVar w:name="EISOD_DOC_MARK" w:val="S/FN Brno/0498"/>
    <w:docVar w:name="EISOD_DOC_NAME" w:val="Pracovní cesty a cestovní náhrady.doc"/>
    <w:docVar w:name="EISOD_DOC_NAME_BEZ_PRIPONY" w:val="Pracovní cesty a cestovní náhrady"/>
    <w:docVar w:name="EISOD_DOC_ODESLALKESCHVALENI" w:val="Vendula Urabetzová (28.08.2025)"/>
    <w:docVar w:name="EISOD_DOC_OFZMPROTOKOL" w:val="Nový dokument, verze 7"/>
    <w:docVar w:name="EISOD_DOC_OZNACENI" w:val="S/FN Brno/0498"/>
    <w:docVar w:name="EISOD_DOC_POPIS" w:val="Není k dispozici"/>
    <w:docVar w:name="EISOD_DOC_POZNAMKA" w:val="Není k dispozici"/>
    <w:docVar w:name="EISOD_DOC_PROBEHLASCHVDLEKOL1" w:val="Vendula Urabetzová"/>
    <w:docVar w:name="EISOD_DOC_PROBEHLASCHVDLEKOL2" w:val="Vendula Urabetzová"/>
    <w:docVar w:name="EISOD_DOC_PROBEHLASCHVDLEKOL3" w:val="Vendula Urabetzová"/>
    <w:docVar w:name="EISOD_DOC_PROBEHLASCHVDLEKOL4" w:val="---"/>
    <w:docVar w:name="EISOD_DOC_PROBEHLASCHVDLEKOL5" w:val="---"/>
    <w:docVar w:name="EISOD_DOC_PROBEHLASCHVDLEKOL6" w:val="---"/>
    <w:docVar w:name="EISOD_DOC_PROBEHLASCHVDLEKOL7" w:val="---"/>
    <w:docVar w:name="EISOD_DOC_PROBEHLASCHVDLEKOLADatum1" w:val="Vendula Urabetzová (28.08.2025)"/>
    <w:docVar w:name="EISOD_DOC_PROBEHLASCHVDLEKOLADatum2" w:val="Vendula Urabetzová (28.08.2025)"/>
    <w:docVar w:name="EISOD_DOC_PROBEHLASCHVDLEKOLADatum3" w:val="Vendula Urabetzová (28.08.2025)"/>
    <w:docVar w:name="EISOD_DOC_PROBEHLASCHVDLEKOLADatum4" w:val="---"/>
    <w:docVar w:name="EISOD_DOC_PROBEHLASCHVDLEKOLADatum5" w:val="---"/>
    <w:docVar w:name="EISOD_DOC_PROBEHLASCHVDLEKOLADatum6" w:val="---"/>
    <w:docVar w:name="EISOD_DOC_PROBEHLASCHVDLEKOLADatum7" w:val="---"/>
    <w:docVar w:name="EISOD_DOC_SCHVALOVATELEDLEKOL1" w:val="Vendula Urabetzová, Věra Křížová"/>
    <w:docVar w:name="EISOD_DOC_SCHVALOVATELEDLEKOL2" w:val="Martin Kudlička"/>
    <w:docVar w:name="EISOD_DOC_SCHVALOVATELEDLEKOL3" w:val="Ivo Rovný"/>
    <w:docVar w:name="EISOD_DOC_SCHVALOVATELEDLEKOL4" w:val="Vendula Urabetzová"/>
    <w:docVar w:name="EISOD_DOC_SCHVALOVATELEDLEKOL5" w:val="Vendula Urabetzová"/>
    <w:docVar w:name="EISOD_DOC_SCHVALOVATELEDLEKOL6" w:val="Vendula Urabetzová"/>
    <w:docVar w:name="EISOD_DOC_SCHVALOVATELEDLEKOL7" w:val="Vendula Urabetzová"/>
    <w:docVar w:name="EISOD_DOC_SOUVISEJICI_DOKUMENTY" w:val="Není k dispozici"/>
    <w:docVar w:name="EISOD_DOC_TYP" w:val="Směrnice"/>
    <w:docVar w:name="EISOD_DOC_VLASTNIK" w:val="Věra Barošová"/>
    <w:docVar w:name="EISOD_DOCUMENT_STATE" w:val="Aktuální"/>
    <w:docVar w:name="EISOD_LANGUAGE_MUTATIONS" w:val="Není k dispozici"/>
    <w:docVar w:name="EISOD_LAST_REVISION_DATE" w:val="01.07.2025"/>
    <w:docVar w:name="EISOD_NADRIZENY_DOKUMENT" w:val="Není k dispozici"/>
    <w:docVar w:name="EISOD_NEW_LAST_REVISION_DATE" w:val="28.08.2025"/>
    <w:docVar w:name="EISOD_PODRIZENE_DOKUMENTY" w:val="Není k dispozici"/>
    <w:docVar w:name="EISOD_PPRINTED_ON" w:val="Eisod HC 002 Vytisknuto 27.05.2025 - Vendula Urabetzová (8389)"/>
    <w:docVar w:name="EISOD_REVISION_NEXT" w:val="31.12.2028"/>
    <w:docVar w:name="EISOD_REVISION_NUMBER" w:val="7.0"/>
    <w:docVar w:name="EISOD_SCHVALOVATEL_NAME" w:val="Vendula Urabetzová, Vendula Urabetzová, Vendula Urabetzová"/>
    <w:docVar w:name="EISOD_SKARTACNI_ZNAK_A_LHUTA" w:val="A/10"/>
    <w:docVar w:name="EISOD_ZPRACOVATEL_NAME" w:val="Vendula Urabetzová"/>
  </w:docVars>
  <w:rsids>
    <w:rsidRoot w:val="006A1AC8"/>
    <w:rsid w:val="0003195F"/>
    <w:rsid w:val="00041E1F"/>
    <w:rsid w:val="0006121E"/>
    <w:rsid w:val="00086E10"/>
    <w:rsid w:val="00132D27"/>
    <w:rsid w:val="00145485"/>
    <w:rsid w:val="00145F6E"/>
    <w:rsid w:val="00154A5B"/>
    <w:rsid w:val="0016629C"/>
    <w:rsid w:val="001953EA"/>
    <w:rsid w:val="001959CA"/>
    <w:rsid w:val="001A489F"/>
    <w:rsid w:val="001A565A"/>
    <w:rsid w:val="001B7B4C"/>
    <w:rsid w:val="002425F3"/>
    <w:rsid w:val="002534CA"/>
    <w:rsid w:val="002D0363"/>
    <w:rsid w:val="002F0D42"/>
    <w:rsid w:val="00315BE5"/>
    <w:rsid w:val="00340960"/>
    <w:rsid w:val="0035624D"/>
    <w:rsid w:val="003A627F"/>
    <w:rsid w:val="003D5DB0"/>
    <w:rsid w:val="003F06FA"/>
    <w:rsid w:val="003F1580"/>
    <w:rsid w:val="00463C0A"/>
    <w:rsid w:val="00477F4D"/>
    <w:rsid w:val="004A33DA"/>
    <w:rsid w:val="004A53BC"/>
    <w:rsid w:val="004B2778"/>
    <w:rsid w:val="004B2970"/>
    <w:rsid w:val="004F3AD2"/>
    <w:rsid w:val="00510603"/>
    <w:rsid w:val="005675F9"/>
    <w:rsid w:val="00583C80"/>
    <w:rsid w:val="00591AFA"/>
    <w:rsid w:val="005927A4"/>
    <w:rsid w:val="005C62B5"/>
    <w:rsid w:val="005C7432"/>
    <w:rsid w:val="005D1C97"/>
    <w:rsid w:val="00677919"/>
    <w:rsid w:val="0068476E"/>
    <w:rsid w:val="00684FCE"/>
    <w:rsid w:val="006A1AC8"/>
    <w:rsid w:val="006F22C4"/>
    <w:rsid w:val="00716F84"/>
    <w:rsid w:val="00733DA8"/>
    <w:rsid w:val="00762156"/>
    <w:rsid w:val="007814C6"/>
    <w:rsid w:val="007A4946"/>
    <w:rsid w:val="007B0B0C"/>
    <w:rsid w:val="007B2FEB"/>
    <w:rsid w:val="007C6F0E"/>
    <w:rsid w:val="007D1C9D"/>
    <w:rsid w:val="007D363E"/>
    <w:rsid w:val="007E02CB"/>
    <w:rsid w:val="007E213D"/>
    <w:rsid w:val="007F7EA5"/>
    <w:rsid w:val="00803FEA"/>
    <w:rsid w:val="00821F45"/>
    <w:rsid w:val="00823485"/>
    <w:rsid w:val="00825436"/>
    <w:rsid w:val="008509AE"/>
    <w:rsid w:val="008C2E87"/>
    <w:rsid w:val="008E68A4"/>
    <w:rsid w:val="00907582"/>
    <w:rsid w:val="009078AE"/>
    <w:rsid w:val="00924A46"/>
    <w:rsid w:val="00935C89"/>
    <w:rsid w:val="009371AE"/>
    <w:rsid w:val="00983B4B"/>
    <w:rsid w:val="00983DC3"/>
    <w:rsid w:val="009D375C"/>
    <w:rsid w:val="009D59D6"/>
    <w:rsid w:val="00A36D7C"/>
    <w:rsid w:val="00A81243"/>
    <w:rsid w:val="00A87E25"/>
    <w:rsid w:val="00AB7B29"/>
    <w:rsid w:val="00AC5262"/>
    <w:rsid w:val="00AE384E"/>
    <w:rsid w:val="00AE56CB"/>
    <w:rsid w:val="00AE74F2"/>
    <w:rsid w:val="00B1797A"/>
    <w:rsid w:val="00B269EC"/>
    <w:rsid w:val="00B27381"/>
    <w:rsid w:val="00B71CAE"/>
    <w:rsid w:val="00B94947"/>
    <w:rsid w:val="00BB2A59"/>
    <w:rsid w:val="00BC40AD"/>
    <w:rsid w:val="00BD4AD8"/>
    <w:rsid w:val="00BE7BD4"/>
    <w:rsid w:val="00BF047B"/>
    <w:rsid w:val="00BF09D7"/>
    <w:rsid w:val="00C04B0E"/>
    <w:rsid w:val="00C238B4"/>
    <w:rsid w:val="00C50C27"/>
    <w:rsid w:val="00C51943"/>
    <w:rsid w:val="00CA4FB4"/>
    <w:rsid w:val="00CB488E"/>
    <w:rsid w:val="00CC66AF"/>
    <w:rsid w:val="00CF02DF"/>
    <w:rsid w:val="00CF0A3B"/>
    <w:rsid w:val="00D021D3"/>
    <w:rsid w:val="00D03558"/>
    <w:rsid w:val="00D050CC"/>
    <w:rsid w:val="00D110D5"/>
    <w:rsid w:val="00D745E2"/>
    <w:rsid w:val="00DB7B79"/>
    <w:rsid w:val="00E06044"/>
    <w:rsid w:val="00E164A9"/>
    <w:rsid w:val="00E268DF"/>
    <w:rsid w:val="00E270B5"/>
    <w:rsid w:val="00E75ABD"/>
    <w:rsid w:val="00EC63DE"/>
    <w:rsid w:val="00EC6847"/>
    <w:rsid w:val="00ED6213"/>
    <w:rsid w:val="00EF0365"/>
    <w:rsid w:val="00F53E0F"/>
    <w:rsid w:val="00F85233"/>
    <w:rsid w:val="00F8548B"/>
    <w:rsid w:val="00F9137E"/>
    <w:rsid w:val="00FB4ADD"/>
    <w:rsid w:val="00FC32A3"/>
    <w:rsid w:val="00FD4AF8"/>
    <w:rsid w:val="00FE1FE9"/>
    <w:rsid w:val="00FF7E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5:chartTrackingRefBased/>
  <w15:docId w15:val="{896C5B76-90DA-41B0-AC77-7CC6A202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cs-CZ" w:eastAsia="cs-CZ"/>
    </w:rPr>
  </w:style>
  <w:style w:type="paragraph" w:styleId="Heading1">
    <w:name w:val="heading 1"/>
    <w:basedOn w:val="Normal"/>
    <w:next w:val="Normal"/>
    <w:qFormat/>
    <w:rsid w:val="00B269EC"/>
    <w:pPr>
      <w:keepNext/>
      <w:numPr>
        <w:numId w:val="10"/>
      </w:numPr>
      <w:spacing w:after="120"/>
      <w:outlineLvl w:val="0"/>
    </w:pPr>
    <w:rPr>
      <w:rFonts w:ascii="Arial" w:hAnsi="Arial"/>
      <w:b/>
      <w:sz w:val="24"/>
      <w:u w:val="single"/>
    </w:rPr>
  </w:style>
  <w:style w:type="paragraph" w:styleId="Heading2">
    <w:name w:val="heading 2"/>
    <w:basedOn w:val="Normal"/>
    <w:next w:val="Normal"/>
    <w:qFormat/>
    <w:rsid w:val="00B269EC"/>
    <w:pPr>
      <w:keepNext/>
      <w:numPr>
        <w:ilvl w:val="1"/>
        <w:numId w:val="10"/>
      </w:numPr>
      <w:spacing w:after="120"/>
      <w:outlineLvl w:val="1"/>
    </w:pPr>
    <w:rPr>
      <w:rFonts w:ascii="Arial" w:hAnsi="Arial"/>
      <w:b/>
      <w:sz w:val="24"/>
    </w:rPr>
  </w:style>
  <w:style w:type="paragraph" w:styleId="Heading3">
    <w:name w:val="heading 3"/>
    <w:basedOn w:val="Normal"/>
    <w:next w:val="Normal"/>
    <w:qFormat/>
    <w:rsid w:val="00B269EC"/>
    <w:pPr>
      <w:keepNext/>
      <w:numPr>
        <w:ilvl w:val="2"/>
        <w:numId w:val="10"/>
      </w:numPr>
      <w:spacing w:after="120"/>
      <w:jc w:val="both"/>
      <w:outlineLvl w:val="2"/>
    </w:pPr>
    <w:rPr>
      <w:rFonts w:ascii="Arial" w:hAnsi="Arial"/>
      <w:b/>
      <w:sz w:val="22"/>
      <w:u w:val="single"/>
    </w:rPr>
  </w:style>
  <w:style w:type="paragraph" w:styleId="Heading4">
    <w:name w:val="heading 4"/>
    <w:basedOn w:val="Normal"/>
    <w:next w:val="Normal"/>
    <w:qFormat/>
    <w:rsid w:val="00B269EC"/>
    <w:pPr>
      <w:keepNext/>
      <w:numPr>
        <w:ilvl w:val="3"/>
        <w:numId w:val="10"/>
      </w:numPr>
      <w:spacing w:before="120"/>
      <w:outlineLvl w:val="3"/>
    </w:pPr>
    <w:rPr>
      <w:rFonts w:ascii="Arial" w:hAnsi="Arial"/>
      <w:b/>
      <w:sz w:val="22"/>
    </w:rPr>
  </w:style>
  <w:style w:type="paragraph" w:styleId="Heading5">
    <w:name w:val="heading 5"/>
    <w:basedOn w:val="Normal"/>
    <w:next w:val="Normal"/>
    <w:qFormat/>
    <w:pPr>
      <w:keepNext/>
      <w:numPr>
        <w:numId w:val="1"/>
      </w:numPr>
      <w:tabs>
        <w:tab w:val="left" w:pos="720"/>
      </w:tabs>
      <w:ind w:left="720" w:hanging="720"/>
      <w:outlineLvl w:val="4"/>
    </w:pPr>
    <w:rPr>
      <w:b/>
      <w:sz w:val="28"/>
    </w:rPr>
  </w:style>
  <w:style w:type="paragraph" w:styleId="Heading6">
    <w:name w:val="heading 6"/>
    <w:basedOn w:val="Normal"/>
    <w:next w:val="Normal"/>
    <w:qFormat/>
    <w:pPr>
      <w:keepNext/>
      <w:jc w:val="center"/>
      <w:outlineLvl w:val="5"/>
    </w:pPr>
    <w:rPr>
      <w:b/>
      <w:sz w:val="40"/>
      <w:u w:val="single"/>
    </w:rPr>
  </w:style>
  <w:style w:type="paragraph" w:styleId="Heading7">
    <w:name w:val="heading 7"/>
    <w:basedOn w:val="Normal"/>
    <w:next w:val="Normal"/>
    <w:qFormat/>
    <w:pPr>
      <w:keepNext/>
      <w:outlineLvl w:val="6"/>
    </w:pPr>
    <w:rPr>
      <w:b/>
      <w:sz w:val="32"/>
      <w:u w:val="single"/>
    </w:rPr>
  </w:style>
  <w:style w:type="paragraph" w:styleId="Heading8">
    <w:name w:val="heading 8"/>
    <w:basedOn w:val="Normal"/>
    <w:next w:val="Normal"/>
    <w:qFormat/>
    <w:pPr>
      <w:keepNext/>
      <w:ind w:right="-1"/>
      <w:outlineLvl w:val="7"/>
    </w:pPr>
    <w:rPr>
      <w:sz w:val="24"/>
    </w:rPr>
  </w:style>
  <w:style w:type="paragraph" w:styleId="Heading9">
    <w:name w:val="heading 9"/>
    <w:basedOn w:val="Normal"/>
    <w:next w:val="Normal"/>
    <w:qFormat/>
    <w:pPr>
      <w:keepNext/>
      <w:outlineLvl w:val="8"/>
    </w:pPr>
    <w:rPr>
      <w:b/>
      <w:i/>
      <w:sz w:val="4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lockText1">
    <w:name w:val="Block Text1"/>
    <w:basedOn w:val="Normal"/>
    <w:pPr>
      <w:ind w:left="851" w:right="850"/>
    </w:pPr>
    <w:rPr>
      <w:rFonts w:ascii="Arial" w:hAnsi="Arial"/>
    </w:rPr>
  </w:style>
  <w:style w:type="paragraph" w:styleId="BodyText">
    <w:name w:val="Body Text"/>
    <w:basedOn w:val="Normal"/>
    <w:link w:val="BodyTextChar"/>
    <w:rPr>
      <w:sz w:val="24"/>
    </w:rPr>
  </w:style>
  <w:style w:type="paragraph" w:customStyle="1" w:styleId="BodyText22">
    <w:name w:val="Body Text 22"/>
    <w:basedOn w:val="Normal"/>
    <w:pPr>
      <w:ind w:left="720"/>
    </w:pPr>
    <w:rPr>
      <w:sz w:val="24"/>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Header">
    <w:name w:val="header"/>
    <w:basedOn w:val="Normal"/>
    <w:link w:val="HeaderChar"/>
    <w:pPr>
      <w:tabs>
        <w:tab w:val="center" w:pos="4536"/>
        <w:tab w:val="right" w:pos="9072"/>
      </w:tabs>
      <w:jc w:val="both"/>
    </w:pPr>
    <w:rPr>
      <w:sz w:val="24"/>
    </w:rPr>
  </w:style>
  <w:style w:type="paragraph" w:customStyle="1" w:styleId="BodyText21">
    <w:name w:val="Body Text 21"/>
    <w:basedOn w:val="Normal"/>
    <w:pPr>
      <w:tabs>
        <w:tab w:val="left" w:pos="360"/>
      </w:tabs>
      <w:ind w:right="-1"/>
    </w:pPr>
    <w:rPr>
      <w:rFonts w:ascii="Arial" w:hAnsi="Arial"/>
      <w:sz w:val="24"/>
    </w:rPr>
  </w:style>
  <w:style w:type="paragraph" w:styleId="BodyText2">
    <w:name w:val="Body Text 2"/>
    <w:basedOn w:val="Normal"/>
    <w:link w:val="BodyText2Char"/>
    <w:pPr>
      <w:jc w:val="both"/>
    </w:pPr>
    <w:rPr>
      <w:rFonts w:ascii="Arial" w:hAnsi="Arial"/>
      <w:sz w:val="24"/>
    </w:rPr>
  </w:style>
  <w:style w:type="paragraph" w:styleId="BodyText3">
    <w:name w:val="Body Text 3"/>
    <w:basedOn w:val="Normal"/>
    <w:link w:val="BodyText3Char"/>
    <w:pPr>
      <w:spacing w:before="120"/>
      <w:jc w:val="both"/>
    </w:pPr>
    <w:rPr>
      <w:rFonts w:ascii="Arial" w:hAnsi="Arial"/>
      <w:sz w:val="22"/>
    </w:rPr>
  </w:style>
  <w:style w:type="paragraph" w:styleId="Caption">
    <w:name w:val="caption"/>
    <w:basedOn w:val="Normal"/>
    <w:next w:val="Normal"/>
    <w:qFormat/>
    <w:pPr>
      <w:spacing w:before="120" w:after="120"/>
    </w:pPr>
    <w:rPr>
      <w:b/>
    </w:rPr>
  </w:style>
  <w:style w:type="paragraph" w:styleId="TOC1">
    <w:name w:val="toc 1"/>
    <w:basedOn w:val="Normal"/>
    <w:next w:val="Normal"/>
    <w:autoRedefine/>
    <w:uiPriority w:val="39"/>
    <w:rsid w:val="006A1AC8"/>
    <w:pPr>
      <w:tabs>
        <w:tab w:val="left" w:pos="400"/>
        <w:tab w:val="right" w:leader="dot" w:pos="9062"/>
      </w:tabs>
      <w:spacing w:before="60" w:after="60"/>
    </w:pPr>
    <w:rPr>
      <w:rFonts w:ascii="Arial" w:hAnsi="Arial"/>
      <w:b/>
      <w:noProof/>
      <w:sz w:val="22"/>
    </w:rPr>
  </w:style>
  <w:style w:type="paragraph" w:styleId="TOC2">
    <w:name w:val="toc 2"/>
    <w:basedOn w:val="Normal"/>
    <w:next w:val="Normal"/>
    <w:autoRedefine/>
    <w:uiPriority w:val="39"/>
    <w:pPr>
      <w:ind w:left="200"/>
    </w:pPr>
    <w:rPr>
      <w:smallCaps/>
    </w:rPr>
  </w:style>
  <w:style w:type="paragraph" w:styleId="TOC3">
    <w:name w:val="toc 3"/>
    <w:basedOn w:val="Normal"/>
    <w:next w:val="Normal"/>
    <w:autoRedefine/>
    <w:uiPriority w:val="39"/>
    <w:pPr>
      <w:ind w:left="400"/>
    </w:pPr>
    <w:rPr>
      <w:i/>
    </w:rPr>
  </w:style>
  <w:style w:type="paragraph" w:styleId="TOC4">
    <w:name w:val="toc 4"/>
    <w:basedOn w:val="Normal"/>
    <w:next w:val="Normal"/>
    <w:autoRedefine/>
    <w:semiHidden/>
    <w:pPr>
      <w:ind w:left="600"/>
    </w:pPr>
    <w:rPr>
      <w:sz w:val="18"/>
    </w:rPr>
  </w:style>
  <w:style w:type="paragraph" w:styleId="TOC5">
    <w:name w:val="toc 5"/>
    <w:basedOn w:val="Normal"/>
    <w:next w:val="Normal"/>
    <w:autoRedefine/>
    <w:semiHidden/>
    <w:pPr>
      <w:ind w:left="800"/>
    </w:pPr>
    <w:rPr>
      <w:sz w:val="18"/>
    </w:rPr>
  </w:style>
  <w:style w:type="paragraph" w:styleId="TOC6">
    <w:name w:val="toc 6"/>
    <w:basedOn w:val="Normal"/>
    <w:next w:val="Normal"/>
    <w:autoRedefine/>
    <w:semiHidden/>
    <w:pPr>
      <w:ind w:left="1000"/>
    </w:pPr>
    <w:rPr>
      <w:sz w:val="18"/>
    </w:rPr>
  </w:style>
  <w:style w:type="paragraph" w:styleId="TOC7">
    <w:name w:val="toc 7"/>
    <w:basedOn w:val="Normal"/>
    <w:next w:val="Normal"/>
    <w:autoRedefine/>
    <w:semiHidden/>
    <w:pPr>
      <w:ind w:left="1200"/>
    </w:pPr>
    <w:rPr>
      <w:sz w:val="18"/>
    </w:rPr>
  </w:style>
  <w:style w:type="paragraph" w:styleId="TOC8">
    <w:name w:val="toc 8"/>
    <w:basedOn w:val="Normal"/>
    <w:next w:val="Normal"/>
    <w:autoRedefine/>
    <w:semiHidden/>
    <w:pPr>
      <w:ind w:left="1400"/>
    </w:pPr>
    <w:rPr>
      <w:sz w:val="18"/>
    </w:rPr>
  </w:style>
  <w:style w:type="paragraph" w:styleId="TOC9">
    <w:name w:val="toc 9"/>
    <w:basedOn w:val="Normal"/>
    <w:next w:val="Normal"/>
    <w:autoRedefine/>
    <w:semiHidden/>
    <w:pPr>
      <w:ind w:left="1600"/>
    </w:pPr>
    <w:rPr>
      <w:sz w:val="18"/>
    </w:rPr>
  </w:style>
  <w:style w:type="paragraph" w:customStyle="1" w:styleId="Pojmy">
    <w:name w:val="Pojmy"/>
    <w:basedOn w:val="Normal"/>
    <w:next w:val="Normal"/>
    <w:pPr>
      <w:jc w:val="both"/>
    </w:pPr>
    <w:rPr>
      <w:b/>
      <w:i/>
      <w:sz w:val="24"/>
    </w:rPr>
  </w:style>
  <w:style w:type="paragraph" w:styleId="Index1">
    <w:name w:val="index 1"/>
    <w:basedOn w:val="Normal"/>
    <w:next w:val="Normal"/>
    <w:autoRedefine/>
    <w:semiHidden/>
    <w:pPr>
      <w:ind w:left="200" w:hanging="200"/>
    </w:pPr>
  </w:style>
  <w:style w:type="paragraph" w:styleId="Footer">
    <w:name w:val="footer"/>
    <w:basedOn w:val="Normal"/>
    <w:pPr>
      <w:tabs>
        <w:tab w:val="center" w:pos="4536"/>
        <w:tab w:val="right" w:pos="9072"/>
      </w:tabs>
      <w:jc w:val="both"/>
    </w:pPr>
    <w:rPr>
      <w:sz w:val="24"/>
    </w:rPr>
  </w:style>
  <w:style w:type="paragraph" w:styleId="Title">
    <w:name w:val="Title"/>
    <w:basedOn w:val="Normal"/>
    <w:qFormat/>
    <w:pPr>
      <w:spacing w:before="120" w:after="60"/>
      <w:jc w:val="center"/>
      <w:outlineLvl w:val="0"/>
    </w:pPr>
    <w:rPr>
      <w:b/>
      <w:kern w:val="28"/>
      <w:sz w:val="32"/>
    </w:rPr>
  </w:style>
  <w:style w:type="character" w:styleId="PageNumber">
    <w:name w:val="page number"/>
    <w:basedOn w:val="DefaultParagraphFont"/>
  </w:style>
  <w:style w:type="paragraph" w:customStyle="1" w:styleId="Odrky">
    <w:name w:val="Odrážky"/>
    <w:basedOn w:val="Normal"/>
    <w:pPr>
      <w:numPr>
        <w:numId w:val="3"/>
      </w:numPr>
      <w:jc w:val="both"/>
    </w:pPr>
    <w:rPr>
      <w:rFonts w:ascii="Arial" w:hAnsi="Arial"/>
      <w:b/>
      <w:sz w:val="24"/>
    </w:rPr>
  </w:style>
  <w:style w:type="paragraph" w:styleId="TableofFigures">
    <w:name w:val="table of figures"/>
    <w:basedOn w:val="Normal"/>
    <w:next w:val="Normal"/>
    <w:semiHidden/>
    <w:pPr>
      <w:ind w:left="400" w:hanging="400"/>
    </w:pPr>
  </w:style>
  <w:style w:type="table" w:styleId="TableGrid">
    <w:name w:val="Table Grid"/>
    <w:basedOn w:val="TableNormal"/>
    <w:rsid w:val="00CB4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sod-seznamdokument">
    <w:name w:val="Eisod - seznam dokumentů"/>
    <w:basedOn w:val="TableNormal"/>
    <w:rsid w:val="009371AE"/>
    <w:tblPr>
      <w:tblBorders>
        <w:insideH w:val="dotted" w:sz="4" w:space="0" w:color="auto"/>
        <w:insideV w:val="dotted" w:sz="4" w:space="0" w:color="auto"/>
      </w:tblBorders>
    </w:tblPr>
    <w:tcPr>
      <w:shd w:val="clear" w:color="auto" w:fill="auto"/>
    </w:tcPr>
    <w:tblStylePr w:type="firstRow">
      <w:rPr>
        <w:b/>
      </w:rPr>
      <w:tblPr/>
      <w:tcPr>
        <w:tcBorders>
          <w:top w:val="dotted" w:sz="4" w:space="0" w:color="auto"/>
          <w:left w:val="dotted" w:sz="4" w:space="0" w:color="auto"/>
          <w:bottom w:val="dotted" w:sz="4" w:space="0" w:color="auto"/>
          <w:right w:val="dotted" w:sz="4" w:space="0" w:color="auto"/>
          <w:insideH w:val="dotted" w:sz="4" w:space="0" w:color="auto"/>
          <w:insideV w:val="dotted" w:sz="4" w:space="0" w:color="auto"/>
        </w:tcBorders>
        <w:shd w:val="clear" w:color="auto" w:fill="E0E0E0"/>
      </w:tcPr>
    </w:tblStylePr>
  </w:style>
  <w:style w:type="character" w:customStyle="1" w:styleId="BodyText3Char">
    <w:name w:val="Body Text 3 Char"/>
    <w:link w:val="BodyText3"/>
    <w:locked/>
    <w:rsid w:val="008509AE"/>
    <w:rPr>
      <w:rFonts w:ascii="Arial" w:hAnsi="Arial"/>
      <w:sz w:val="22"/>
    </w:rPr>
  </w:style>
  <w:style w:type="character" w:customStyle="1" w:styleId="BodyText2Char">
    <w:name w:val="Body Text 2 Char"/>
    <w:link w:val="BodyText2"/>
    <w:locked/>
    <w:rsid w:val="008509AE"/>
    <w:rPr>
      <w:rFonts w:ascii="Arial" w:hAnsi="Arial"/>
      <w:sz w:val="24"/>
    </w:rPr>
  </w:style>
  <w:style w:type="character" w:customStyle="1" w:styleId="HeaderChar">
    <w:name w:val="Header Char"/>
    <w:link w:val="Header"/>
    <w:locked/>
    <w:rsid w:val="0016629C"/>
    <w:rPr>
      <w:sz w:val="24"/>
    </w:rPr>
  </w:style>
  <w:style w:type="character" w:customStyle="1" w:styleId="BodyTextChar">
    <w:name w:val="Body Text Char"/>
    <w:link w:val="BodyText"/>
    <w:locked/>
    <w:rsid w:val="005D1C97"/>
    <w:rPr>
      <w:sz w:val="24"/>
    </w:rPr>
  </w:style>
  <w:style w:type="character" w:customStyle="1" w:styleId="CommentTextChar">
    <w:name w:val="Comment Text Char"/>
    <w:link w:val="CommentText"/>
    <w:semiHidden/>
    <w:locked/>
    <w:rsid w:val="00EC6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003132">
      <w:bodyDiv w:val="1"/>
      <w:marLeft w:val="0"/>
      <w:marRight w:val="0"/>
      <w:marTop w:val="0"/>
      <w:marBottom w:val="0"/>
      <w:divBdr>
        <w:top w:val="none" w:sz="0" w:space="0" w:color="auto"/>
        <w:left w:val="none" w:sz="0" w:space="0" w:color="auto"/>
        <w:bottom w:val="none" w:sz="0" w:space="0" w:color="auto"/>
        <w:right w:val="none" w:sz="0" w:space="0" w:color="auto"/>
      </w:divBdr>
    </w:div>
    <w:div w:id="153750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D35F7E9EC155B448CAF34B13B34F58D" ma:contentTypeVersion="12" ma:contentTypeDescription="Vytvoří nový dokument" ma:contentTypeScope="" ma:versionID="ee8de8c3a49e953d83913ff5d942f9a8">
  <xsd:schema xmlns:xsd="http://www.w3.org/2001/XMLSchema" xmlns:xs="http://www.w3.org/2001/XMLSchema" xmlns:p="http://schemas.microsoft.com/office/2006/metadata/properties" xmlns:ns2="208843a6-c663-4f86-b661-d87167ae81e0" xmlns:ns3="7fe119b2-f0aa-47e1-9c72-d2b08c9c386f" targetNamespace="http://schemas.microsoft.com/office/2006/metadata/properties" ma:root="true" ma:fieldsID="5d7b3ac9707cdd93ec2b4d9f0142b7fc" ns2:_="" ns3:_="">
    <xsd:import namespace="208843a6-c663-4f86-b661-d87167ae81e0"/>
    <xsd:import namespace="7fe119b2-f0aa-47e1-9c72-d2b08c9c38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843a6-c663-4f86-b661-d87167ae81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a81815c1-bf2b-424b-a497-0aaa1a1db8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e119b2-f0aa-47e1-9c72-d2b08c9c38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443dc0-097a-41df-b2fe-fd491b566519}" ma:internalName="TaxCatchAll" ma:showField="CatchAllData" ma:web="7fe119b2-f0aa-47e1-9c72-d2b08c9c386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64E1AF-0C8C-4987-9D2B-B571CFB29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843a6-c663-4f86-b661-d87167ae81e0"/>
    <ds:schemaRef ds:uri="7fe119b2-f0aa-47e1-9c72-d2b08c9c3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0F1DCF-9475-4280-9629-66D3E5832E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7656</Words>
  <Characters>43640</Characters>
  <Application>Microsoft Office Word</Application>
  <DocSecurity>0</DocSecurity>
  <Lines>363</Lines>
  <Paragraphs>102</Paragraphs>
  <ScaleCrop>false</ScaleCrop>
  <HeadingPairs>
    <vt:vector size="2" baseType="variant">
      <vt:variant>
        <vt:lpstr>Název</vt:lpstr>
      </vt:variant>
      <vt:variant>
        <vt:i4>1</vt:i4>
      </vt:variant>
    </vt:vector>
  </HeadingPairs>
  <TitlesOfParts>
    <vt:vector size="1" baseType="lpstr">
      <vt:lpstr>ROK 2001</vt:lpstr>
    </vt:vector>
  </TitlesOfParts>
  <Company>FNB</Company>
  <LinksUpToDate>false</LinksUpToDate>
  <CharactersWithSpaces>51194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ROK 2001</dc:title>
  <dc:subject/>
  <dc:creator>ARO</dc:creator>
  <cp:keywords/>
  <cp:lastModifiedBy>Urabetzová Vendula</cp:lastModifiedBy>
  <cp:revision>26</cp:revision>
  <cp:lastPrinted>2025-05-27T20:34:00Z</cp:lastPrinted>
  <dcterms:created xsi:type="dcterms:W3CDTF">2025-11-29T09:05:00Z</dcterms:created>
  <dcterms:modified xsi:type="dcterms:W3CDTF">2025-11-29T09:05:00Z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EISOD_PPRINTED_ON">
    <vt:lpwstr>27.05.2025</vt:lpwstr>
  </property>
  <property fmtid="{D5CDD505-2E9C-101B-9397-08002B2CF9AE}" pid="5" name="EISOD_PPRINTED_ON_USER">
    <vt:lpwstr>Vendula Urabetzová (8389)</vt:lpwstr>
  </property>
</Properties>
</file>