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F4D37" w14:textId="77777777" w:rsidR="00B8481F" w:rsidRPr="00B8481F" w:rsidRDefault="00B8481F" w:rsidP="00B8481F">
      <w:pPr>
        <w:pStyle w:val="Ttulo"/>
        <w:jc w:val="center"/>
        <w:rPr>
          <w:rFonts w:eastAsia="Times New Roman"/>
          <w:sz w:val="72"/>
          <w:szCs w:val="72"/>
          <w:lang w:eastAsia="es-ES"/>
        </w:rPr>
      </w:pPr>
      <w:r w:rsidRPr="00B8481F">
        <w:rPr>
          <w:rFonts w:eastAsia="Times New Roman"/>
          <w:sz w:val="72"/>
          <w:szCs w:val="72"/>
          <w:lang w:eastAsia="es-ES"/>
        </w:rPr>
        <w:t>Ejercicios MOUNT</w:t>
      </w:r>
    </w:p>
    <w:p w14:paraId="12C54675" w14:textId="4588FE6D" w:rsidR="00976762" w:rsidRDefault="00B8481F" w:rsidP="00B8481F">
      <w:pPr>
        <w:pStyle w:val="Ttulo1"/>
        <w:jc w:val="center"/>
        <w:rPr>
          <w:sz w:val="48"/>
          <w:szCs w:val="48"/>
        </w:rPr>
      </w:pPr>
      <w:r w:rsidRPr="00B8481F">
        <w:rPr>
          <w:sz w:val="48"/>
          <w:szCs w:val="48"/>
        </w:rPr>
        <w:t>Sistemas Informáticos – Tema 5. Instalación y Configuración de Windows</w:t>
      </w:r>
    </w:p>
    <w:p w14:paraId="5A495D84" w14:textId="64F58241" w:rsidR="00B8481F" w:rsidRDefault="00B8481F" w:rsidP="00B8481F">
      <w:pPr>
        <w:pStyle w:val="Ttulo2"/>
        <w:jc w:val="center"/>
      </w:pPr>
      <w:r>
        <w:t>Alberto Gómez Morales</w:t>
      </w:r>
    </w:p>
    <w:p w14:paraId="3992EC0D" w14:textId="009CEBFA" w:rsidR="00B8481F" w:rsidRDefault="001857F7" w:rsidP="00B8481F">
      <w:pPr>
        <w:pStyle w:val="Ttulo2"/>
        <w:jc w:val="center"/>
      </w:pPr>
      <w:r>
        <w:rPr>
          <w:noProof/>
        </w:rPr>
        <w:drawing>
          <wp:inline distT="0" distB="0" distL="0" distR="0" wp14:anchorId="1F158567" wp14:editId="54B93BB0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C23" w14:textId="4F1D2AD9" w:rsidR="00B8481F" w:rsidRDefault="00B8481F" w:rsidP="00B8481F">
      <w:pPr>
        <w:pStyle w:val="Ttulo2"/>
        <w:jc w:val="center"/>
      </w:pPr>
    </w:p>
    <w:p w14:paraId="2D01A265" w14:textId="32BFD52F" w:rsidR="00B8481F" w:rsidRDefault="00B8481F" w:rsidP="00B8481F">
      <w:pPr>
        <w:pStyle w:val="Ttulo2"/>
        <w:jc w:val="center"/>
      </w:pPr>
    </w:p>
    <w:p w14:paraId="2F596C7D" w14:textId="77777777" w:rsidR="001857F7" w:rsidRDefault="001857F7" w:rsidP="00B8481F"/>
    <w:p w14:paraId="02EEB013" w14:textId="7A587A51" w:rsidR="00B8481F" w:rsidRDefault="00B8481F" w:rsidP="00B8481F">
      <w:r>
        <w:lastRenderedPageBreak/>
        <w:t>1º Montamos el USB</w:t>
      </w:r>
    </w:p>
    <w:p w14:paraId="72FA2F1F" w14:textId="697D2E7E" w:rsidR="00B8481F" w:rsidRDefault="001857F7" w:rsidP="00B8481F">
      <w:pPr>
        <w:pStyle w:val="Ttulo2"/>
      </w:pPr>
      <w:r>
        <w:rPr>
          <w:noProof/>
        </w:rPr>
        <w:drawing>
          <wp:inline distT="0" distB="0" distL="0" distR="0" wp14:anchorId="026D80E7" wp14:editId="044A1C0A">
            <wp:extent cx="5400040" cy="70485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8A25" w14:textId="02D868B2" w:rsidR="00B8481F" w:rsidRDefault="00B8481F" w:rsidP="00B8481F">
      <w:r>
        <w:t>3.8. Investigar otros dos gestores de archivos empleados en GNU/Linux que estés asociados a otros entornos de escritorio.</w:t>
      </w:r>
    </w:p>
    <w:p w14:paraId="43353879" w14:textId="4F23F403" w:rsidR="00B8481F" w:rsidRPr="00B8481F" w:rsidRDefault="00B8481F" w:rsidP="00B8481F">
      <w:pPr>
        <w:ind w:firstLine="708"/>
        <w:rPr>
          <w:color w:val="2F5496" w:themeColor="accent1" w:themeShade="BF"/>
        </w:rPr>
      </w:pPr>
      <w:r w:rsidRPr="00B8481F">
        <w:rPr>
          <w:color w:val="2F5496" w:themeColor="accent1" w:themeShade="BF"/>
        </w:rPr>
        <w:t>En GNU/Linux hay varios gestores de archivos asociados a diferentes entornos de escritorio, algunos de los más comunes son:</w:t>
      </w:r>
    </w:p>
    <w:p w14:paraId="23905DFD" w14:textId="298A5574" w:rsidR="00B8481F" w:rsidRPr="00B8481F" w:rsidRDefault="00B8481F" w:rsidP="00B8481F">
      <w:pPr>
        <w:pStyle w:val="Prrafodelista"/>
        <w:numPr>
          <w:ilvl w:val="0"/>
          <w:numId w:val="1"/>
        </w:numPr>
        <w:rPr>
          <w:color w:val="2F5496" w:themeColor="accent1" w:themeShade="BF"/>
        </w:rPr>
      </w:pPr>
      <w:r w:rsidRPr="00B8481F">
        <w:rPr>
          <w:color w:val="2F5496" w:themeColor="accent1" w:themeShade="BF"/>
        </w:rPr>
        <w:t>Caja: el gestor de archivos predeterminado en el entorno de escritorio MATE.</w:t>
      </w:r>
    </w:p>
    <w:p w14:paraId="3154EC0F" w14:textId="6E2253E1" w:rsidR="00B8481F" w:rsidRPr="00B8481F" w:rsidRDefault="00B8481F" w:rsidP="00B8481F">
      <w:pPr>
        <w:pStyle w:val="Prrafodelista"/>
        <w:numPr>
          <w:ilvl w:val="0"/>
          <w:numId w:val="1"/>
        </w:numPr>
        <w:rPr>
          <w:color w:val="2F5496" w:themeColor="accent1" w:themeShade="BF"/>
        </w:rPr>
      </w:pPr>
      <w:proofErr w:type="spellStart"/>
      <w:r w:rsidRPr="00B8481F">
        <w:rPr>
          <w:color w:val="2F5496" w:themeColor="accent1" w:themeShade="BF"/>
        </w:rPr>
        <w:t>PCManFM</w:t>
      </w:r>
      <w:proofErr w:type="spellEnd"/>
      <w:r w:rsidRPr="00B8481F">
        <w:rPr>
          <w:color w:val="2F5496" w:themeColor="accent1" w:themeShade="BF"/>
        </w:rPr>
        <w:t>: el gestor de archivos predeterminado en el entorno de escritorio LXDE/</w:t>
      </w:r>
      <w:proofErr w:type="spellStart"/>
      <w:r w:rsidRPr="00B8481F">
        <w:rPr>
          <w:color w:val="2F5496" w:themeColor="accent1" w:themeShade="BF"/>
        </w:rPr>
        <w:t>LXQt</w:t>
      </w:r>
      <w:proofErr w:type="spellEnd"/>
      <w:r w:rsidRPr="00B8481F">
        <w:rPr>
          <w:color w:val="2F5496" w:themeColor="accent1" w:themeShade="BF"/>
        </w:rPr>
        <w:t>.</w:t>
      </w:r>
    </w:p>
    <w:p w14:paraId="35F8DFC4" w14:textId="0997B1FA" w:rsidR="00B8481F" w:rsidRPr="00B8481F" w:rsidRDefault="00B8481F" w:rsidP="00B8481F">
      <w:pPr>
        <w:ind w:firstLine="708"/>
        <w:rPr>
          <w:color w:val="2F5496" w:themeColor="accent1" w:themeShade="BF"/>
        </w:rPr>
      </w:pPr>
      <w:r w:rsidRPr="00B8481F">
        <w:rPr>
          <w:color w:val="2F5496" w:themeColor="accent1" w:themeShade="BF"/>
        </w:rPr>
        <w:t xml:space="preserve">Hay otros gestores de archivos que no están necesariamente asociados a un entorno de escritorio específico, como Ranger, </w:t>
      </w:r>
      <w:proofErr w:type="spellStart"/>
      <w:r w:rsidRPr="00B8481F">
        <w:rPr>
          <w:color w:val="2F5496" w:themeColor="accent1" w:themeShade="BF"/>
        </w:rPr>
        <w:t>Midnight</w:t>
      </w:r>
      <w:proofErr w:type="spellEnd"/>
      <w:r w:rsidRPr="00B8481F">
        <w:rPr>
          <w:color w:val="2F5496" w:themeColor="accent1" w:themeShade="BF"/>
        </w:rPr>
        <w:t xml:space="preserve"> </w:t>
      </w:r>
      <w:proofErr w:type="spellStart"/>
      <w:r w:rsidRPr="00B8481F">
        <w:rPr>
          <w:color w:val="2F5496" w:themeColor="accent1" w:themeShade="BF"/>
        </w:rPr>
        <w:t>Commander</w:t>
      </w:r>
      <w:proofErr w:type="spellEnd"/>
      <w:r w:rsidRPr="00B8481F">
        <w:rPr>
          <w:color w:val="2F5496" w:themeColor="accent1" w:themeShade="BF"/>
        </w:rPr>
        <w:t xml:space="preserve"> y Nemo, que se pueden utilizar en diferentes entornos de escritorio.</w:t>
      </w:r>
    </w:p>
    <w:p w14:paraId="1B937101" w14:textId="0262FB26" w:rsidR="00B8481F" w:rsidRDefault="00B8481F" w:rsidP="00B8481F"/>
    <w:p w14:paraId="4B082955" w14:textId="28960EEB" w:rsidR="00B8481F" w:rsidRDefault="00B8481F" w:rsidP="00B8481F">
      <w:r>
        <w:t>3.9 Mount emplea</w:t>
      </w:r>
      <w:r w:rsidR="001857F7">
        <w:t xml:space="preserve"> el comando </w:t>
      </w:r>
      <w:proofErr w:type="spellStart"/>
      <w:r w:rsidR="001857F7">
        <w:t>blkid</w:t>
      </w:r>
      <w:proofErr w:type="spellEnd"/>
      <w:r w:rsidR="001857F7">
        <w:t xml:space="preserve"> y el archivo /</w:t>
      </w:r>
      <w:proofErr w:type="spellStart"/>
      <w:r w:rsidR="001857F7">
        <w:t>proc</w:t>
      </w:r>
      <w:proofErr w:type="spellEnd"/>
      <w:r w:rsidR="001857F7">
        <w:t>/</w:t>
      </w:r>
      <w:proofErr w:type="spellStart"/>
      <w:r w:rsidR="001857F7">
        <w:t>filesystems</w:t>
      </w:r>
      <w:proofErr w:type="spellEnd"/>
      <w:r w:rsidR="001857F7">
        <w:t xml:space="preserve"> para intentar montar una partición con un sistema de archivos no indicado. Utilizando el comando </w:t>
      </w:r>
      <w:proofErr w:type="spellStart"/>
      <w:r w:rsidR="001857F7">
        <w:t>blkid</w:t>
      </w:r>
      <w:proofErr w:type="spellEnd"/>
      <w:r w:rsidR="001857F7">
        <w:t xml:space="preserve"> -k y </w:t>
      </w:r>
      <w:proofErr w:type="spellStart"/>
      <w:r w:rsidR="001857F7">
        <w:t>accediando</w:t>
      </w:r>
      <w:proofErr w:type="spellEnd"/>
      <w:r w:rsidR="001857F7">
        <w:t xml:space="preserve"> al contenido del archivo /</w:t>
      </w:r>
      <w:proofErr w:type="spellStart"/>
      <w:r w:rsidR="001857F7">
        <w:t>proc</w:t>
      </w:r>
      <w:proofErr w:type="spellEnd"/>
      <w:r w:rsidR="001857F7">
        <w:t>/</w:t>
      </w:r>
      <w:proofErr w:type="spellStart"/>
      <w:r w:rsidR="001857F7">
        <w:t>filesystems</w:t>
      </w:r>
      <w:proofErr w:type="spellEnd"/>
      <w:r w:rsidR="001857F7">
        <w:t>, realiza un listado de todos los sistemas de archivos que Ubuntu puede manejar.</w:t>
      </w:r>
    </w:p>
    <w:p w14:paraId="7FBCB7DD" w14:textId="23D10739" w:rsidR="001857F7" w:rsidRDefault="001857F7" w:rsidP="00B8481F">
      <w:r>
        <w:rPr>
          <w:noProof/>
        </w:rPr>
        <w:drawing>
          <wp:inline distT="0" distB="0" distL="0" distR="0" wp14:anchorId="77AACDE1" wp14:editId="5784FC54">
            <wp:extent cx="3809022" cy="36957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053" cy="3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CDFB" w14:textId="77777777" w:rsidR="001857F7" w:rsidRDefault="001857F7" w:rsidP="00B8481F"/>
    <w:p w14:paraId="6805E84E" w14:textId="2B2E186D" w:rsidR="00B8481F" w:rsidRDefault="001857F7" w:rsidP="00B8481F">
      <w:r>
        <w:lastRenderedPageBreak/>
        <w:t>Último – Desmontamos el USB</w:t>
      </w:r>
    </w:p>
    <w:p w14:paraId="226BE724" w14:textId="29E14C40" w:rsidR="001857F7" w:rsidRPr="00B8481F" w:rsidRDefault="001857F7" w:rsidP="00B8481F">
      <w:r>
        <w:rPr>
          <w:noProof/>
        </w:rPr>
        <w:drawing>
          <wp:inline distT="0" distB="0" distL="0" distR="0" wp14:anchorId="4336FFFA" wp14:editId="74F705E6">
            <wp:extent cx="5400040" cy="6635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7F7" w:rsidRPr="00B8481F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31568" w14:textId="77777777" w:rsidR="00B8481F" w:rsidRDefault="00B8481F" w:rsidP="00B8481F">
      <w:pPr>
        <w:spacing w:after="0" w:line="240" w:lineRule="auto"/>
      </w:pPr>
      <w:r>
        <w:separator/>
      </w:r>
    </w:p>
  </w:endnote>
  <w:endnote w:type="continuationSeparator" w:id="0">
    <w:p w14:paraId="5A54E63E" w14:textId="77777777" w:rsidR="00B8481F" w:rsidRDefault="00B8481F" w:rsidP="00B84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D5A22" w14:textId="77777777" w:rsidR="001857F7" w:rsidRDefault="001857F7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3EED2F3" w14:textId="77777777" w:rsidR="001857F7" w:rsidRDefault="001857F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6992D" w14:textId="77777777" w:rsidR="00B8481F" w:rsidRDefault="00B8481F" w:rsidP="00B8481F">
      <w:pPr>
        <w:spacing w:after="0" w:line="240" w:lineRule="auto"/>
      </w:pPr>
      <w:r>
        <w:separator/>
      </w:r>
    </w:p>
  </w:footnote>
  <w:footnote w:type="continuationSeparator" w:id="0">
    <w:p w14:paraId="44F6F415" w14:textId="77777777" w:rsidR="00B8481F" w:rsidRDefault="00B8481F" w:rsidP="00B84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D2AF9" w14:textId="2D0F7412" w:rsidR="00B8481F" w:rsidRDefault="00B8481F">
    <w:pPr>
      <w:pStyle w:val="Encabezado"/>
    </w:pPr>
    <w:r>
      <w:t>Alberto Gómez Morales</w:t>
    </w:r>
    <w:r>
      <w:tab/>
      <w:t>1º DAW</w:t>
    </w:r>
    <w:r>
      <w:tab/>
      <w:t>Sistemas Informáticos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752244"/>
    <w:multiLevelType w:val="hybridMultilevel"/>
    <w:tmpl w:val="B8BEF476"/>
    <w:lvl w:ilvl="0" w:tplc="5066AFCC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21431078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81F"/>
    <w:rsid w:val="001857F7"/>
    <w:rsid w:val="00976762"/>
    <w:rsid w:val="00B8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BCDA7"/>
  <w15:chartTrackingRefBased/>
  <w15:docId w15:val="{5005A419-ABDE-4428-B055-42E8926A7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848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B848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4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481F"/>
  </w:style>
  <w:style w:type="paragraph" w:styleId="Piedepgina">
    <w:name w:val="footer"/>
    <w:basedOn w:val="Normal"/>
    <w:link w:val="PiedepginaCar"/>
    <w:uiPriority w:val="99"/>
    <w:unhideWhenUsed/>
    <w:rsid w:val="00B84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481F"/>
  </w:style>
  <w:style w:type="paragraph" w:styleId="Ttulo">
    <w:name w:val="Title"/>
    <w:basedOn w:val="Normal"/>
    <w:next w:val="Normal"/>
    <w:link w:val="TtuloCar"/>
    <w:uiPriority w:val="10"/>
    <w:qFormat/>
    <w:rsid w:val="00B848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84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B8481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B84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B8481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B84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168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2</cp:revision>
  <dcterms:created xsi:type="dcterms:W3CDTF">2023-02-14T10:00:00Z</dcterms:created>
  <dcterms:modified xsi:type="dcterms:W3CDTF">2023-02-14T10:00:00Z</dcterms:modified>
</cp:coreProperties>
</file>