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F590" w14:textId="78DBD9B5" w:rsidR="00D36DD0" w:rsidRPr="00D36DD0" w:rsidRDefault="00D36DD0" w:rsidP="00764659">
      <w:pPr>
        <w:jc w:val="center"/>
        <w:rPr>
          <w:b/>
          <w:bCs/>
        </w:rPr>
      </w:pPr>
      <w:r w:rsidRPr="00D36DD0">
        <w:rPr>
          <w:b/>
          <w:bCs/>
        </w:rPr>
        <w:t>Actividad</w:t>
      </w:r>
      <w:r w:rsidR="00685F81">
        <w:rPr>
          <w:b/>
          <w:bCs/>
        </w:rPr>
        <w:t xml:space="preserve"> 2:</w:t>
      </w:r>
      <w:r w:rsidRPr="00D36DD0">
        <w:rPr>
          <w:b/>
          <w:bCs/>
        </w:rPr>
        <w:t xml:space="preserve"> Diagnóstico de Madurez Digital</w:t>
      </w:r>
    </w:p>
    <w:p w14:paraId="3DEE76CB" w14:textId="77777777" w:rsidR="00D36DD0" w:rsidRPr="00D36DD0" w:rsidRDefault="00D36DD0" w:rsidP="00D36DD0">
      <w:r w:rsidRPr="00D36DD0">
        <w:t>Seleccione una organización (preferentemente su lugar de trabajo) y evalúe las siguientes dimensiones del 1 al 5:</w:t>
      </w:r>
    </w:p>
    <w:p w14:paraId="00502FA7" w14:textId="77777777" w:rsidR="00D36DD0" w:rsidRPr="00D36DD0" w:rsidRDefault="00D36DD0" w:rsidP="00D36DD0">
      <w:r w:rsidRPr="00D36DD0">
        <w:t>1 = Inicial</w:t>
      </w:r>
      <w:r w:rsidRPr="00D36DD0">
        <w:br/>
        <w:t>2 = Exploratorio</w:t>
      </w:r>
      <w:r w:rsidRPr="00D36DD0">
        <w:br/>
        <w:t>3 = Formalizado</w:t>
      </w:r>
      <w:r w:rsidRPr="00D36DD0">
        <w:br/>
        <w:t>4 = Integrado</w:t>
      </w:r>
      <w:r w:rsidRPr="00D36DD0">
        <w:br/>
        <w:t>5 = Estratégico</w:t>
      </w:r>
    </w:p>
    <w:p w14:paraId="1F40CE58" w14:textId="77777777" w:rsidR="00D36DD0" w:rsidRPr="00D36DD0" w:rsidRDefault="00D36DD0" w:rsidP="00D36DD0">
      <w:r w:rsidRPr="00D36DD0">
        <w:t>Dimensiones:</w:t>
      </w:r>
    </w:p>
    <w:p w14:paraId="1438D40C" w14:textId="77777777" w:rsidR="00D36DD0" w:rsidRPr="00D36DD0" w:rsidRDefault="00D36DD0" w:rsidP="00D36DD0">
      <w:pPr>
        <w:numPr>
          <w:ilvl w:val="0"/>
          <w:numId w:val="1"/>
        </w:numPr>
      </w:pPr>
      <w:r w:rsidRPr="00D36DD0">
        <w:t>Estrategia</w:t>
      </w:r>
    </w:p>
    <w:p w14:paraId="632B9C8F" w14:textId="77777777" w:rsidR="00D36DD0" w:rsidRPr="00D36DD0" w:rsidRDefault="00D36DD0" w:rsidP="00D36DD0">
      <w:pPr>
        <w:numPr>
          <w:ilvl w:val="0"/>
          <w:numId w:val="1"/>
        </w:numPr>
      </w:pPr>
      <w:r w:rsidRPr="00D36DD0">
        <w:t>Cultura</w:t>
      </w:r>
    </w:p>
    <w:p w14:paraId="1B220FBD" w14:textId="77777777" w:rsidR="00D36DD0" w:rsidRPr="00D36DD0" w:rsidRDefault="00D36DD0" w:rsidP="00D36DD0">
      <w:pPr>
        <w:numPr>
          <w:ilvl w:val="0"/>
          <w:numId w:val="1"/>
        </w:numPr>
      </w:pPr>
      <w:r w:rsidRPr="00D36DD0">
        <w:t>Tecnología</w:t>
      </w:r>
    </w:p>
    <w:p w14:paraId="04C28DD2" w14:textId="77777777" w:rsidR="00D36DD0" w:rsidRPr="00D36DD0" w:rsidRDefault="00D36DD0" w:rsidP="00D36DD0">
      <w:pPr>
        <w:numPr>
          <w:ilvl w:val="0"/>
          <w:numId w:val="1"/>
        </w:numPr>
      </w:pPr>
      <w:r w:rsidRPr="00D36DD0">
        <w:t>Uso de datos</w:t>
      </w:r>
    </w:p>
    <w:p w14:paraId="36C761B2" w14:textId="77777777" w:rsidR="00D36DD0" w:rsidRPr="00D36DD0" w:rsidRDefault="00D36DD0" w:rsidP="00D36DD0">
      <w:r w:rsidRPr="00D36DD0">
        <w:t>Para cada dimensión:</w:t>
      </w:r>
    </w:p>
    <w:p w14:paraId="19FBAA2E" w14:textId="77777777" w:rsidR="00D36DD0" w:rsidRPr="00D36DD0" w:rsidRDefault="00D36DD0" w:rsidP="00D36DD0">
      <w:pPr>
        <w:numPr>
          <w:ilvl w:val="0"/>
          <w:numId w:val="2"/>
        </w:numPr>
      </w:pPr>
      <w:r w:rsidRPr="00D36DD0">
        <w:t>Indique el puntaje.</w:t>
      </w:r>
    </w:p>
    <w:p w14:paraId="66BC693F" w14:textId="77777777" w:rsidR="00D36DD0" w:rsidRPr="00D36DD0" w:rsidRDefault="00D36DD0" w:rsidP="00D36DD0">
      <w:pPr>
        <w:numPr>
          <w:ilvl w:val="0"/>
          <w:numId w:val="2"/>
        </w:numPr>
      </w:pPr>
      <w:r w:rsidRPr="00D36DD0">
        <w:t>Justifique en 2–3 líneas.</w:t>
      </w:r>
    </w:p>
    <w:p w14:paraId="651E7B1D" w14:textId="77777777" w:rsidR="00D36DD0" w:rsidRPr="00D36DD0" w:rsidRDefault="00D36DD0" w:rsidP="00D36DD0">
      <w:r w:rsidRPr="00D36DD0">
        <w:t>Finalmente:</w:t>
      </w:r>
    </w:p>
    <w:p w14:paraId="5D65F095" w14:textId="77777777" w:rsidR="00D36DD0" w:rsidRPr="00D36DD0" w:rsidRDefault="00D36DD0" w:rsidP="00D36DD0">
      <w:pPr>
        <w:numPr>
          <w:ilvl w:val="0"/>
          <w:numId w:val="3"/>
        </w:numPr>
      </w:pPr>
      <w:r w:rsidRPr="00D36DD0">
        <w:t>Calcule el promedio.</w:t>
      </w:r>
    </w:p>
    <w:p w14:paraId="19B72F4B" w14:textId="250F2701" w:rsidR="008062D8" w:rsidRDefault="00D36DD0" w:rsidP="008953CC">
      <w:pPr>
        <w:numPr>
          <w:ilvl w:val="0"/>
          <w:numId w:val="3"/>
        </w:numPr>
      </w:pPr>
      <w:r w:rsidRPr="00D36DD0">
        <w:t>Explique en 3 líneas qué significa ese resultado para la organización.</w:t>
      </w:r>
    </w:p>
    <w:p w14:paraId="51580656" w14:textId="455B10E6" w:rsidR="001564FA" w:rsidRDefault="001564FA" w:rsidP="001564FA">
      <w:r>
        <w:t>Ejemplo simplificado:</w:t>
      </w:r>
    </w:p>
    <w:p w14:paraId="586C5CBB" w14:textId="77777777" w:rsidR="001564FA" w:rsidRPr="001564FA" w:rsidRDefault="001564FA" w:rsidP="001564FA">
      <w:r w:rsidRPr="001564FA">
        <w:rPr>
          <w:b/>
        </w:rPr>
        <w:t>Organización:</w:t>
      </w:r>
      <w:r w:rsidRPr="001564FA">
        <w:t xml:space="preserve"> Banco regional</w:t>
      </w:r>
    </w:p>
    <w:tbl>
      <w:tblPr>
        <w:tblStyle w:val="Tablaconcuadrcula4-nfasis1"/>
        <w:tblW w:w="0" w:type="auto"/>
        <w:tblLook w:val="0420" w:firstRow="1" w:lastRow="0" w:firstColumn="0" w:lastColumn="0" w:noHBand="0" w:noVBand="1"/>
      </w:tblPr>
      <w:tblGrid>
        <w:gridCol w:w="1264"/>
        <w:gridCol w:w="922"/>
        <w:gridCol w:w="6308"/>
      </w:tblGrid>
      <w:tr w:rsidR="001564FA" w:rsidRPr="001564FA" w14:paraId="2258E405" w14:textId="77777777" w:rsidTr="00EF2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02E44F4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Dimensión</w:t>
            </w:r>
          </w:p>
        </w:tc>
        <w:tc>
          <w:tcPr>
            <w:tcW w:w="0" w:type="auto"/>
            <w:hideMark/>
          </w:tcPr>
          <w:p w14:paraId="1A18285F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Puntaje</w:t>
            </w:r>
          </w:p>
        </w:tc>
        <w:tc>
          <w:tcPr>
            <w:tcW w:w="0" w:type="auto"/>
            <w:hideMark/>
          </w:tcPr>
          <w:p w14:paraId="2BD19549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Justificación</w:t>
            </w:r>
          </w:p>
        </w:tc>
      </w:tr>
      <w:tr w:rsidR="001564FA" w:rsidRPr="001564FA" w14:paraId="218C06A6" w14:textId="77777777" w:rsidTr="00EF2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3046C4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Estrategia</w:t>
            </w:r>
          </w:p>
        </w:tc>
        <w:tc>
          <w:tcPr>
            <w:tcW w:w="0" w:type="auto"/>
            <w:hideMark/>
          </w:tcPr>
          <w:p w14:paraId="2217BAD3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3</w:t>
            </w:r>
          </w:p>
        </w:tc>
        <w:tc>
          <w:tcPr>
            <w:tcW w:w="0" w:type="auto"/>
            <w:hideMark/>
          </w:tcPr>
          <w:p w14:paraId="03670088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La organización cuenta con una estrategia digital definida en su plan institucional, pero aún no está completamente integrada en todas las áreas de negocio.</w:t>
            </w:r>
          </w:p>
        </w:tc>
      </w:tr>
      <w:tr w:rsidR="001564FA" w:rsidRPr="001564FA" w14:paraId="31F87119" w14:textId="77777777" w:rsidTr="00EF28AB">
        <w:tc>
          <w:tcPr>
            <w:tcW w:w="0" w:type="auto"/>
            <w:hideMark/>
          </w:tcPr>
          <w:p w14:paraId="13E7CC59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Cultura</w:t>
            </w:r>
          </w:p>
        </w:tc>
        <w:tc>
          <w:tcPr>
            <w:tcW w:w="0" w:type="auto"/>
            <w:hideMark/>
          </w:tcPr>
          <w:p w14:paraId="3E973518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2</w:t>
            </w:r>
          </w:p>
        </w:tc>
        <w:tc>
          <w:tcPr>
            <w:tcW w:w="0" w:type="auto"/>
            <w:hideMark/>
          </w:tcPr>
          <w:p w14:paraId="49DCAD7D" w14:textId="3568FCB6" w:rsidR="001564FA" w:rsidRPr="001564FA" w:rsidRDefault="00EF28AB" w:rsidP="001564FA">
            <w:pPr>
              <w:spacing w:after="160" w:line="259" w:lineRule="auto"/>
            </w:pPr>
            <w:r>
              <w:t>Completen en base al criterio de su empresa</w:t>
            </w:r>
          </w:p>
        </w:tc>
      </w:tr>
      <w:tr w:rsidR="001564FA" w:rsidRPr="001564FA" w14:paraId="446208F8" w14:textId="77777777" w:rsidTr="00EF28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179A02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Tecnología</w:t>
            </w:r>
          </w:p>
        </w:tc>
        <w:tc>
          <w:tcPr>
            <w:tcW w:w="0" w:type="auto"/>
            <w:hideMark/>
          </w:tcPr>
          <w:p w14:paraId="5B7C14F8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4</w:t>
            </w:r>
          </w:p>
        </w:tc>
        <w:tc>
          <w:tcPr>
            <w:tcW w:w="0" w:type="auto"/>
            <w:hideMark/>
          </w:tcPr>
          <w:p w14:paraId="423D4A8E" w14:textId="2B0A032E" w:rsidR="001564FA" w:rsidRPr="001564FA" w:rsidRDefault="00EF28AB" w:rsidP="001564FA">
            <w:pPr>
              <w:spacing w:after="160" w:line="259" w:lineRule="auto"/>
            </w:pPr>
            <w:r>
              <w:t>Completen en base al criterio de su empresa</w:t>
            </w:r>
          </w:p>
        </w:tc>
      </w:tr>
      <w:tr w:rsidR="001564FA" w:rsidRPr="001564FA" w14:paraId="2A5B16F0" w14:textId="77777777" w:rsidTr="00EF28AB">
        <w:tc>
          <w:tcPr>
            <w:tcW w:w="0" w:type="auto"/>
            <w:hideMark/>
          </w:tcPr>
          <w:p w14:paraId="7FFEF4B2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Uso de datos</w:t>
            </w:r>
          </w:p>
        </w:tc>
        <w:tc>
          <w:tcPr>
            <w:tcW w:w="0" w:type="auto"/>
            <w:hideMark/>
          </w:tcPr>
          <w:p w14:paraId="72FE525D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3</w:t>
            </w:r>
          </w:p>
        </w:tc>
        <w:tc>
          <w:tcPr>
            <w:tcW w:w="0" w:type="auto"/>
            <w:hideMark/>
          </w:tcPr>
          <w:p w14:paraId="21AAA3D0" w14:textId="77777777" w:rsidR="001564FA" w:rsidRPr="001564FA" w:rsidRDefault="001564FA" w:rsidP="001564FA">
            <w:pPr>
              <w:spacing w:after="160" w:line="259" w:lineRule="auto"/>
            </w:pPr>
            <w:r w:rsidRPr="001564FA">
              <w:t>Los datos se utilizan para reportes y análisis de clientes, pero el uso de analítica predictiva aún es incipiente.</w:t>
            </w:r>
          </w:p>
        </w:tc>
      </w:tr>
    </w:tbl>
    <w:p w14:paraId="2561336A" w14:textId="77777777" w:rsidR="001564FA" w:rsidRPr="001564FA" w:rsidRDefault="001564FA" w:rsidP="001564FA">
      <w:pPr>
        <w:rPr>
          <w:b/>
          <w:bCs/>
        </w:rPr>
      </w:pPr>
      <w:r w:rsidRPr="001564FA">
        <w:rPr>
          <w:b/>
          <w:bCs/>
        </w:rPr>
        <w:t>Cálculo del promedio</w:t>
      </w:r>
    </w:p>
    <w:p w14:paraId="1CFE3C3B" w14:textId="64A86765" w:rsidR="001564FA" w:rsidRPr="001564FA" w:rsidRDefault="001564FA" w:rsidP="001564FA">
      <w:r w:rsidRPr="001564FA">
        <w:t xml:space="preserve">(3+2+4+3)/4=3 </w:t>
      </w:r>
    </w:p>
    <w:p w14:paraId="60596B4A" w14:textId="77777777" w:rsidR="001564FA" w:rsidRPr="001564FA" w:rsidRDefault="001564FA" w:rsidP="001564FA">
      <w:r w:rsidRPr="001564FA">
        <w:lastRenderedPageBreak/>
        <w:t xml:space="preserve">Promedio = </w:t>
      </w:r>
      <w:r w:rsidRPr="001564FA">
        <w:rPr>
          <w:b/>
          <w:bCs/>
        </w:rPr>
        <w:t>3</w:t>
      </w:r>
    </w:p>
    <w:p w14:paraId="00CB5114" w14:textId="77777777" w:rsidR="001564FA" w:rsidRPr="001564FA" w:rsidRDefault="001564FA" w:rsidP="001564FA">
      <w:pPr>
        <w:rPr>
          <w:b/>
          <w:bCs/>
        </w:rPr>
      </w:pPr>
      <w:r w:rsidRPr="001564FA">
        <w:rPr>
          <w:b/>
          <w:bCs/>
        </w:rPr>
        <w:t>Interpretación</w:t>
      </w:r>
    </w:p>
    <w:p w14:paraId="12F22D4E" w14:textId="66422678" w:rsidR="001564FA" w:rsidRPr="001564FA" w:rsidRDefault="00EF28AB" w:rsidP="001564FA">
      <w:r>
        <w:t>Pongan ustedes en función a lo avanzado.</w:t>
      </w:r>
    </w:p>
    <w:p w14:paraId="487CBADF" w14:textId="77777777" w:rsidR="00616DFF" w:rsidRDefault="00616DFF" w:rsidP="00616DFF">
      <w:pPr>
        <w:spacing w:before="240"/>
        <w:jc w:val="center"/>
        <w:rPr>
          <w:rFonts w:ascii="MS Gothic" w:eastAsia="MS Gothic" w:hAnsi="MS Gothic" w:cs="MS Gothic"/>
          <w:b/>
          <w:bCs/>
        </w:rPr>
      </w:pPr>
      <w:r w:rsidRPr="004B16E3">
        <w:rPr>
          <w:rFonts w:ascii="MS Gothic" w:eastAsia="MS Gothic" w:hAnsi="MS Gothic" w:cs="MS Gothic" w:hint="eastAsia"/>
          <w:b/>
          <w:bCs/>
        </w:rPr>
        <w:t>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4B16E3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A7476A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A7476A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  <w:r w:rsidRPr="00A7476A">
        <w:rPr>
          <w:b/>
          <w:bCs/>
        </w:rPr>
        <w:t>+</w:t>
      </w:r>
      <w:r w:rsidRPr="004B16E3">
        <w:rPr>
          <w:rFonts w:ascii="MS Gothic" w:eastAsia="MS Gothic" w:hAnsi="MS Gothic" w:cs="MS Gothic" w:hint="eastAsia"/>
          <w:b/>
          <w:bCs/>
        </w:rPr>
        <w:t>゜゜。。</w:t>
      </w:r>
    </w:p>
    <w:p w14:paraId="7419DD84" w14:textId="169F0257" w:rsidR="00616DFF" w:rsidRPr="000240E6" w:rsidRDefault="00616DFF" w:rsidP="00616DFF">
      <w:pPr>
        <w:spacing w:before="240"/>
        <w:jc w:val="right"/>
        <w:rPr>
          <w:rFonts w:eastAsia="MS Gothic" w:cstheme="minorHAnsi"/>
        </w:rPr>
      </w:pPr>
      <w:r w:rsidRPr="000240E6">
        <w:rPr>
          <w:rFonts w:eastAsia="MS Gothic" w:cstheme="minorHAnsi"/>
        </w:rPr>
        <w:t>Nombre</w:t>
      </w:r>
      <w:r w:rsidR="00A7476A">
        <w:rPr>
          <w:rFonts w:eastAsia="MS Gothic" w:cstheme="minorHAnsi"/>
        </w:rPr>
        <w:t xml:space="preserve"> </w:t>
      </w:r>
      <w:r w:rsidR="00A7476A">
        <w:rPr>
          <w:rFonts w:eastAsia="MS Gothic" w:cstheme="minorHAnsi"/>
        </w:rPr>
        <w:t>completo</w:t>
      </w:r>
      <w:r w:rsidRPr="000240E6">
        <w:rPr>
          <w:rFonts w:eastAsia="MS Gothic" w:cstheme="minorHAnsi"/>
        </w:rPr>
        <w:t xml:space="preserve">: </w:t>
      </w:r>
      <w:r w:rsidRPr="000240E6">
        <w:rPr>
          <w:rFonts w:eastAsia="MS Gothic" w:cstheme="minorHAnsi"/>
          <w:b/>
          <w:bCs/>
        </w:rPr>
        <w:t>ILIAN JOSEPH FELIPEZ VACA</w:t>
      </w:r>
    </w:p>
    <w:p w14:paraId="1F540F5C" w14:textId="2C349461" w:rsidR="00616DFF" w:rsidRPr="000240E6" w:rsidRDefault="00616DFF" w:rsidP="00616DFF">
      <w:pPr>
        <w:spacing w:before="240"/>
        <w:jc w:val="right"/>
        <w:rPr>
          <w:rFonts w:eastAsia="MS Gothic" w:cstheme="minorHAnsi"/>
        </w:rPr>
      </w:pPr>
      <w:r w:rsidRPr="000240E6">
        <w:rPr>
          <w:rFonts w:eastAsia="MS Gothic" w:cstheme="minorHAnsi"/>
        </w:rPr>
        <w:t xml:space="preserve"> </w:t>
      </w:r>
      <w:r w:rsidR="00A7476A" w:rsidRPr="00A7476A">
        <w:rPr>
          <w:rFonts w:eastAsia="MS Gothic" w:cstheme="minorHAnsi"/>
        </w:rPr>
        <w:t>Correo electrónico</w:t>
      </w:r>
      <w:r w:rsidRPr="000240E6">
        <w:rPr>
          <w:rFonts w:eastAsia="MS Gothic" w:cstheme="minorHAnsi"/>
        </w:rPr>
        <w:t xml:space="preserve">: </w:t>
      </w:r>
      <w:r w:rsidRPr="000240E6">
        <w:rPr>
          <w:rFonts w:eastAsia="MS Gothic" w:cstheme="minorHAnsi"/>
          <w:b/>
          <w:bCs/>
        </w:rPr>
        <w:t>ilian.felipezvaca@postgrado.univalle.edu</w:t>
      </w:r>
    </w:p>
    <w:p w14:paraId="25BC56CF" w14:textId="2AE9B70A" w:rsidR="001564FA" w:rsidRDefault="00616DFF" w:rsidP="001564FA">
      <w:r w:rsidRPr="00616DFF">
        <w:rPr>
          <w:b/>
          <w:bCs/>
        </w:rPr>
        <w:t>Organización:</w:t>
      </w:r>
      <w:r w:rsidRPr="00616DFF">
        <w:t xml:space="preserve"> Binance (Ecosistema P2P en Bolivia)</w:t>
      </w:r>
    </w:p>
    <w:tbl>
      <w:tblPr>
        <w:tblStyle w:val="Tablaconcuadrcula4-nfasis3"/>
        <w:tblW w:w="8504" w:type="dxa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5669"/>
      </w:tblGrid>
      <w:tr w:rsidR="00616DFF" w14:paraId="4661FCB6" w14:textId="77777777" w:rsidTr="00616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2105530" w14:textId="5B4E3754" w:rsidR="00616DFF" w:rsidRPr="00616DFF" w:rsidRDefault="00616DFF" w:rsidP="00616DFF">
            <w:pPr>
              <w:jc w:val="center"/>
              <w:rPr>
                <w:sz w:val="24"/>
                <w:szCs w:val="24"/>
              </w:rPr>
            </w:pPr>
            <w:r w:rsidRPr="00616DFF">
              <w:rPr>
                <w:sz w:val="24"/>
                <w:szCs w:val="24"/>
              </w:rPr>
              <w:t>DIMENSIÓN</w:t>
            </w:r>
          </w:p>
        </w:tc>
        <w:tc>
          <w:tcPr>
            <w:tcW w:w="1134" w:type="dxa"/>
            <w:vAlign w:val="center"/>
          </w:tcPr>
          <w:p w14:paraId="57A102D4" w14:textId="354C4D95" w:rsidR="00616DFF" w:rsidRPr="00616DFF" w:rsidRDefault="00616DFF" w:rsidP="00616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6DFF">
              <w:rPr>
                <w:sz w:val="24"/>
                <w:szCs w:val="24"/>
              </w:rPr>
              <w:t>PUNTAJE</w:t>
            </w:r>
          </w:p>
        </w:tc>
        <w:tc>
          <w:tcPr>
            <w:tcW w:w="5669" w:type="dxa"/>
            <w:vAlign w:val="center"/>
          </w:tcPr>
          <w:p w14:paraId="56F66A89" w14:textId="4C60D831" w:rsidR="00616DFF" w:rsidRPr="00616DFF" w:rsidRDefault="00616DFF" w:rsidP="00616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6DFF">
              <w:rPr>
                <w:sz w:val="24"/>
                <w:szCs w:val="24"/>
              </w:rPr>
              <w:t>JUSTIFICACIÓN</w:t>
            </w:r>
          </w:p>
        </w:tc>
      </w:tr>
      <w:tr w:rsidR="00616DFF" w14:paraId="06CCB9AD" w14:textId="77777777" w:rsidTr="00616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38289E05" w14:textId="6A042269" w:rsidR="00616DFF" w:rsidRDefault="00616DFF" w:rsidP="00616DFF">
            <w:pPr>
              <w:jc w:val="center"/>
            </w:pPr>
            <w:r w:rsidRPr="00616DFF">
              <w:t>Estrategia</w:t>
            </w:r>
          </w:p>
        </w:tc>
        <w:tc>
          <w:tcPr>
            <w:tcW w:w="1134" w:type="dxa"/>
            <w:vAlign w:val="center"/>
          </w:tcPr>
          <w:p w14:paraId="0942FFBC" w14:textId="6421BCBA" w:rsidR="00616DFF" w:rsidRPr="00616DFF" w:rsidRDefault="00616DFF" w:rsidP="00616D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16DFF">
              <w:rPr>
                <w:b/>
                <w:bCs/>
              </w:rPr>
              <w:t>5</w:t>
            </w:r>
          </w:p>
        </w:tc>
        <w:tc>
          <w:tcPr>
            <w:tcW w:w="5669" w:type="dxa"/>
          </w:tcPr>
          <w:p w14:paraId="6A598192" w14:textId="79E2FE1E" w:rsidR="00616DFF" w:rsidRDefault="00616DFF" w:rsidP="00616D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DFF">
              <w:t>La visión digital es explícita y la alta dirección impulsa la transformación como un modelo de negocio que depende estructuralmente de la tecnología para existir.</w:t>
            </w:r>
          </w:p>
        </w:tc>
      </w:tr>
      <w:tr w:rsidR="00616DFF" w14:paraId="30733FCF" w14:textId="77777777" w:rsidTr="00616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6FBCA15" w14:textId="6E543ABB" w:rsidR="00616DFF" w:rsidRDefault="00616DFF" w:rsidP="00616DFF">
            <w:pPr>
              <w:jc w:val="center"/>
            </w:pPr>
            <w:r w:rsidRPr="00616DFF">
              <w:t>Cultura</w:t>
            </w:r>
          </w:p>
        </w:tc>
        <w:tc>
          <w:tcPr>
            <w:tcW w:w="1134" w:type="dxa"/>
            <w:vAlign w:val="center"/>
          </w:tcPr>
          <w:p w14:paraId="34847639" w14:textId="7D520F26" w:rsidR="00616DFF" w:rsidRPr="00616DFF" w:rsidRDefault="00616DFF" w:rsidP="00616D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16DFF">
              <w:rPr>
                <w:b/>
                <w:bCs/>
              </w:rPr>
              <w:t>4</w:t>
            </w:r>
          </w:p>
        </w:tc>
        <w:tc>
          <w:tcPr>
            <w:tcW w:w="5669" w:type="dxa"/>
          </w:tcPr>
          <w:p w14:paraId="58B84671" w14:textId="4D5D9511" w:rsidR="00616DFF" w:rsidRDefault="00616DFF" w:rsidP="00616D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DFF">
              <w:t>Existe una cultura de toma de decisiones basadas en evidencia (reputación, volumen de transacciones) y un aprendizaje digital constante por parte de los usuarios y comerciantes.</w:t>
            </w:r>
          </w:p>
        </w:tc>
      </w:tr>
      <w:tr w:rsidR="00616DFF" w14:paraId="4CBDF7C0" w14:textId="77777777" w:rsidTr="00616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063AB1C" w14:textId="5E3BA038" w:rsidR="00616DFF" w:rsidRDefault="00616DFF" w:rsidP="00616DFF">
            <w:pPr>
              <w:jc w:val="center"/>
            </w:pPr>
            <w:r w:rsidRPr="00616DFF">
              <w:t>Tecnología</w:t>
            </w:r>
          </w:p>
        </w:tc>
        <w:tc>
          <w:tcPr>
            <w:tcW w:w="1134" w:type="dxa"/>
            <w:vAlign w:val="center"/>
          </w:tcPr>
          <w:p w14:paraId="1AA832E2" w14:textId="501C0E01" w:rsidR="00616DFF" w:rsidRPr="00616DFF" w:rsidRDefault="00616DFF" w:rsidP="00616D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16DFF">
              <w:rPr>
                <w:b/>
                <w:bCs/>
              </w:rPr>
              <w:t>5</w:t>
            </w:r>
          </w:p>
        </w:tc>
        <w:tc>
          <w:tcPr>
            <w:tcW w:w="5669" w:type="dxa"/>
          </w:tcPr>
          <w:p w14:paraId="41B4B62F" w14:textId="0C158562" w:rsidR="00616DFF" w:rsidRDefault="00616DFF" w:rsidP="00616D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6DFF">
              <w:t>La plataforma es 100% digital, integrando infraestructura global, APIs y sistemas de seguridad avanzados que son el núcleo de su operación.</w:t>
            </w:r>
          </w:p>
        </w:tc>
      </w:tr>
      <w:tr w:rsidR="00616DFF" w14:paraId="21437BD5" w14:textId="77777777" w:rsidTr="00616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ED64FF3" w14:textId="4F86095B" w:rsidR="00616DFF" w:rsidRDefault="00616DFF" w:rsidP="00616DFF">
            <w:pPr>
              <w:jc w:val="center"/>
            </w:pPr>
            <w:r w:rsidRPr="00616DFF">
              <w:t>Uso de Datos</w:t>
            </w:r>
          </w:p>
        </w:tc>
        <w:tc>
          <w:tcPr>
            <w:tcW w:w="1134" w:type="dxa"/>
            <w:vAlign w:val="center"/>
          </w:tcPr>
          <w:p w14:paraId="6EC5F6E4" w14:textId="5F52171A" w:rsidR="00616DFF" w:rsidRPr="00616DFF" w:rsidRDefault="00616DFF" w:rsidP="00616D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16DFF">
              <w:rPr>
                <w:b/>
                <w:bCs/>
              </w:rPr>
              <w:t>4</w:t>
            </w:r>
          </w:p>
        </w:tc>
        <w:tc>
          <w:tcPr>
            <w:tcW w:w="5669" w:type="dxa"/>
          </w:tcPr>
          <w:p w14:paraId="3B9D6BF5" w14:textId="3A66B118" w:rsidR="00616DFF" w:rsidRDefault="00616DFF" w:rsidP="00616D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DFF">
              <w:t>Los datos se utilizan para análisis de riesgo, recomendaciones de comerciantes y seguridad, aunque el uso de analítica predictiva avanzada para usuarios finales aún es parcial.</w:t>
            </w:r>
          </w:p>
        </w:tc>
      </w:tr>
    </w:tbl>
    <w:p w14:paraId="621E27E4" w14:textId="77777777" w:rsidR="00616DFF" w:rsidRDefault="00616DFF" w:rsidP="001564FA"/>
    <w:p w14:paraId="2FE18FCB" w14:textId="77777777" w:rsidR="00616DFF" w:rsidRDefault="00616DFF" w:rsidP="001564FA">
      <w:r w:rsidRPr="00616DFF">
        <w:rPr>
          <w:b/>
          <w:bCs/>
        </w:rPr>
        <w:t>Cálculo del promedio:</w:t>
      </w:r>
    </w:p>
    <w:p w14:paraId="5206FF7D" w14:textId="5753691C" w:rsidR="00616DFF" w:rsidRDefault="00616DFF" w:rsidP="001564F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(5+4+5+4)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=4.5</m:t>
          </m:r>
        </m:oMath>
      </m:oMathPara>
    </w:p>
    <w:p w14:paraId="1D218DEE" w14:textId="23D4EA0A" w:rsidR="00616DFF" w:rsidRDefault="00616DFF" w:rsidP="001564FA">
      <w:r w:rsidRPr="00616DFF">
        <w:rPr>
          <w:b/>
          <w:bCs/>
        </w:rPr>
        <w:t>Interpretación (Promedio 4.5):</w:t>
      </w:r>
      <w:r w:rsidR="00527EBC">
        <w:rPr>
          <w:b/>
          <w:bCs/>
        </w:rPr>
        <w:t xml:space="preserve"> </w:t>
      </w:r>
      <w:r w:rsidRPr="00616DFF">
        <w:t>Este resultado indica que la organización se encuentra en un estado entre Integrado y Estratégico. La digitalización está totalmente alineada con los procesos clave y el modelo de negocio depende de la tecnología, permitiendo una ventaja competitiva alta en el mercado financiero boliviano.</w:t>
      </w:r>
    </w:p>
    <w:sectPr w:rsidR="00616D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6FC9" w14:textId="77777777" w:rsidR="002C46F1" w:rsidRDefault="002C46F1" w:rsidP="001D2F62">
      <w:pPr>
        <w:spacing w:after="0" w:line="240" w:lineRule="auto"/>
      </w:pPr>
      <w:r>
        <w:separator/>
      </w:r>
    </w:p>
  </w:endnote>
  <w:endnote w:type="continuationSeparator" w:id="0">
    <w:p w14:paraId="3E55E263" w14:textId="77777777" w:rsidR="002C46F1" w:rsidRDefault="002C46F1" w:rsidP="001D2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8335" w14:textId="77777777" w:rsidR="00616DFF" w:rsidRDefault="00616D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3A5D" w14:textId="77777777" w:rsidR="00616DFF" w:rsidRDefault="00616D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6148" w14:textId="77777777" w:rsidR="00616DFF" w:rsidRDefault="00616D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E8FC" w14:textId="77777777" w:rsidR="002C46F1" w:rsidRDefault="002C46F1" w:rsidP="001D2F62">
      <w:pPr>
        <w:spacing w:after="0" w:line="240" w:lineRule="auto"/>
      </w:pPr>
      <w:r>
        <w:separator/>
      </w:r>
    </w:p>
  </w:footnote>
  <w:footnote w:type="continuationSeparator" w:id="0">
    <w:p w14:paraId="07E8436E" w14:textId="77777777" w:rsidR="002C46F1" w:rsidRDefault="002C46F1" w:rsidP="001D2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16EF" w14:textId="77777777" w:rsidR="00616DFF" w:rsidRDefault="00616D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4329" w14:textId="4D9C4024" w:rsidR="001D2F62" w:rsidRDefault="001D2F62">
    <w:pPr>
      <w:pStyle w:val="Encabezado"/>
    </w:pPr>
  </w:p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616DFF" w:rsidRPr="004B16E3" w14:paraId="6B8F9B87" w14:textId="77777777" w:rsidTr="0060359F">
      <w:tc>
        <w:tcPr>
          <w:tcW w:w="4247" w:type="dxa"/>
        </w:tcPr>
        <w:p w14:paraId="1BE01D48" w14:textId="77777777" w:rsidR="00616DFF" w:rsidRDefault="00616DFF" w:rsidP="00616DFF">
          <w:pPr>
            <w:pStyle w:val="Encabezado"/>
            <w:jc w:val="center"/>
          </w:pPr>
          <w:r w:rsidRPr="00614F69">
            <w:rPr>
              <w:noProof/>
            </w:rPr>
            <w:drawing>
              <wp:inline distT="0" distB="0" distL="0" distR="0" wp14:anchorId="7F4E84D9" wp14:editId="024B6DF3">
                <wp:extent cx="2301240" cy="850459"/>
                <wp:effectExtent l="0" t="0" r="3810" b="6985"/>
                <wp:docPr id="570829772" name="Imagen 5708297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694" cy="854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vAlign w:val="center"/>
        </w:tcPr>
        <w:p w14:paraId="7FD00CFF" w14:textId="77777777" w:rsidR="00616DFF" w:rsidRPr="004B16E3" w:rsidRDefault="00616DFF" w:rsidP="00616DFF">
          <w:pPr>
            <w:pStyle w:val="Encabezado"/>
            <w:jc w:val="center"/>
            <w:rPr>
              <w:b/>
              <w:bCs/>
            </w:rPr>
          </w:pPr>
          <w:r w:rsidRPr="004B16E3">
            <w:rPr>
              <w:b/>
              <w:bCs/>
              <w:sz w:val="32"/>
              <w:szCs w:val="32"/>
            </w:rPr>
            <w:t>Transformación Digital y Fundamentos de Big Data</w:t>
          </w:r>
        </w:p>
      </w:tc>
    </w:tr>
  </w:tbl>
  <w:p w14:paraId="00042F0D" w14:textId="77777777" w:rsidR="001D2F62" w:rsidRDefault="001D2F62" w:rsidP="00616DF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B7F8" w14:textId="77777777" w:rsidR="00616DFF" w:rsidRDefault="00616D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C92"/>
    <w:multiLevelType w:val="multilevel"/>
    <w:tmpl w:val="BC1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063DE"/>
    <w:multiLevelType w:val="multilevel"/>
    <w:tmpl w:val="027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738ED"/>
    <w:multiLevelType w:val="multilevel"/>
    <w:tmpl w:val="524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4192">
    <w:abstractNumId w:val="1"/>
  </w:num>
  <w:num w:numId="2" w16cid:durableId="316493393">
    <w:abstractNumId w:val="2"/>
  </w:num>
  <w:num w:numId="3" w16cid:durableId="122514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D0"/>
    <w:rsid w:val="0003117D"/>
    <w:rsid w:val="001564FA"/>
    <w:rsid w:val="001D2F62"/>
    <w:rsid w:val="002270FD"/>
    <w:rsid w:val="002C46F1"/>
    <w:rsid w:val="002F2E7F"/>
    <w:rsid w:val="00527EBC"/>
    <w:rsid w:val="00616DFF"/>
    <w:rsid w:val="00685F81"/>
    <w:rsid w:val="00731ED1"/>
    <w:rsid w:val="00764659"/>
    <w:rsid w:val="00785A16"/>
    <w:rsid w:val="008062D8"/>
    <w:rsid w:val="008953CC"/>
    <w:rsid w:val="00A7476A"/>
    <w:rsid w:val="00CE2BE1"/>
    <w:rsid w:val="00D36DD0"/>
    <w:rsid w:val="00E1336D"/>
    <w:rsid w:val="00E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AA88"/>
  <w15:chartTrackingRefBased/>
  <w15:docId w15:val="{05229DAB-07BE-4A69-AD91-A502A1D1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D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D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D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D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D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D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D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D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D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D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DD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2F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2F62"/>
  </w:style>
  <w:style w:type="paragraph" w:styleId="Piedepgina">
    <w:name w:val="footer"/>
    <w:basedOn w:val="Normal"/>
    <w:link w:val="PiedepginaCar"/>
    <w:uiPriority w:val="99"/>
    <w:unhideWhenUsed/>
    <w:rsid w:val="001D2F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2F62"/>
  </w:style>
  <w:style w:type="table" w:styleId="Tablaconcuadrcula">
    <w:name w:val="Table Grid"/>
    <w:basedOn w:val="Tablanormal"/>
    <w:uiPriority w:val="39"/>
    <w:rsid w:val="001D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D2F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F62"/>
    <w:rPr>
      <w:rFonts w:ascii="Segoe UI" w:hAnsi="Segoe UI" w:cs="Segoe UI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EF28A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616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o-nfasis2">
    <w:name w:val="Grid Table 1 Light Accent 2"/>
    <w:basedOn w:val="Tablanormal"/>
    <w:uiPriority w:val="46"/>
    <w:rsid w:val="00616DF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16DF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16D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081eac-ded9-4438-b2a2-1459869901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BB41A3ED00654185D949A1E5ACB871" ma:contentTypeVersion="4" ma:contentTypeDescription="Crear nuevo documento." ma:contentTypeScope="" ma:versionID="8f8bccab699fec6299836aa4996d9d1d">
  <xsd:schema xmlns:xsd="http://www.w3.org/2001/XMLSchema" xmlns:xs="http://www.w3.org/2001/XMLSchema" xmlns:p="http://schemas.microsoft.com/office/2006/metadata/properties" xmlns:ns2="6a081eac-ded9-4438-b2a2-145986990189" targetNamespace="http://schemas.microsoft.com/office/2006/metadata/properties" ma:root="true" ma:fieldsID="0d9e56b42ec3343e33119ec94a1bdf9b" ns2:_="">
    <xsd:import namespace="6a081eac-ded9-4438-b2a2-1459869901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081eac-ded9-4438-b2a2-1459869901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1183C-069A-4180-A8F0-BD210D028C1B}">
  <ds:schemaRefs>
    <ds:schemaRef ds:uri="http://schemas.microsoft.com/office/2006/metadata/properties"/>
    <ds:schemaRef ds:uri="http://schemas.microsoft.com/office/infopath/2007/PartnerControls"/>
    <ds:schemaRef ds:uri="447fea11-0065-479d-a652-eb15ccd5b42c"/>
  </ds:schemaRefs>
</ds:datastoreItem>
</file>

<file path=customXml/itemProps2.xml><?xml version="1.0" encoding="utf-8"?>
<ds:datastoreItem xmlns:ds="http://schemas.openxmlformats.org/officeDocument/2006/customXml" ds:itemID="{22A5A35D-B87D-49CA-BC6C-A31C73AEC4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8BFCE-66B9-4F6B-A5B8-F4D7365BB562}"/>
</file>

<file path=customXml/itemProps4.xml><?xml version="1.0" encoding="utf-8"?>
<ds:datastoreItem xmlns:ds="http://schemas.openxmlformats.org/officeDocument/2006/customXml" ds:itemID="{FF746DF6-A3C2-4BA7-A8D1-0411CA6F2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Ilian J. Felípez V.</cp:lastModifiedBy>
  <cp:revision>7</cp:revision>
  <dcterms:created xsi:type="dcterms:W3CDTF">2026-03-03T17:25:00Z</dcterms:created>
  <dcterms:modified xsi:type="dcterms:W3CDTF">2026-03-10T21:51:00Z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0x010100D2BB41A3ED00654185D949A1E5ACB871</vt:lpwstr>
  </property>
</Properties>
</file>