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F2EFB" w:rsidRDefault="00F26340">
      <w:pPr>
        <w:widowControl/>
        <w:spacing w:before="240"/>
        <w:jc w:val="center"/>
      </w:pPr>
      <w:r>
        <w:rPr>
          <w:b/>
          <w:bCs/>
        </w:rPr>
        <w:t>UNIVERSIDAD AMERICANA</w:t>
      </w:r>
    </w:p>
    <w:p w:rsidR="005F2EFB" w:rsidRDefault="00F26340">
      <w:pPr>
        <w:widowControl/>
        <w:spacing w:before="240" w:after="240"/>
        <w:jc w:val="center"/>
      </w:pPr>
      <w:r>
        <w:t xml:space="preserve"> </w:t>
      </w:r>
      <w:r>
        <w:rPr>
          <w:noProof/>
        </w:rPr>
        <w:drawing>
          <wp:inline distT="114300" distB="114300" distL="114300" distR="114300" wp14:anchorId="3ECBD3BE" wp14:editId="2C86E914">
            <wp:extent cx="2601750" cy="2595599"/>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
                    <a:srcRect/>
                    <a:stretch>
                      <a:fillRect/>
                    </a:stretch>
                  </pic:blipFill>
                  <pic:spPr>
                    <a:xfrm>
                      <a:off x="0" y="0"/>
                      <a:ext cx="2601750" cy="2595599"/>
                    </a:xfrm>
                    <a:prstGeom prst="rect">
                      <a:avLst/>
                    </a:prstGeom>
                    <a:ln/>
                  </pic:spPr>
                </pic:pic>
              </a:graphicData>
            </a:graphic>
          </wp:inline>
        </w:drawing>
      </w:r>
    </w:p>
    <w:p w:rsidR="005F2EFB" w:rsidRDefault="005F2EFB">
      <w:pPr>
        <w:widowControl/>
        <w:spacing w:before="240" w:after="240"/>
        <w:jc w:val="center"/>
      </w:pPr>
    </w:p>
    <w:p w:rsidR="005F2EFB" w:rsidRDefault="00F26340">
      <w:pPr>
        <w:widowControl/>
        <w:jc w:val="center"/>
        <w:rPr>
          <w:b/>
          <w:bCs/>
        </w:rPr>
      </w:pPr>
      <w:r>
        <w:t>Defensa de Grado</w:t>
      </w:r>
    </w:p>
    <w:p w:rsidR="005F2EFB" w:rsidRDefault="00DB2FAC">
      <w:pPr>
        <w:widowControl/>
        <w:jc w:val="center"/>
      </w:pPr>
      <w:r>
        <w:pict w14:anchorId="4EA881ED">
          <v:rect id="_x0000_i1025" style="width:0;height:1.5pt" o:hralign="center" o:hrstd="t" o:hr="t" fillcolor="#a0a0a0" stroked="f"/>
        </w:pict>
      </w:r>
    </w:p>
    <w:p w:rsidR="005F2EFB" w:rsidRDefault="00F26340">
      <w:pPr>
        <w:widowControl/>
        <w:jc w:val="center"/>
      </w:pPr>
      <w:r>
        <w:t>Sistema web para la evaluación operativa mediante Overall Labor Effectiveness (OLE) y Kanban en el almacén CDF (DICEGSA).</w:t>
      </w:r>
    </w:p>
    <w:p w:rsidR="005F2EFB" w:rsidRDefault="00DB2FAC">
      <w:pPr>
        <w:widowControl/>
        <w:jc w:val="center"/>
      </w:pPr>
      <w:r>
        <w:pict w14:anchorId="318D3CE3">
          <v:rect id="_x0000_i1026" style="width:0;height:1.5pt" o:hralign="center" o:hrstd="t" o:hr="t" fillcolor="#a0a0a0" stroked="f"/>
        </w:pict>
      </w:r>
    </w:p>
    <w:p w:rsidR="005F2EFB" w:rsidRDefault="00F26340">
      <w:pPr>
        <w:widowControl/>
        <w:spacing w:before="240" w:after="240"/>
      </w:pPr>
      <w:r>
        <w:rPr>
          <w:b/>
          <w:bCs/>
        </w:rPr>
        <w:t>Integrantes:</w:t>
      </w:r>
    </w:p>
    <w:p w:rsidR="005F2EFB" w:rsidRDefault="00F26340">
      <w:pPr>
        <w:widowControl/>
        <w:numPr>
          <w:ilvl w:val="0"/>
          <w:numId w:val="2"/>
        </w:numPr>
        <w:spacing w:before="240"/>
      </w:pPr>
      <w:r>
        <w:t>Jareth Ezequiel López Vásquez</w:t>
      </w:r>
    </w:p>
    <w:p w:rsidR="005F2EFB" w:rsidRDefault="00F26340">
      <w:pPr>
        <w:widowControl/>
        <w:numPr>
          <w:ilvl w:val="0"/>
          <w:numId w:val="2"/>
        </w:numPr>
        <w:spacing w:after="240"/>
      </w:pPr>
      <w:r>
        <w:t>Manuel Alejandro López Velasquez</w:t>
      </w:r>
    </w:p>
    <w:p w:rsidR="005F2EFB" w:rsidRDefault="00F26340">
      <w:pPr>
        <w:widowControl/>
        <w:spacing w:before="240"/>
        <w:rPr>
          <w:b/>
          <w:bCs/>
        </w:rPr>
      </w:pPr>
      <w:r>
        <w:rPr>
          <w:b/>
          <w:bCs/>
        </w:rPr>
        <w:t>Docente:</w:t>
      </w:r>
    </w:p>
    <w:p w:rsidR="005F2EFB" w:rsidRDefault="00F26340">
      <w:pPr>
        <w:widowControl/>
        <w:numPr>
          <w:ilvl w:val="0"/>
          <w:numId w:val="5"/>
        </w:numPr>
        <w:spacing w:before="240"/>
      </w:pPr>
      <w:r>
        <w:t>Carlos Alexander Mendoza Jacomino</w:t>
      </w:r>
    </w:p>
    <w:p w:rsidR="005F2EFB" w:rsidRDefault="005F2EFB">
      <w:pPr>
        <w:widowControl/>
        <w:spacing w:before="240"/>
        <w:ind w:firstLine="0"/>
      </w:pPr>
    </w:p>
    <w:p w:rsidR="005F2EFB" w:rsidRDefault="00F26340">
      <w:pPr>
        <w:widowControl/>
        <w:spacing w:before="240"/>
        <w:jc w:val="center"/>
        <w:rPr>
          <w:b/>
          <w:bCs/>
        </w:rPr>
      </w:pPr>
      <w:r>
        <w:rPr>
          <w:b/>
          <w:bCs/>
        </w:rPr>
        <w:t>Domingo, 06 de Septiembre del 2026</w:t>
      </w:r>
    </w:p>
    <w:p w:rsidR="005F2EFB" w:rsidRDefault="00F26340">
      <w:pPr>
        <w:pageBreakBefore/>
        <w:widowControl/>
        <w:spacing w:before="240"/>
        <w:ind w:firstLine="0"/>
        <w:jc w:val="left"/>
        <w:rPr>
          <w:b/>
          <w:bCs/>
        </w:rPr>
      </w:pPr>
      <w:r>
        <w:rPr>
          <w:b/>
          <w:bCs/>
        </w:rPr>
        <w:lastRenderedPageBreak/>
        <w:t>Índice de Contenido</w:t>
      </w:r>
    </w:p>
    <w:sdt>
      <w:sdtPr>
        <w:id w:val="-700288950"/>
        <w:docPartObj>
          <w:docPartGallery w:val="Table of Contents"/>
          <w:docPartUnique/>
        </w:docPartObj>
      </w:sdtPr>
      <w:sdtEndPr/>
      <w:sdtContent>
        <w:p w:rsidR="00DB2FAC" w:rsidRDefault="00F26340">
          <w:pPr>
            <w:pStyle w:val="TOC1"/>
            <w:tabs>
              <w:tab w:val="right" w:leader="dot" w:pos="9350"/>
            </w:tabs>
            <w:rPr>
              <w:rFonts w:asciiTheme="minorHAnsi" w:eastAsiaTheme="minorEastAsia" w:hAnsiTheme="minorHAnsi" w:cstheme="minorBidi"/>
              <w:noProof/>
              <w:color w:val="auto"/>
              <w:kern w:val="2"/>
              <w14:ligatures w14:val="standardContextual"/>
            </w:rPr>
          </w:pPr>
          <w:r>
            <w:fldChar w:fldCharType="begin"/>
          </w:r>
          <w:r>
            <w:instrText xml:space="preserve"> TOC \o "1-3" \h \z \u </w:instrText>
          </w:r>
          <w:r>
            <w:fldChar w:fldCharType="separate"/>
          </w:r>
          <w:hyperlink w:anchor="_Toc242046309" w:history="1">
            <w:r w:rsidR="00DB2FAC" w:rsidRPr="00B427DE">
              <w:rPr>
                <w:rStyle w:val="Hyperlink"/>
                <w:noProof/>
              </w:rPr>
              <w:t>CAPÍTULO I: PLANTEAMIENTO DEL PROBLEMA</w:t>
            </w:r>
            <w:r w:rsidR="00DB2FAC">
              <w:rPr>
                <w:noProof/>
                <w:webHidden/>
              </w:rPr>
              <w:tab/>
            </w:r>
            <w:r w:rsidR="00DB2FAC">
              <w:rPr>
                <w:noProof/>
                <w:webHidden/>
              </w:rPr>
              <w:fldChar w:fldCharType="begin"/>
            </w:r>
            <w:r w:rsidR="00DB2FAC">
              <w:rPr>
                <w:noProof/>
                <w:webHidden/>
              </w:rPr>
              <w:instrText xml:space="preserve"> PAGEREF _Toc242046309 \h </w:instrText>
            </w:r>
            <w:r w:rsidR="00DB2FAC">
              <w:rPr>
                <w:noProof/>
                <w:webHidden/>
              </w:rPr>
            </w:r>
            <w:r w:rsidR="00DB2FAC">
              <w:rPr>
                <w:noProof/>
                <w:webHidden/>
              </w:rPr>
              <w:fldChar w:fldCharType="separate"/>
            </w:r>
            <w:r w:rsidR="00DB2FAC">
              <w:rPr>
                <w:noProof/>
                <w:webHidden/>
              </w:rPr>
              <w:t>5</w:t>
            </w:r>
            <w:r w:rsidR="00DB2FAC">
              <w:rPr>
                <w:noProof/>
                <w:webHidden/>
              </w:rPr>
              <w:fldChar w:fldCharType="end"/>
            </w:r>
          </w:hyperlink>
        </w:p>
        <w:p w:rsidR="00DB2FAC" w:rsidRDefault="00DB2FAC">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42046310" w:history="1">
            <w:r w:rsidRPr="00B427DE">
              <w:rPr>
                <w:rStyle w:val="Hyperlink"/>
                <w:noProof/>
              </w:rPr>
              <w:t>1.1 Antecedentes del problema</w:t>
            </w:r>
            <w:r>
              <w:rPr>
                <w:noProof/>
                <w:webHidden/>
              </w:rPr>
              <w:tab/>
            </w:r>
            <w:r>
              <w:rPr>
                <w:noProof/>
                <w:webHidden/>
              </w:rPr>
              <w:fldChar w:fldCharType="begin"/>
            </w:r>
            <w:r>
              <w:rPr>
                <w:noProof/>
                <w:webHidden/>
              </w:rPr>
              <w:instrText xml:space="preserve"> PAGEREF _Toc242046310 \h </w:instrText>
            </w:r>
            <w:r>
              <w:rPr>
                <w:noProof/>
                <w:webHidden/>
              </w:rPr>
            </w:r>
            <w:r>
              <w:rPr>
                <w:noProof/>
                <w:webHidden/>
              </w:rPr>
              <w:fldChar w:fldCharType="separate"/>
            </w:r>
            <w:r>
              <w:rPr>
                <w:noProof/>
                <w:webHidden/>
              </w:rPr>
              <w:t>5</w:t>
            </w:r>
            <w:r>
              <w:rPr>
                <w:noProof/>
                <w:webHidden/>
              </w:rPr>
              <w:fldChar w:fldCharType="end"/>
            </w:r>
          </w:hyperlink>
        </w:p>
        <w:p w:rsidR="00DB2FAC" w:rsidRDefault="00DB2FAC">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42046311" w:history="1">
            <w:r w:rsidRPr="00B427DE">
              <w:rPr>
                <w:rStyle w:val="Hyperlink"/>
                <w:noProof/>
              </w:rPr>
              <w:t>1.2 Caracterización del problema del proyecto</w:t>
            </w:r>
            <w:r>
              <w:rPr>
                <w:noProof/>
                <w:webHidden/>
              </w:rPr>
              <w:tab/>
            </w:r>
            <w:r>
              <w:rPr>
                <w:noProof/>
                <w:webHidden/>
              </w:rPr>
              <w:fldChar w:fldCharType="begin"/>
            </w:r>
            <w:r>
              <w:rPr>
                <w:noProof/>
                <w:webHidden/>
              </w:rPr>
              <w:instrText xml:space="preserve"> PAGEREF _Toc242046311 \h </w:instrText>
            </w:r>
            <w:r>
              <w:rPr>
                <w:noProof/>
                <w:webHidden/>
              </w:rPr>
            </w:r>
            <w:r>
              <w:rPr>
                <w:noProof/>
                <w:webHidden/>
              </w:rPr>
              <w:fldChar w:fldCharType="separate"/>
            </w:r>
            <w:r>
              <w:rPr>
                <w:noProof/>
                <w:webHidden/>
              </w:rPr>
              <w:t>8</w:t>
            </w:r>
            <w:r>
              <w:rPr>
                <w:noProof/>
                <w:webHidden/>
              </w:rPr>
              <w:fldChar w:fldCharType="end"/>
            </w:r>
          </w:hyperlink>
        </w:p>
        <w:p w:rsidR="00DB2FAC" w:rsidRDefault="00DB2FAC">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42046312" w:history="1">
            <w:r w:rsidRPr="00B427DE">
              <w:rPr>
                <w:rStyle w:val="Hyperlink"/>
                <w:noProof/>
              </w:rPr>
              <w:t>1.3 Pregunta general y preguntas específicas</w:t>
            </w:r>
            <w:r>
              <w:rPr>
                <w:noProof/>
                <w:webHidden/>
              </w:rPr>
              <w:tab/>
            </w:r>
            <w:r>
              <w:rPr>
                <w:noProof/>
                <w:webHidden/>
              </w:rPr>
              <w:fldChar w:fldCharType="begin"/>
            </w:r>
            <w:r>
              <w:rPr>
                <w:noProof/>
                <w:webHidden/>
              </w:rPr>
              <w:instrText xml:space="preserve"> PAGEREF _Toc242046312 \h </w:instrText>
            </w:r>
            <w:r>
              <w:rPr>
                <w:noProof/>
                <w:webHidden/>
              </w:rPr>
            </w:r>
            <w:r>
              <w:rPr>
                <w:noProof/>
                <w:webHidden/>
              </w:rPr>
              <w:fldChar w:fldCharType="separate"/>
            </w:r>
            <w:r>
              <w:rPr>
                <w:noProof/>
                <w:webHidden/>
              </w:rPr>
              <w:t>10</w:t>
            </w:r>
            <w:r>
              <w:rPr>
                <w:noProof/>
                <w:webHidden/>
              </w:rPr>
              <w:fldChar w:fldCharType="end"/>
            </w:r>
          </w:hyperlink>
        </w:p>
        <w:p w:rsidR="00DB2FAC" w:rsidRDefault="00DB2FAC">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42046313" w:history="1">
            <w:r w:rsidRPr="00B427DE">
              <w:rPr>
                <w:rStyle w:val="Hyperlink"/>
                <w:noProof/>
              </w:rPr>
              <w:t>1.3.1. Pregunta general</w:t>
            </w:r>
            <w:r>
              <w:rPr>
                <w:noProof/>
                <w:webHidden/>
              </w:rPr>
              <w:tab/>
            </w:r>
            <w:r>
              <w:rPr>
                <w:noProof/>
                <w:webHidden/>
              </w:rPr>
              <w:fldChar w:fldCharType="begin"/>
            </w:r>
            <w:r>
              <w:rPr>
                <w:noProof/>
                <w:webHidden/>
              </w:rPr>
              <w:instrText xml:space="preserve"> PAGEREF _Toc242046313 \h </w:instrText>
            </w:r>
            <w:r>
              <w:rPr>
                <w:noProof/>
                <w:webHidden/>
              </w:rPr>
            </w:r>
            <w:r>
              <w:rPr>
                <w:noProof/>
                <w:webHidden/>
              </w:rPr>
              <w:fldChar w:fldCharType="separate"/>
            </w:r>
            <w:r>
              <w:rPr>
                <w:noProof/>
                <w:webHidden/>
              </w:rPr>
              <w:t>10</w:t>
            </w:r>
            <w:r>
              <w:rPr>
                <w:noProof/>
                <w:webHidden/>
              </w:rPr>
              <w:fldChar w:fldCharType="end"/>
            </w:r>
          </w:hyperlink>
        </w:p>
        <w:p w:rsidR="00DB2FAC" w:rsidRDefault="00DB2FAC">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42046314" w:history="1">
            <w:r w:rsidRPr="00B427DE">
              <w:rPr>
                <w:rStyle w:val="Hyperlink"/>
                <w:noProof/>
              </w:rPr>
              <w:t>1.3.2. Preguntas específicas</w:t>
            </w:r>
            <w:r>
              <w:rPr>
                <w:noProof/>
                <w:webHidden/>
              </w:rPr>
              <w:tab/>
            </w:r>
            <w:r>
              <w:rPr>
                <w:noProof/>
                <w:webHidden/>
              </w:rPr>
              <w:fldChar w:fldCharType="begin"/>
            </w:r>
            <w:r>
              <w:rPr>
                <w:noProof/>
                <w:webHidden/>
              </w:rPr>
              <w:instrText xml:space="preserve"> PAGEREF _Toc242046314 \h </w:instrText>
            </w:r>
            <w:r>
              <w:rPr>
                <w:noProof/>
                <w:webHidden/>
              </w:rPr>
            </w:r>
            <w:r>
              <w:rPr>
                <w:noProof/>
                <w:webHidden/>
              </w:rPr>
              <w:fldChar w:fldCharType="separate"/>
            </w:r>
            <w:r>
              <w:rPr>
                <w:noProof/>
                <w:webHidden/>
              </w:rPr>
              <w:t>10</w:t>
            </w:r>
            <w:r>
              <w:rPr>
                <w:noProof/>
                <w:webHidden/>
              </w:rPr>
              <w:fldChar w:fldCharType="end"/>
            </w:r>
          </w:hyperlink>
        </w:p>
        <w:p w:rsidR="00DB2FAC" w:rsidRDefault="00DB2FAC">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42046315" w:history="1">
            <w:r w:rsidRPr="00B427DE">
              <w:rPr>
                <w:rStyle w:val="Hyperlink"/>
                <w:noProof/>
              </w:rPr>
              <w:t>1.4 Objetivo general y objetivos específicos</w:t>
            </w:r>
            <w:r>
              <w:rPr>
                <w:noProof/>
                <w:webHidden/>
              </w:rPr>
              <w:tab/>
            </w:r>
            <w:r>
              <w:rPr>
                <w:noProof/>
                <w:webHidden/>
              </w:rPr>
              <w:fldChar w:fldCharType="begin"/>
            </w:r>
            <w:r>
              <w:rPr>
                <w:noProof/>
                <w:webHidden/>
              </w:rPr>
              <w:instrText xml:space="preserve"> PAGEREF _Toc242046315 \h </w:instrText>
            </w:r>
            <w:r>
              <w:rPr>
                <w:noProof/>
                <w:webHidden/>
              </w:rPr>
            </w:r>
            <w:r>
              <w:rPr>
                <w:noProof/>
                <w:webHidden/>
              </w:rPr>
              <w:fldChar w:fldCharType="separate"/>
            </w:r>
            <w:r>
              <w:rPr>
                <w:noProof/>
                <w:webHidden/>
              </w:rPr>
              <w:t>11</w:t>
            </w:r>
            <w:r>
              <w:rPr>
                <w:noProof/>
                <w:webHidden/>
              </w:rPr>
              <w:fldChar w:fldCharType="end"/>
            </w:r>
          </w:hyperlink>
        </w:p>
        <w:p w:rsidR="00DB2FAC" w:rsidRDefault="00DB2FAC">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42046316" w:history="1">
            <w:r w:rsidRPr="00B427DE">
              <w:rPr>
                <w:rStyle w:val="Hyperlink"/>
                <w:noProof/>
              </w:rPr>
              <w:t>1.4.1. Objetivo general</w:t>
            </w:r>
            <w:r>
              <w:rPr>
                <w:noProof/>
                <w:webHidden/>
              </w:rPr>
              <w:tab/>
            </w:r>
            <w:r>
              <w:rPr>
                <w:noProof/>
                <w:webHidden/>
              </w:rPr>
              <w:fldChar w:fldCharType="begin"/>
            </w:r>
            <w:r>
              <w:rPr>
                <w:noProof/>
                <w:webHidden/>
              </w:rPr>
              <w:instrText xml:space="preserve"> PAGEREF _Toc242046316 \h </w:instrText>
            </w:r>
            <w:r>
              <w:rPr>
                <w:noProof/>
                <w:webHidden/>
              </w:rPr>
            </w:r>
            <w:r>
              <w:rPr>
                <w:noProof/>
                <w:webHidden/>
              </w:rPr>
              <w:fldChar w:fldCharType="separate"/>
            </w:r>
            <w:r>
              <w:rPr>
                <w:noProof/>
                <w:webHidden/>
              </w:rPr>
              <w:t>11</w:t>
            </w:r>
            <w:r>
              <w:rPr>
                <w:noProof/>
                <w:webHidden/>
              </w:rPr>
              <w:fldChar w:fldCharType="end"/>
            </w:r>
          </w:hyperlink>
        </w:p>
        <w:p w:rsidR="00DB2FAC" w:rsidRDefault="00DB2FAC">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42046317" w:history="1">
            <w:r w:rsidRPr="00B427DE">
              <w:rPr>
                <w:rStyle w:val="Hyperlink"/>
                <w:noProof/>
              </w:rPr>
              <w:t>1.4.2. Objetivos específicos</w:t>
            </w:r>
            <w:r>
              <w:rPr>
                <w:noProof/>
                <w:webHidden/>
              </w:rPr>
              <w:tab/>
            </w:r>
            <w:r>
              <w:rPr>
                <w:noProof/>
                <w:webHidden/>
              </w:rPr>
              <w:fldChar w:fldCharType="begin"/>
            </w:r>
            <w:r>
              <w:rPr>
                <w:noProof/>
                <w:webHidden/>
              </w:rPr>
              <w:instrText xml:space="preserve"> PAGEREF _Toc242046317 \h </w:instrText>
            </w:r>
            <w:r>
              <w:rPr>
                <w:noProof/>
                <w:webHidden/>
              </w:rPr>
            </w:r>
            <w:r>
              <w:rPr>
                <w:noProof/>
                <w:webHidden/>
              </w:rPr>
              <w:fldChar w:fldCharType="separate"/>
            </w:r>
            <w:r>
              <w:rPr>
                <w:noProof/>
                <w:webHidden/>
              </w:rPr>
              <w:t>11</w:t>
            </w:r>
            <w:r>
              <w:rPr>
                <w:noProof/>
                <w:webHidden/>
              </w:rPr>
              <w:fldChar w:fldCharType="end"/>
            </w:r>
          </w:hyperlink>
        </w:p>
        <w:p w:rsidR="00DB2FAC" w:rsidRDefault="00DB2FAC">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42046318" w:history="1">
            <w:r w:rsidRPr="00B427DE">
              <w:rPr>
                <w:rStyle w:val="Hyperlink"/>
                <w:noProof/>
              </w:rPr>
              <w:t>1.5 Supuestos</w:t>
            </w:r>
            <w:r>
              <w:rPr>
                <w:noProof/>
                <w:webHidden/>
              </w:rPr>
              <w:tab/>
            </w:r>
            <w:r>
              <w:rPr>
                <w:noProof/>
                <w:webHidden/>
              </w:rPr>
              <w:fldChar w:fldCharType="begin"/>
            </w:r>
            <w:r>
              <w:rPr>
                <w:noProof/>
                <w:webHidden/>
              </w:rPr>
              <w:instrText xml:space="preserve"> PAGEREF _Toc242046318 \h </w:instrText>
            </w:r>
            <w:r>
              <w:rPr>
                <w:noProof/>
                <w:webHidden/>
              </w:rPr>
            </w:r>
            <w:r>
              <w:rPr>
                <w:noProof/>
                <w:webHidden/>
              </w:rPr>
              <w:fldChar w:fldCharType="separate"/>
            </w:r>
            <w:r>
              <w:rPr>
                <w:noProof/>
                <w:webHidden/>
              </w:rPr>
              <w:t>12</w:t>
            </w:r>
            <w:r>
              <w:rPr>
                <w:noProof/>
                <w:webHidden/>
              </w:rPr>
              <w:fldChar w:fldCharType="end"/>
            </w:r>
          </w:hyperlink>
        </w:p>
        <w:p w:rsidR="00DB2FAC" w:rsidRDefault="00DB2FAC">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42046319" w:history="1">
            <w:r w:rsidRPr="00B427DE">
              <w:rPr>
                <w:rStyle w:val="Hyperlink"/>
                <w:noProof/>
              </w:rPr>
              <w:t>1.6 Justificación y viabilidad</w:t>
            </w:r>
            <w:r>
              <w:rPr>
                <w:noProof/>
                <w:webHidden/>
              </w:rPr>
              <w:tab/>
            </w:r>
            <w:r>
              <w:rPr>
                <w:noProof/>
                <w:webHidden/>
              </w:rPr>
              <w:fldChar w:fldCharType="begin"/>
            </w:r>
            <w:r>
              <w:rPr>
                <w:noProof/>
                <w:webHidden/>
              </w:rPr>
              <w:instrText xml:space="preserve"> PAGEREF _Toc242046319 \h </w:instrText>
            </w:r>
            <w:r>
              <w:rPr>
                <w:noProof/>
                <w:webHidden/>
              </w:rPr>
            </w:r>
            <w:r>
              <w:rPr>
                <w:noProof/>
                <w:webHidden/>
              </w:rPr>
              <w:fldChar w:fldCharType="separate"/>
            </w:r>
            <w:r>
              <w:rPr>
                <w:noProof/>
                <w:webHidden/>
              </w:rPr>
              <w:t>13</w:t>
            </w:r>
            <w:r>
              <w:rPr>
                <w:noProof/>
                <w:webHidden/>
              </w:rPr>
              <w:fldChar w:fldCharType="end"/>
            </w:r>
          </w:hyperlink>
        </w:p>
        <w:p w:rsidR="00DB2FAC" w:rsidRDefault="00DB2FAC">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42046320" w:history="1">
            <w:r w:rsidRPr="00B427DE">
              <w:rPr>
                <w:rStyle w:val="Hyperlink"/>
                <w:noProof/>
              </w:rPr>
              <w:t>1.6.1 Justificación</w:t>
            </w:r>
            <w:r>
              <w:rPr>
                <w:noProof/>
                <w:webHidden/>
              </w:rPr>
              <w:tab/>
            </w:r>
            <w:r>
              <w:rPr>
                <w:noProof/>
                <w:webHidden/>
              </w:rPr>
              <w:fldChar w:fldCharType="begin"/>
            </w:r>
            <w:r>
              <w:rPr>
                <w:noProof/>
                <w:webHidden/>
              </w:rPr>
              <w:instrText xml:space="preserve"> PAGEREF _Toc242046320 \h </w:instrText>
            </w:r>
            <w:r>
              <w:rPr>
                <w:noProof/>
                <w:webHidden/>
              </w:rPr>
            </w:r>
            <w:r>
              <w:rPr>
                <w:noProof/>
                <w:webHidden/>
              </w:rPr>
              <w:fldChar w:fldCharType="separate"/>
            </w:r>
            <w:r>
              <w:rPr>
                <w:noProof/>
                <w:webHidden/>
              </w:rPr>
              <w:t>13</w:t>
            </w:r>
            <w:r>
              <w:rPr>
                <w:noProof/>
                <w:webHidden/>
              </w:rPr>
              <w:fldChar w:fldCharType="end"/>
            </w:r>
          </w:hyperlink>
        </w:p>
        <w:p w:rsidR="00DB2FAC" w:rsidRDefault="00DB2FAC">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42046321" w:history="1">
            <w:r w:rsidRPr="00B427DE">
              <w:rPr>
                <w:rStyle w:val="Hyperlink"/>
                <w:noProof/>
              </w:rPr>
              <w:t>1.6.2 Viabilidad</w:t>
            </w:r>
            <w:r>
              <w:rPr>
                <w:noProof/>
                <w:webHidden/>
              </w:rPr>
              <w:tab/>
            </w:r>
            <w:r>
              <w:rPr>
                <w:noProof/>
                <w:webHidden/>
              </w:rPr>
              <w:fldChar w:fldCharType="begin"/>
            </w:r>
            <w:r>
              <w:rPr>
                <w:noProof/>
                <w:webHidden/>
              </w:rPr>
              <w:instrText xml:space="preserve"> PAGEREF _Toc242046321 \h </w:instrText>
            </w:r>
            <w:r>
              <w:rPr>
                <w:noProof/>
                <w:webHidden/>
              </w:rPr>
            </w:r>
            <w:r>
              <w:rPr>
                <w:noProof/>
                <w:webHidden/>
              </w:rPr>
              <w:fldChar w:fldCharType="separate"/>
            </w:r>
            <w:r>
              <w:rPr>
                <w:noProof/>
                <w:webHidden/>
              </w:rPr>
              <w:t>13</w:t>
            </w:r>
            <w:r>
              <w:rPr>
                <w:noProof/>
                <w:webHidden/>
              </w:rPr>
              <w:fldChar w:fldCharType="end"/>
            </w:r>
          </w:hyperlink>
        </w:p>
        <w:p w:rsidR="00DB2FAC" w:rsidRDefault="00DB2FAC">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42046322" w:history="1">
            <w:r w:rsidRPr="00B427DE">
              <w:rPr>
                <w:rStyle w:val="Hyperlink"/>
                <w:noProof/>
              </w:rPr>
              <w:t>1.7 Alcance y limitaciones</w:t>
            </w:r>
            <w:r>
              <w:rPr>
                <w:noProof/>
                <w:webHidden/>
              </w:rPr>
              <w:tab/>
            </w:r>
            <w:r>
              <w:rPr>
                <w:noProof/>
                <w:webHidden/>
              </w:rPr>
              <w:fldChar w:fldCharType="begin"/>
            </w:r>
            <w:r>
              <w:rPr>
                <w:noProof/>
                <w:webHidden/>
              </w:rPr>
              <w:instrText xml:space="preserve"> PAGEREF _Toc242046322 \h </w:instrText>
            </w:r>
            <w:r>
              <w:rPr>
                <w:noProof/>
                <w:webHidden/>
              </w:rPr>
            </w:r>
            <w:r>
              <w:rPr>
                <w:noProof/>
                <w:webHidden/>
              </w:rPr>
              <w:fldChar w:fldCharType="separate"/>
            </w:r>
            <w:r>
              <w:rPr>
                <w:noProof/>
                <w:webHidden/>
              </w:rPr>
              <w:t>15</w:t>
            </w:r>
            <w:r>
              <w:rPr>
                <w:noProof/>
                <w:webHidden/>
              </w:rPr>
              <w:fldChar w:fldCharType="end"/>
            </w:r>
          </w:hyperlink>
        </w:p>
        <w:p w:rsidR="00DB2FAC" w:rsidRDefault="00DB2FAC">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42046323" w:history="1">
            <w:r w:rsidRPr="00B427DE">
              <w:rPr>
                <w:rStyle w:val="Hyperlink"/>
                <w:noProof/>
              </w:rPr>
              <w:t>1.7.1. Alcance del proyecto</w:t>
            </w:r>
            <w:r>
              <w:rPr>
                <w:noProof/>
                <w:webHidden/>
              </w:rPr>
              <w:tab/>
            </w:r>
            <w:r>
              <w:rPr>
                <w:noProof/>
                <w:webHidden/>
              </w:rPr>
              <w:fldChar w:fldCharType="begin"/>
            </w:r>
            <w:r>
              <w:rPr>
                <w:noProof/>
                <w:webHidden/>
              </w:rPr>
              <w:instrText xml:space="preserve"> PAGEREF _Toc242046323 \h </w:instrText>
            </w:r>
            <w:r>
              <w:rPr>
                <w:noProof/>
                <w:webHidden/>
              </w:rPr>
            </w:r>
            <w:r>
              <w:rPr>
                <w:noProof/>
                <w:webHidden/>
              </w:rPr>
              <w:fldChar w:fldCharType="separate"/>
            </w:r>
            <w:r>
              <w:rPr>
                <w:noProof/>
                <w:webHidden/>
              </w:rPr>
              <w:t>15</w:t>
            </w:r>
            <w:r>
              <w:rPr>
                <w:noProof/>
                <w:webHidden/>
              </w:rPr>
              <w:fldChar w:fldCharType="end"/>
            </w:r>
          </w:hyperlink>
        </w:p>
        <w:p w:rsidR="00DB2FAC" w:rsidRDefault="00DB2FAC">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42046324" w:history="1">
            <w:r w:rsidRPr="00B427DE">
              <w:rPr>
                <w:rStyle w:val="Hyperlink"/>
                <w:noProof/>
              </w:rPr>
              <w:t>1.7.2. Limitaciones del proyecto</w:t>
            </w:r>
            <w:r>
              <w:rPr>
                <w:noProof/>
                <w:webHidden/>
              </w:rPr>
              <w:tab/>
            </w:r>
            <w:r>
              <w:rPr>
                <w:noProof/>
                <w:webHidden/>
              </w:rPr>
              <w:fldChar w:fldCharType="begin"/>
            </w:r>
            <w:r>
              <w:rPr>
                <w:noProof/>
                <w:webHidden/>
              </w:rPr>
              <w:instrText xml:space="preserve"> PAGEREF _Toc242046324 \h </w:instrText>
            </w:r>
            <w:r>
              <w:rPr>
                <w:noProof/>
                <w:webHidden/>
              </w:rPr>
            </w:r>
            <w:r>
              <w:rPr>
                <w:noProof/>
                <w:webHidden/>
              </w:rPr>
              <w:fldChar w:fldCharType="separate"/>
            </w:r>
            <w:r>
              <w:rPr>
                <w:noProof/>
                <w:webHidden/>
              </w:rPr>
              <w:t>15</w:t>
            </w:r>
            <w:r>
              <w:rPr>
                <w:noProof/>
                <w:webHidden/>
              </w:rPr>
              <w:fldChar w:fldCharType="end"/>
            </w:r>
          </w:hyperlink>
        </w:p>
        <w:p w:rsidR="00DB2FAC" w:rsidRDefault="00DB2FAC">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42046325" w:history="1">
            <w:r w:rsidRPr="00B427DE">
              <w:rPr>
                <w:rStyle w:val="Hyperlink"/>
                <w:noProof/>
              </w:rPr>
              <w:t>CAPÍTULO II: MARCO TEÓRICO REFERENCIAL</w:t>
            </w:r>
            <w:r>
              <w:rPr>
                <w:noProof/>
                <w:webHidden/>
              </w:rPr>
              <w:tab/>
            </w:r>
            <w:r>
              <w:rPr>
                <w:noProof/>
                <w:webHidden/>
              </w:rPr>
              <w:fldChar w:fldCharType="begin"/>
            </w:r>
            <w:r>
              <w:rPr>
                <w:noProof/>
                <w:webHidden/>
              </w:rPr>
              <w:instrText xml:space="preserve"> PAGEREF _Toc242046325 \h </w:instrText>
            </w:r>
            <w:r>
              <w:rPr>
                <w:noProof/>
                <w:webHidden/>
              </w:rPr>
            </w:r>
            <w:r>
              <w:rPr>
                <w:noProof/>
                <w:webHidden/>
              </w:rPr>
              <w:fldChar w:fldCharType="separate"/>
            </w:r>
            <w:r>
              <w:rPr>
                <w:noProof/>
                <w:webHidden/>
              </w:rPr>
              <w:t>16</w:t>
            </w:r>
            <w:r>
              <w:rPr>
                <w:noProof/>
                <w:webHidden/>
              </w:rPr>
              <w:fldChar w:fldCharType="end"/>
            </w:r>
          </w:hyperlink>
        </w:p>
        <w:p w:rsidR="00DB2FAC" w:rsidRDefault="00DB2FAC">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42046326" w:history="1">
            <w:r w:rsidRPr="00B427DE">
              <w:rPr>
                <w:rStyle w:val="Hyperlink"/>
                <w:noProof/>
              </w:rPr>
              <w:t>2.1 Antecedentes investigativos y estado del arte</w:t>
            </w:r>
            <w:r>
              <w:rPr>
                <w:noProof/>
                <w:webHidden/>
              </w:rPr>
              <w:tab/>
            </w:r>
            <w:r>
              <w:rPr>
                <w:noProof/>
                <w:webHidden/>
              </w:rPr>
              <w:fldChar w:fldCharType="begin"/>
            </w:r>
            <w:r>
              <w:rPr>
                <w:noProof/>
                <w:webHidden/>
              </w:rPr>
              <w:instrText xml:space="preserve"> PAGEREF _Toc242046326 \h </w:instrText>
            </w:r>
            <w:r>
              <w:rPr>
                <w:noProof/>
                <w:webHidden/>
              </w:rPr>
            </w:r>
            <w:r>
              <w:rPr>
                <w:noProof/>
                <w:webHidden/>
              </w:rPr>
              <w:fldChar w:fldCharType="separate"/>
            </w:r>
            <w:r>
              <w:rPr>
                <w:noProof/>
                <w:webHidden/>
              </w:rPr>
              <w:t>16</w:t>
            </w:r>
            <w:r>
              <w:rPr>
                <w:noProof/>
                <w:webHidden/>
              </w:rPr>
              <w:fldChar w:fldCharType="end"/>
            </w:r>
          </w:hyperlink>
        </w:p>
        <w:p w:rsidR="00DB2FAC" w:rsidRDefault="00DB2FAC">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42046327" w:history="1">
            <w:r w:rsidRPr="00B427DE">
              <w:rPr>
                <w:rStyle w:val="Hyperlink"/>
                <w:noProof/>
              </w:rPr>
              <w:t>2.2 Fundamentos teóricos</w:t>
            </w:r>
            <w:r>
              <w:rPr>
                <w:noProof/>
                <w:webHidden/>
              </w:rPr>
              <w:tab/>
            </w:r>
            <w:r>
              <w:rPr>
                <w:noProof/>
                <w:webHidden/>
              </w:rPr>
              <w:fldChar w:fldCharType="begin"/>
            </w:r>
            <w:r>
              <w:rPr>
                <w:noProof/>
                <w:webHidden/>
              </w:rPr>
              <w:instrText xml:space="preserve"> PAGEREF _Toc242046327 \h </w:instrText>
            </w:r>
            <w:r>
              <w:rPr>
                <w:noProof/>
                <w:webHidden/>
              </w:rPr>
            </w:r>
            <w:r>
              <w:rPr>
                <w:noProof/>
                <w:webHidden/>
              </w:rPr>
              <w:fldChar w:fldCharType="separate"/>
            </w:r>
            <w:r>
              <w:rPr>
                <w:noProof/>
                <w:webHidden/>
              </w:rPr>
              <w:t>17</w:t>
            </w:r>
            <w:r>
              <w:rPr>
                <w:noProof/>
                <w:webHidden/>
              </w:rPr>
              <w:fldChar w:fldCharType="end"/>
            </w:r>
          </w:hyperlink>
        </w:p>
        <w:p w:rsidR="00DB2FAC" w:rsidRDefault="00DB2FAC">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42046328" w:history="1">
            <w:r w:rsidRPr="00B427DE">
              <w:rPr>
                <w:rStyle w:val="Hyperlink"/>
                <w:noProof/>
              </w:rPr>
              <w:t>2.2.1. Teoría de sistemas sociotécnicos y factores humanos en la Industria 4.0</w:t>
            </w:r>
            <w:r>
              <w:rPr>
                <w:noProof/>
                <w:webHidden/>
              </w:rPr>
              <w:tab/>
            </w:r>
            <w:r>
              <w:rPr>
                <w:noProof/>
                <w:webHidden/>
              </w:rPr>
              <w:fldChar w:fldCharType="begin"/>
            </w:r>
            <w:r>
              <w:rPr>
                <w:noProof/>
                <w:webHidden/>
              </w:rPr>
              <w:instrText xml:space="preserve"> PAGEREF _Toc242046328 \h </w:instrText>
            </w:r>
            <w:r>
              <w:rPr>
                <w:noProof/>
                <w:webHidden/>
              </w:rPr>
            </w:r>
            <w:r>
              <w:rPr>
                <w:noProof/>
                <w:webHidden/>
              </w:rPr>
              <w:fldChar w:fldCharType="separate"/>
            </w:r>
            <w:r>
              <w:rPr>
                <w:noProof/>
                <w:webHidden/>
              </w:rPr>
              <w:t>17</w:t>
            </w:r>
            <w:r>
              <w:rPr>
                <w:noProof/>
                <w:webHidden/>
              </w:rPr>
              <w:fldChar w:fldCharType="end"/>
            </w:r>
          </w:hyperlink>
        </w:p>
        <w:p w:rsidR="00DB2FAC" w:rsidRDefault="00DB2FAC">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42046329" w:history="1">
            <w:r w:rsidRPr="00B427DE">
              <w:rPr>
                <w:rStyle w:val="Hyperlink"/>
                <w:noProof/>
              </w:rPr>
              <w:t>2.2.2. Modelo de Efectividad Laboral Global (OLE)</w:t>
            </w:r>
            <w:r>
              <w:rPr>
                <w:noProof/>
                <w:webHidden/>
              </w:rPr>
              <w:tab/>
            </w:r>
            <w:r>
              <w:rPr>
                <w:noProof/>
                <w:webHidden/>
              </w:rPr>
              <w:fldChar w:fldCharType="begin"/>
            </w:r>
            <w:r>
              <w:rPr>
                <w:noProof/>
                <w:webHidden/>
              </w:rPr>
              <w:instrText xml:space="preserve"> PAGEREF _Toc242046329 \h </w:instrText>
            </w:r>
            <w:r>
              <w:rPr>
                <w:noProof/>
                <w:webHidden/>
              </w:rPr>
            </w:r>
            <w:r>
              <w:rPr>
                <w:noProof/>
                <w:webHidden/>
              </w:rPr>
              <w:fldChar w:fldCharType="separate"/>
            </w:r>
            <w:r>
              <w:rPr>
                <w:noProof/>
                <w:webHidden/>
              </w:rPr>
              <w:t>19</w:t>
            </w:r>
            <w:r>
              <w:rPr>
                <w:noProof/>
                <w:webHidden/>
              </w:rPr>
              <w:fldChar w:fldCharType="end"/>
            </w:r>
          </w:hyperlink>
        </w:p>
        <w:p w:rsidR="00DB2FAC" w:rsidRDefault="00DB2FAC">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42046330" w:history="1">
            <w:r w:rsidRPr="00B427DE">
              <w:rPr>
                <w:rStyle w:val="Hyperlink"/>
                <w:noProof/>
              </w:rPr>
              <w:t>2.2.3. Modelado algorítmico mediante Máquinas de Estados Finitos (FSM)</w:t>
            </w:r>
            <w:r>
              <w:rPr>
                <w:noProof/>
                <w:webHidden/>
              </w:rPr>
              <w:tab/>
            </w:r>
            <w:r>
              <w:rPr>
                <w:noProof/>
                <w:webHidden/>
              </w:rPr>
              <w:fldChar w:fldCharType="begin"/>
            </w:r>
            <w:r>
              <w:rPr>
                <w:noProof/>
                <w:webHidden/>
              </w:rPr>
              <w:instrText xml:space="preserve"> PAGEREF _Toc242046330 \h </w:instrText>
            </w:r>
            <w:r>
              <w:rPr>
                <w:noProof/>
                <w:webHidden/>
              </w:rPr>
            </w:r>
            <w:r>
              <w:rPr>
                <w:noProof/>
                <w:webHidden/>
              </w:rPr>
              <w:fldChar w:fldCharType="separate"/>
            </w:r>
            <w:r>
              <w:rPr>
                <w:noProof/>
                <w:webHidden/>
              </w:rPr>
              <w:t>21</w:t>
            </w:r>
            <w:r>
              <w:rPr>
                <w:noProof/>
                <w:webHidden/>
              </w:rPr>
              <w:fldChar w:fldCharType="end"/>
            </w:r>
          </w:hyperlink>
        </w:p>
        <w:p w:rsidR="00DB2FAC" w:rsidRDefault="00DB2FAC">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42046331" w:history="1">
            <w:r w:rsidRPr="00B427DE">
              <w:rPr>
                <w:rStyle w:val="Hyperlink"/>
                <w:noProof/>
              </w:rPr>
              <w:t>2.3. Marco conceptual</w:t>
            </w:r>
            <w:r>
              <w:rPr>
                <w:noProof/>
                <w:webHidden/>
              </w:rPr>
              <w:tab/>
            </w:r>
            <w:r>
              <w:rPr>
                <w:noProof/>
                <w:webHidden/>
              </w:rPr>
              <w:fldChar w:fldCharType="begin"/>
            </w:r>
            <w:r>
              <w:rPr>
                <w:noProof/>
                <w:webHidden/>
              </w:rPr>
              <w:instrText xml:space="preserve"> PAGEREF _Toc242046331 \h </w:instrText>
            </w:r>
            <w:r>
              <w:rPr>
                <w:noProof/>
                <w:webHidden/>
              </w:rPr>
            </w:r>
            <w:r>
              <w:rPr>
                <w:noProof/>
                <w:webHidden/>
              </w:rPr>
              <w:fldChar w:fldCharType="separate"/>
            </w:r>
            <w:r>
              <w:rPr>
                <w:noProof/>
                <w:webHidden/>
              </w:rPr>
              <w:t>22</w:t>
            </w:r>
            <w:r>
              <w:rPr>
                <w:noProof/>
                <w:webHidden/>
              </w:rPr>
              <w:fldChar w:fldCharType="end"/>
            </w:r>
          </w:hyperlink>
        </w:p>
        <w:p w:rsidR="00DB2FAC" w:rsidRDefault="00DB2FAC">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42046332" w:history="1">
            <w:r w:rsidRPr="00B427DE">
              <w:rPr>
                <w:rStyle w:val="Hyperlink"/>
                <w:noProof/>
              </w:rPr>
              <w:t>2.4 Marco tecnológico</w:t>
            </w:r>
            <w:r>
              <w:rPr>
                <w:noProof/>
                <w:webHidden/>
              </w:rPr>
              <w:tab/>
            </w:r>
            <w:r>
              <w:rPr>
                <w:noProof/>
                <w:webHidden/>
              </w:rPr>
              <w:fldChar w:fldCharType="begin"/>
            </w:r>
            <w:r>
              <w:rPr>
                <w:noProof/>
                <w:webHidden/>
              </w:rPr>
              <w:instrText xml:space="preserve"> PAGEREF _Toc242046332 \h </w:instrText>
            </w:r>
            <w:r>
              <w:rPr>
                <w:noProof/>
                <w:webHidden/>
              </w:rPr>
            </w:r>
            <w:r>
              <w:rPr>
                <w:noProof/>
                <w:webHidden/>
              </w:rPr>
              <w:fldChar w:fldCharType="separate"/>
            </w:r>
            <w:r>
              <w:rPr>
                <w:noProof/>
                <w:webHidden/>
              </w:rPr>
              <w:t>23</w:t>
            </w:r>
            <w:r>
              <w:rPr>
                <w:noProof/>
                <w:webHidden/>
              </w:rPr>
              <w:fldChar w:fldCharType="end"/>
            </w:r>
          </w:hyperlink>
        </w:p>
        <w:p w:rsidR="00DB2FAC" w:rsidRDefault="00DB2FAC">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42046333" w:history="1">
            <w:r w:rsidRPr="00B427DE">
              <w:rPr>
                <w:rStyle w:val="Hyperlink"/>
                <w:noProof/>
              </w:rPr>
              <w:t>2.4.1. Capa de lógica de negocio y arquitectura backend (Node.js y NestJS)</w:t>
            </w:r>
            <w:r>
              <w:rPr>
                <w:noProof/>
                <w:webHidden/>
              </w:rPr>
              <w:tab/>
            </w:r>
            <w:r>
              <w:rPr>
                <w:noProof/>
                <w:webHidden/>
              </w:rPr>
              <w:fldChar w:fldCharType="begin"/>
            </w:r>
            <w:r>
              <w:rPr>
                <w:noProof/>
                <w:webHidden/>
              </w:rPr>
              <w:instrText xml:space="preserve"> PAGEREF _Toc242046333 \h </w:instrText>
            </w:r>
            <w:r>
              <w:rPr>
                <w:noProof/>
                <w:webHidden/>
              </w:rPr>
            </w:r>
            <w:r>
              <w:rPr>
                <w:noProof/>
                <w:webHidden/>
              </w:rPr>
              <w:fldChar w:fldCharType="separate"/>
            </w:r>
            <w:r>
              <w:rPr>
                <w:noProof/>
                <w:webHidden/>
              </w:rPr>
              <w:t>23</w:t>
            </w:r>
            <w:r>
              <w:rPr>
                <w:noProof/>
                <w:webHidden/>
              </w:rPr>
              <w:fldChar w:fldCharType="end"/>
            </w:r>
          </w:hyperlink>
        </w:p>
        <w:p w:rsidR="00DB2FAC" w:rsidRDefault="00DB2FAC">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42046334" w:history="1">
            <w:r w:rsidRPr="00B427DE">
              <w:rPr>
                <w:rStyle w:val="Hyperlink"/>
                <w:noProof/>
              </w:rPr>
              <w:t>2.4.2. Capa de interfaz de usuario y visualización reactiva (Next.js)</w:t>
            </w:r>
            <w:r>
              <w:rPr>
                <w:noProof/>
                <w:webHidden/>
              </w:rPr>
              <w:tab/>
            </w:r>
            <w:r>
              <w:rPr>
                <w:noProof/>
                <w:webHidden/>
              </w:rPr>
              <w:fldChar w:fldCharType="begin"/>
            </w:r>
            <w:r>
              <w:rPr>
                <w:noProof/>
                <w:webHidden/>
              </w:rPr>
              <w:instrText xml:space="preserve"> PAGEREF _Toc242046334 \h </w:instrText>
            </w:r>
            <w:r>
              <w:rPr>
                <w:noProof/>
                <w:webHidden/>
              </w:rPr>
            </w:r>
            <w:r>
              <w:rPr>
                <w:noProof/>
                <w:webHidden/>
              </w:rPr>
              <w:fldChar w:fldCharType="separate"/>
            </w:r>
            <w:r>
              <w:rPr>
                <w:noProof/>
                <w:webHidden/>
              </w:rPr>
              <w:t>23</w:t>
            </w:r>
            <w:r>
              <w:rPr>
                <w:noProof/>
                <w:webHidden/>
              </w:rPr>
              <w:fldChar w:fldCharType="end"/>
            </w:r>
          </w:hyperlink>
        </w:p>
        <w:p w:rsidR="00DB2FAC" w:rsidRDefault="00DB2FAC">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42046335" w:history="1">
            <w:r w:rsidRPr="00B427DE">
              <w:rPr>
                <w:rStyle w:val="Hyperlink"/>
                <w:noProof/>
              </w:rPr>
              <w:t>2.4.3. Capa de persistencia híbrida: PostgreSQL y Redis</w:t>
            </w:r>
            <w:r>
              <w:rPr>
                <w:noProof/>
                <w:webHidden/>
              </w:rPr>
              <w:tab/>
            </w:r>
            <w:r>
              <w:rPr>
                <w:noProof/>
                <w:webHidden/>
              </w:rPr>
              <w:fldChar w:fldCharType="begin"/>
            </w:r>
            <w:r>
              <w:rPr>
                <w:noProof/>
                <w:webHidden/>
              </w:rPr>
              <w:instrText xml:space="preserve"> PAGEREF _Toc242046335 \h </w:instrText>
            </w:r>
            <w:r>
              <w:rPr>
                <w:noProof/>
                <w:webHidden/>
              </w:rPr>
            </w:r>
            <w:r>
              <w:rPr>
                <w:noProof/>
                <w:webHidden/>
              </w:rPr>
              <w:fldChar w:fldCharType="separate"/>
            </w:r>
            <w:r>
              <w:rPr>
                <w:noProof/>
                <w:webHidden/>
              </w:rPr>
              <w:t>24</w:t>
            </w:r>
            <w:r>
              <w:rPr>
                <w:noProof/>
                <w:webHidden/>
              </w:rPr>
              <w:fldChar w:fldCharType="end"/>
            </w:r>
          </w:hyperlink>
        </w:p>
        <w:p w:rsidR="00DB2FAC" w:rsidRDefault="00DB2FAC">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42046336" w:history="1">
            <w:r w:rsidRPr="00B427DE">
              <w:rPr>
                <w:rStyle w:val="Hyperlink"/>
                <w:noProof/>
              </w:rPr>
              <w:t>2.4.4. Comunicación bidireccional y telemetría en tiempo real (WebSockets)</w:t>
            </w:r>
            <w:r>
              <w:rPr>
                <w:noProof/>
                <w:webHidden/>
              </w:rPr>
              <w:tab/>
            </w:r>
            <w:r>
              <w:rPr>
                <w:noProof/>
                <w:webHidden/>
              </w:rPr>
              <w:fldChar w:fldCharType="begin"/>
            </w:r>
            <w:r>
              <w:rPr>
                <w:noProof/>
                <w:webHidden/>
              </w:rPr>
              <w:instrText xml:space="preserve"> PAGEREF _Toc242046336 \h </w:instrText>
            </w:r>
            <w:r>
              <w:rPr>
                <w:noProof/>
                <w:webHidden/>
              </w:rPr>
            </w:r>
            <w:r>
              <w:rPr>
                <w:noProof/>
                <w:webHidden/>
              </w:rPr>
              <w:fldChar w:fldCharType="separate"/>
            </w:r>
            <w:r>
              <w:rPr>
                <w:noProof/>
                <w:webHidden/>
              </w:rPr>
              <w:t>24</w:t>
            </w:r>
            <w:r>
              <w:rPr>
                <w:noProof/>
                <w:webHidden/>
              </w:rPr>
              <w:fldChar w:fldCharType="end"/>
            </w:r>
          </w:hyperlink>
        </w:p>
        <w:p w:rsidR="00DB2FAC" w:rsidRDefault="00DB2FAC">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42046337" w:history="1">
            <w:r w:rsidRPr="00B427DE">
              <w:rPr>
                <w:rStyle w:val="Hyperlink"/>
                <w:noProof/>
              </w:rPr>
              <w:t>2.5. Marco normativo, legal y ético</w:t>
            </w:r>
            <w:r>
              <w:rPr>
                <w:noProof/>
                <w:webHidden/>
              </w:rPr>
              <w:tab/>
            </w:r>
            <w:r>
              <w:rPr>
                <w:noProof/>
                <w:webHidden/>
              </w:rPr>
              <w:fldChar w:fldCharType="begin"/>
            </w:r>
            <w:r>
              <w:rPr>
                <w:noProof/>
                <w:webHidden/>
              </w:rPr>
              <w:instrText xml:space="preserve"> PAGEREF _Toc242046337 \h </w:instrText>
            </w:r>
            <w:r>
              <w:rPr>
                <w:noProof/>
                <w:webHidden/>
              </w:rPr>
            </w:r>
            <w:r>
              <w:rPr>
                <w:noProof/>
                <w:webHidden/>
              </w:rPr>
              <w:fldChar w:fldCharType="separate"/>
            </w:r>
            <w:r>
              <w:rPr>
                <w:noProof/>
                <w:webHidden/>
              </w:rPr>
              <w:t>25</w:t>
            </w:r>
            <w:r>
              <w:rPr>
                <w:noProof/>
                <w:webHidden/>
              </w:rPr>
              <w:fldChar w:fldCharType="end"/>
            </w:r>
          </w:hyperlink>
        </w:p>
        <w:p w:rsidR="00DB2FAC" w:rsidRDefault="00DB2FAC">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42046338" w:history="1">
            <w:r w:rsidRPr="00B427DE">
              <w:rPr>
                <w:rStyle w:val="Hyperlink"/>
                <w:noProof/>
              </w:rPr>
              <w:t>2.5.1. Normativas técnicas y Buenas Prácticas de Almacenamiento y Distribución (BPAD)</w:t>
            </w:r>
            <w:r>
              <w:rPr>
                <w:noProof/>
                <w:webHidden/>
              </w:rPr>
              <w:tab/>
            </w:r>
            <w:r>
              <w:rPr>
                <w:noProof/>
                <w:webHidden/>
              </w:rPr>
              <w:fldChar w:fldCharType="begin"/>
            </w:r>
            <w:r>
              <w:rPr>
                <w:noProof/>
                <w:webHidden/>
              </w:rPr>
              <w:instrText xml:space="preserve"> PAGEREF _Toc242046338 \h </w:instrText>
            </w:r>
            <w:r>
              <w:rPr>
                <w:noProof/>
                <w:webHidden/>
              </w:rPr>
            </w:r>
            <w:r>
              <w:rPr>
                <w:noProof/>
                <w:webHidden/>
              </w:rPr>
              <w:fldChar w:fldCharType="separate"/>
            </w:r>
            <w:r>
              <w:rPr>
                <w:noProof/>
                <w:webHidden/>
              </w:rPr>
              <w:t>25</w:t>
            </w:r>
            <w:r>
              <w:rPr>
                <w:noProof/>
                <w:webHidden/>
              </w:rPr>
              <w:fldChar w:fldCharType="end"/>
            </w:r>
          </w:hyperlink>
        </w:p>
        <w:p w:rsidR="00DB2FAC" w:rsidRDefault="00DB2FAC">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42046339" w:history="1">
            <w:r w:rsidRPr="00B427DE">
              <w:rPr>
                <w:rStyle w:val="Hyperlink"/>
                <w:noProof/>
              </w:rPr>
              <w:t>2.5.2. Ética algorítmica y protección en la medición del trabajo</w:t>
            </w:r>
            <w:r>
              <w:rPr>
                <w:noProof/>
                <w:webHidden/>
              </w:rPr>
              <w:tab/>
            </w:r>
            <w:r>
              <w:rPr>
                <w:noProof/>
                <w:webHidden/>
              </w:rPr>
              <w:fldChar w:fldCharType="begin"/>
            </w:r>
            <w:r>
              <w:rPr>
                <w:noProof/>
                <w:webHidden/>
              </w:rPr>
              <w:instrText xml:space="preserve"> PAGEREF _Toc242046339 \h </w:instrText>
            </w:r>
            <w:r>
              <w:rPr>
                <w:noProof/>
                <w:webHidden/>
              </w:rPr>
            </w:r>
            <w:r>
              <w:rPr>
                <w:noProof/>
                <w:webHidden/>
              </w:rPr>
              <w:fldChar w:fldCharType="separate"/>
            </w:r>
            <w:r>
              <w:rPr>
                <w:noProof/>
                <w:webHidden/>
              </w:rPr>
              <w:t>25</w:t>
            </w:r>
            <w:r>
              <w:rPr>
                <w:noProof/>
                <w:webHidden/>
              </w:rPr>
              <w:fldChar w:fldCharType="end"/>
            </w:r>
          </w:hyperlink>
        </w:p>
        <w:p w:rsidR="00DB2FAC" w:rsidRDefault="00DB2FAC">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42046340" w:history="1">
            <w:r w:rsidRPr="00B427DE">
              <w:rPr>
                <w:rStyle w:val="Hyperlink"/>
                <w:noProof/>
              </w:rPr>
              <w:t>2.5.3. Licenciamiento de software y viabilidad legal (Open Source)</w:t>
            </w:r>
            <w:r>
              <w:rPr>
                <w:noProof/>
                <w:webHidden/>
              </w:rPr>
              <w:tab/>
            </w:r>
            <w:r>
              <w:rPr>
                <w:noProof/>
                <w:webHidden/>
              </w:rPr>
              <w:fldChar w:fldCharType="begin"/>
            </w:r>
            <w:r>
              <w:rPr>
                <w:noProof/>
                <w:webHidden/>
              </w:rPr>
              <w:instrText xml:space="preserve"> PAGEREF _Toc242046340 \h </w:instrText>
            </w:r>
            <w:r>
              <w:rPr>
                <w:noProof/>
                <w:webHidden/>
              </w:rPr>
            </w:r>
            <w:r>
              <w:rPr>
                <w:noProof/>
                <w:webHidden/>
              </w:rPr>
              <w:fldChar w:fldCharType="separate"/>
            </w:r>
            <w:r>
              <w:rPr>
                <w:noProof/>
                <w:webHidden/>
              </w:rPr>
              <w:t>26</w:t>
            </w:r>
            <w:r>
              <w:rPr>
                <w:noProof/>
                <w:webHidden/>
              </w:rPr>
              <w:fldChar w:fldCharType="end"/>
            </w:r>
          </w:hyperlink>
        </w:p>
        <w:p w:rsidR="00DB2FAC" w:rsidRDefault="00DB2FAC">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42046341" w:history="1">
            <w:r w:rsidRPr="00B427DE">
              <w:rPr>
                <w:rStyle w:val="Hyperlink"/>
                <w:noProof/>
              </w:rPr>
              <w:t>CAPÍTULO III: DISEÑO METODOLÓGICO DEL PROYECTO</w:t>
            </w:r>
            <w:r>
              <w:rPr>
                <w:noProof/>
                <w:webHidden/>
              </w:rPr>
              <w:tab/>
            </w:r>
            <w:r>
              <w:rPr>
                <w:noProof/>
                <w:webHidden/>
              </w:rPr>
              <w:fldChar w:fldCharType="begin"/>
            </w:r>
            <w:r>
              <w:rPr>
                <w:noProof/>
                <w:webHidden/>
              </w:rPr>
              <w:instrText xml:space="preserve"> PAGEREF _Toc242046341 \h </w:instrText>
            </w:r>
            <w:r>
              <w:rPr>
                <w:noProof/>
                <w:webHidden/>
              </w:rPr>
            </w:r>
            <w:r>
              <w:rPr>
                <w:noProof/>
                <w:webHidden/>
              </w:rPr>
              <w:fldChar w:fldCharType="separate"/>
            </w:r>
            <w:r>
              <w:rPr>
                <w:noProof/>
                <w:webHidden/>
              </w:rPr>
              <w:t>26</w:t>
            </w:r>
            <w:r>
              <w:rPr>
                <w:noProof/>
                <w:webHidden/>
              </w:rPr>
              <w:fldChar w:fldCharType="end"/>
            </w:r>
          </w:hyperlink>
        </w:p>
        <w:p w:rsidR="00DB2FAC" w:rsidRDefault="00DB2FAC">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42046342" w:history="1">
            <w:r w:rsidRPr="00B427DE">
              <w:rPr>
                <w:rStyle w:val="Hyperlink"/>
                <w:noProof/>
              </w:rPr>
              <w:t>3.1 Paradigma y enfoque del proyecto</w:t>
            </w:r>
            <w:r>
              <w:rPr>
                <w:noProof/>
                <w:webHidden/>
              </w:rPr>
              <w:tab/>
            </w:r>
            <w:r>
              <w:rPr>
                <w:noProof/>
                <w:webHidden/>
              </w:rPr>
              <w:fldChar w:fldCharType="begin"/>
            </w:r>
            <w:r>
              <w:rPr>
                <w:noProof/>
                <w:webHidden/>
              </w:rPr>
              <w:instrText xml:space="preserve"> PAGEREF _Toc242046342 \h </w:instrText>
            </w:r>
            <w:r>
              <w:rPr>
                <w:noProof/>
                <w:webHidden/>
              </w:rPr>
            </w:r>
            <w:r>
              <w:rPr>
                <w:noProof/>
                <w:webHidden/>
              </w:rPr>
              <w:fldChar w:fldCharType="separate"/>
            </w:r>
            <w:r>
              <w:rPr>
                <w:noProof/>
                <w:webHidden/>
              </w:rPr>
              <w:t>26</w:t>
            </w:r>
            <w:r>
              <w:rPr>
                <w:noProof/>
                <w:webHidden/>
              </w:rPr>
              <w:fldChar w:fldCharType="end"/>
            </w:r>
          </w:hyperlink>
        </w:p>
        <w:p w:rsidR="00DB2FAC" w:rsidRDefault="00DB2FAC">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42046343" w:history="1">
            <w:r w:rsidRPr="00B427DE">
              <w:rPr>
                <w:rStyle w:val="Hyperlink"/>
                <w:noProof/>
              </w:rPr>
              <w:t>3.2 Tipo, alcance y diseño del proyecto</w:t>
            </w:r>
            <w:r>
              <w:rPr>
                <w:noProof/>
                <w:webHidden/>
              </w:rPr>
              <w:tab/>
            </w:r>
            <w:r>
              <w:rPr>
                <w:noProof/>
                <w:webHidden/>
              </w:rPr>
              <w:fldChar w:fldCharType="begin"/>
            </w:r>
            <w:r>
              <w:rPr>
                <w:noProof/>
                <w:webHidden/>
              </w:rPr>
              <w:instrText xml:space="preserve"> PAGEREF _Toc242046343 \h </w:instrText>
            </w:r>
            <w:r>
              <w:rPr>
                <w:noProof/>
                <w:webHidden/>
              </w:rPr>
            </w:r>
            <w:r>
              <w:rPr>
                <w:noProof/>
                <w:webHidden/>
              </w:rPr>
              <w:fldChar w:fldCharType="separate"/>
            </w:r>
            <w:r>
              <w:rPr>
                <w:noProof/>
                <w:webHidden/>
              </w:rPr>
              <w:t>27</w:t>
            </w:r>
            <w:r>
              <w:rPr>
                <w:noProof/>
                <w:webHidden/>
              </w:rPr>
              <w:fldChar w:fldCharType="end"/>
            </w:r>
          </w:hyperlink>
        </w:p>
        <w:p w:rsidR="00DB2FAC" w:rsidRDefault="00DB2FAC">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42046344" w:history="1">
            <w:r w:rsidRPr="00B427DE">
              <w:rPr>
                <w:rStyle w:val="Hyperlink"/>
                <w:noProof/>
              </w:rPr>
              <w:t>3.3 Caracterización del contexto del proyecto</w:t>
            </w:r>
            <w:r>
              <w:rPr>
                <w:noProof/>
                <w:webHidden/>
              </w:rPr>
              <w:tab/>
            </w:r>
            <w:r>
              <w:rPr>
                <w:noProof/>
                <w:webHidden/>
              </w:rPr>
              <w:fldChar w:fldCharType="begin"/>
            </w:r>
            <w:r>
              <w:rPr>
                <w:noProof/>
                <w:webHidden/>
              </w:rPr>
              <w:instrText xml:space="preserve"> PAGEREF _Toc242046344 \h </w:instrText>
            </w:r>
            <w:r>
              <w:rPr>
                <w:noProof/>
                <w:webHidden/>
              </w:rPr>
            </w:r>
            <w:r>
              <w:rPr>
                <w:noProof/>
                <w:webHidden/>
              </w:rPr>
              <w:fldChar w:fldCharType="separate"/>
            </w:r>
            <w:r>
              <w:rPr>
                <w:noProof/>
                <w:webHidden/>
              </w:rPr>
              <w:t>28</w:t>
            </w:r>
            <w:r>
              <w:rPr>
                <w:noProof/>
                <w:webHidden/>
              </w:rPr>
              <w:fldChar w:fldCharType="end"/>
            </w:r>
          </w:hyperlink>
        </w:p>
        <w:p w:rsidR="00DB2FAC" w:rsidRDefault="00DB2FAC">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42046345" w:history="1">
            <w:r w:rsidRPr="00B427DE">
              <w:rPr>
                <w:rStyle w:val="Hyperlink"/>
                <w:noProof/>
              </w:rPr>
              <w:t>3.4 Población, muestra y criterios de selección</w:t>
            </w:r>
            <w:r>
              <w:rPr>
                <w:noProof/>
                <w:webHidden/>
              </w:rPr>
              <w:tab/>
            </w:r>
            <w:r>
              <w:rPr>
                <w:noProof/>
                <w:webHidden/>
              </w:rPr>
              <w:fldChar w:fldCharType="begin"/>
            </w:r>
            <w:r>
              <w:rPr>
                <w:noProof/>
                <w:webHidden/>
              </w:rPr>
              <w:instrText xml:space="preserve"> PAGEREF _Toc242046345 \h </w:instrText>
            </w:r>
            <w:r>
              <w:rPr>
                <w:noProof/>
                <w:webHidden/>
              </w:rPr>
            </w:r>
            <w:r>
              <w:rPr>
                <w:noProof/>
                <w:webHidden/>
              </w:rPr>
              <w:fldChar w:fldCharType="separate"/>
            </w:r>
            <w:r>
              <w:rPr>
                <w:noProof/>
                <w:webHidden/>
              </w:rPr>
              <w:t>28</w:t>
            </w:r>
            <w:r>
              <w:rPr>
                <w:noProof/>
                <w:webHidden/>
              </w:rPr>
              <w:fldChar w:fldCharType="end"/>
            </w:r>
          </w:hyperlink>
        </w:p>
        <w:p w:rsidR="00DB2FAC" w:rsidRDefault="00DB2FAC">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42046346" w:history="1">
            <w:r w:rsidRPr="00B427DE">
              <w:rPr>
                <w:rStyle w:val="Hyperlink"/>
                <w:noProof/>
              </w:rPr>
              <w:t>3.5 Técnicas e instrumentos de recolección de datos</w:t>
            </w:r>
            <w:r>
              <w:rPr>
                <w:noProof/>
                <w:webHidden/>
              </w:rPr>
              <w:tab/>
            </w:r>
            <w:r>
              <w:rPr>
                <w:noProof/>
                <w:webHidden/>
              </w:rPr>
              <w:fldChar w:fldCharType="begin"/>
            </w:r>
            <w:r>
              <w:rPr>
                <w:noProof/>
                <w:webHidden/>
              </w:rPr>
              <w:instrText xml:space="preserve"> PAGEREF _Toc242046346 \h </w:instrText>
            </w:r>
            <w:r>
              <w:rPr>
                <w:noProof/>
                <w:webHidden/>
              </w:rPr>
            </w:r>
            <w:r>
              <w:rPr>
                <w:noProof/>
                <w:webHidden/>
              </w:rPr>
              <w:fldChar w:fldCharType="separate"/>
            </w:r>
            <w:r>
              <w:rPr>
                <w:noProof/>
                <w:webHidden/>
              </w:rPr>
              <w:t>28</w:t>
            </w:r>
            <w:r>
              <w:rPr>
                <w:noProof/>
                <w:webHidden/>
              </w:rPr>
              <w:fldChar w:fldCharType="end"/>
            </w:r>
          </w:hyperlink>
        </w:p>
        <w:p w:rsidR="00DB2FAC" w:rsidRDefault="00DB2FAC">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42046347" w:history="1">
            <w:r w:rsidRPr="00B427DE">
              <w:rPr>
                <w:rStyle w:val="Hyperlink"/>
                <w:noProof/>
              </w:rPr>
              <w:t>3.6 Procedimiento y fases del proyecto</w:t>
            </w:r>
            <w:r>
              <w:rPr>
                <w:noProof/>
                <w:webHidden/>
              </w:rPr>
              <w:tab/>
            </w:r>
            <w:r>
              <w:rPr>
                <w:noProof/>
                <w:webHidden/>
              </w:rPr>
              <w:fldChar w:fldCharType="begin"/>
            </w:r>
            <w:r>
              <w:rPr>
                <w:noProof/>
                <w:webHidden/>
              </w:rPr>
              <w:instrText xml:space="preserve"> PAGEREF _Toc242046347 \h </w:instrText>
            </w:r>
            <w:r>
              <w:rPr>
                <w:noProof/>
                <w:webHidden/>
              </w:rPr>
            </w:r>
            <w:r>
              <w:rPr>
                <w:noProof/>
                <w:webHidden/>
              </w:rPr>
              <w:fldChar w:fldCharType="separate"/>
            </w:r>
            <w:r>
              <w:rPr>
                <w:noProof/>
                <w:webHidden/>
              </w:rPr>
              <w:t>29</w:t>
            </w:r>
            <w:r>
              <w:rPr>
                <w:noProof/>
                <w:webHidden/>
              </w:rPr>
              <w:fldChar w:fldCharType="end"/>
            </w:r>
          </w:hyperlink>
        </w:p>
        <w:p w:rsidR="00DB2FAC" w:rsidRDefault="00DB2FAC">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42046348" w:history="1">
            <w:r w:rsidRPr="00B427DE">
              <w:rPr>
                <w:rStyle w:val="Hyperlink"/>
                <w:noProof/>
              </w:rPr>
              <w:t>3.7 Plan de análisis de datos</w:t>
            </w:r>
            <w:r>
              <w:rPr>
                <w:noProof/>
                <w:webHidden/>
              </w:rPr>
              <w:tab/>
            </w:r>
            <w:r>
              <w:rPr>
                <w:noProof/>
                <w:webHidden/>
              </w:rPr>
              <w:fldChar w:fldCharType="begin"/>
            </w:r>
            <w:r>
              <w:rPr>
                <w:noProof/>
                <w:webHidden/>
              </w:rPr>
              <w:instrText xml:space="preserve"> PAGEREF _Toc242046348 \h </w:instrText>
            </w:r>
            <w:r>
              <w:rPr>
                <w:noProof/>
                <w:webHidden/>
              </w:rPr>
            </w:r>
            <w:r>
              <w:rPr>
                <w:noProof/>
                <w:webHidden/>
              </w:rPr>
              <w:fldChar w:fldCharType="separate"/>
            </w:r>
            <w:r>
              <w:rPr>
                <w:noProof/>
                <w:webHidden/>
              </w:rPr>
              <w:t>30</w:t>
            </w:r>
            <w:r>
              <w:rPr>
                <w:noProof/>
                <w:webHidden/>
              </w:rPr>
              <w:fldChar w:fldCharType="end"/>
            </w:r>
          </w:hyperlink>
        </w:p>
        <w:p w:rsidR="00DB2FAC" w:rsidRDefault="00DB2FAC">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42046349" w:history="1">
            <w:r w:rsidRPr="00B427DE">
              <w:rPr>
                <w:rStyle w:val="Hyperlink"/>
                <w:noProof/>
              </w:rPr>
              <w:t>3.8 Consideraciones éticas, seguridad y protección de datos</w:t>
            </w:r>
            <w:r>
              <w:rPr>
                <w:noProof/>
                <w:webHidden/>
              </w:rPr>
              <w:tab/>
            </w:r>
            <w:r>
              <w:rPr>
                <w:noProof/>
                <w:webHidden/>
              </w:rPr>
              <w:fldChar w:fldCharType="begin"/>
            </w:r>
            <w:r>
              <w:rPr>
                <w:noProof/>
                <w:webHidden/>
              </w:rPr>
              <w:instrText xml:space="preserve"> PAGEREF _Toc242046349 \h </w:instrText>
            </w:r>
            <w:r>
              <w:rPr>
                <w:noProof/>
                <w:webHidden/>
              </w:rPr>
            </w:r>
            <w:r>
              <w:rPr>
                <w:noProof/>
                <w:webHidden/>
              </w:rPr>
              <w:fldChar w:fldCharType="separate"/>
            </w:r>
            <w:r>
              <w:rPr>
                <w:noProof/>
                <w:webHidden/>
              </w:rPr>
              <w:t>35</w:t>
            </w:r>
            <w:r>
              <w:rPr>
                <w:noProof/>
                <w:webHidden/>
              </w:rPr>
              <w:fldChar w:fldCharType="end"/>
            </w:r>
          </w:hyperlink>
        </w:p>
        <w:p w:rsidR="00DB2FAC" w:rsidRDefault="00DB2FAC">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42046350" w:history="1">
            <w:r w:rsidRPr="00B427DE">
              <w:rPr>
                <w:rStyle w:val="Hyperlink"/>
                <w:noProof/>
              </w:rPr>
              <w:t>CAPÍTULO IV: DISEÑO Y DESARROLLO DE LA SOLUCIÓN</w:t>
            </w:r>
            <w:r>
              <w:rPr>
                <w:noProof/>
                <w:webHidden/>
              </w:rPr>
              <w:tab/>
            </w:r>
            <w:r>
              <w:rPr>
                <w:noProof/>
                <w:webHidden/>
              </w:rPr>
              <w:fldChar w:fldCharType="begin"/>
            </w:r>
            <w:r>
              <w:rPr>
                <w:noProof/>
                <w:webHidden/>
              </w:rPr>
              <w:instrText xml:space="preserve"> PAGEREF _Toc242046350 \h </w:instrText>
            </w:r>
            <w:r>
              <w:rPr>
                <w:noProof/>
                <w:webHidden/>
              </w:rPr>
            </w:r>
            <w:r>
              <w:rPr>
                <w:noProof/>
                <w:webHidden/>
              </w:rPr>
              <w:fldChar w:fldCharType="separate"/>
            </w:r>
            <w:r>
              <w:rPr>
                <w:noProof/>
                <w:webHidden/>
              </w:rPr>
              <w:t>37</w:t>
            </w:r>
            <w:r>
              <w:rPr>
                <w:noProof/>
                <w:webHidden/>
              </w:rPr>
              <w:fldChar w:fldCharType="end"/>
            </w:r>
          </w:hyperlink>
        </w:p>
        <w:p w:rsidR="00DB2FAC" w:rsidRDefault="00DB2FAC">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42046351" w:history="1">
            <w:r w:rsidRPr="00B427DE">
              <w:rPr>
                <w:rStyle w:val="Hyperlink"/>
                <w:noProof/>
              </w:rPr>
              <w:t>4.1 Arquitectura general del sistema</w:t>
            </w:r>
            <w:r>
              <w:rPr>
                <w:noProof/>
                <w:webHidden/>
              </w:rPr>
              <w:tab/>
            </w:r>
            <w:r>
              <w:rPr>
                <w:noProof/>
                <w:webHidden/>
              </w:rPr>
              <w:fldChar w:fldCharType="begin"/>
            </w:r>
            <w:r>
              <w:rPr>
                <w:noProof/>
                <w:webHidden/>
              </w:rPr>
              <w:instrText xml:space="preserve"> PAGEREF _Toc242046351 \h </w:instrText>
            </w:r>
            <w:r>
              <w:rPr>
                <w:noProof/>
                <w:webHidden/>
              </w:rPr>
            </w:r>
            <w:r>
              <w:rPr>
                <w:noProof/>
                <w:webHidden/>
              </w:rPr>
              <w:fldChar w:fldCharType="separate"/>
            </w:r>
            <w:r>
              <w:rPr>
                <w:noProof/>
                <w:webHidden/>
              </w:rPr>
              <w:t>37</w:t>
            </w:r>
            <w:r>
              <w:rPr>
                <w:noProof/>
                <w:webHidden/>
              </w:rPr>
              <w:fldChar w:fldCharType="end"/>
            </w:r>
          </w:hyperlink>
        </w:p>
        <w:p w:rsidR="00DB2FAC" w:rsidRDefault="00DB2FAC">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42046352" w:history="1">
            <w:r w:rsidRPr="00B427DE">
              <w:rPr>
                <w:rStyle w:val="Hyperlink"/>
                <w:noProof/>
              </w:rPr>
              <w:t>4.2 Requerimientos funcionales y no funcionales</w:t>
            </w:r>
            <w:r>
              <w:rPr>
                <w:noProof/>
                <w:webHidden/>
              </w:rPr>
              <w:tab/>
            </w:r>
            <w:r>
              <w:rPr>
                <w:noProof/>
                <w:webHidden/>
              </w:rPr>
              <w:fldChar w:fldCharType="begin"/>
            </w:r>
            <w:r>
              <w:rPr>
                <w:noProof/>
                <w:webHidden/>
              </w:rPr>
              <w:instrText xml:space="preserve"> PAGEREF _Toc242046352 \h </w:instrText>
            </w:r>
            <w:r>
              <w:rPr>
                <w:noProof/>
                <w:webHidden/>
              </w:rPr>
            </w:r>
            <w:r>
              <w:rPr>
                <w:noProof/>
                <w:webHidden/>
              </w:rPr>
              <w:fldChar w:fldCharType="separate"/>
            </w:r>
            <w:r>
              <w:rPr>
                <w:noProof/>
                <w:webHidden/>
              </w:rPr>
              <w:t>37</w:t>
            </w:r>
            <w:r>
              <w:rPr>
                <w:noProof/>
                <w:webHidden/>
              </w:rPr>
              <w:fldChar w:fldCharType="end"/>
            </w:r>
          </w:hyperlink>
        </w:p>
        <w:p w:rsidR="00DB2FAC" w:rsidRDefault="00DB2FAC">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42046353" w:history="1">
            <w:r w:rsidRPr="00B427DE">
              <w:rPr>
                <w:rStyle w:val="Hyperlink"/>
                <w:noProof/>
              </w:rPr>
              <w:t>4.3 Modelado UML</w:t>
            </w:r>
            <w:r>
              <w:rPr>
                <w:noProof/>
                <w:webHidden/>
              </w:rPr>
              <w:tab/>
            </w:r>
            <w:r>
              <w:rPr>
                <w:noProof/>
                <w:webHidden/>
              </w:rPr>
              <w:fldChar w:fldCharType="begin"/>
            </w:r>
            <w:r>
              <w:rPr>
                <w:noProof/>
                <w:webHidden/>
              </w:rPr>
              <w:instrText xml:space="preserve"> PAGEREF _Toc242046353 \h </w:instrText>
            </w:r>
            <w:r>
              <w:rPr>
                <w:noProof/>
                <w:webHidden/>
              </w:rPr>
            </w:r>
            <w:r>
              <w:rPr>
                <w:noProof/>
                <w:webHidden/>
              </w:rPr>
              <w:fldChar w:fldCharType="separate"/>
            </w:r>
            <w:r>
              <w:rPr>
                <w:noProof/>
                <w:webHidden/>
              </w:rPr>
              <w:t>41</w:t>
            </w:r>
            <w:r>
              <w:rPr>
                <w:noProof/>
                <w:webHidden/>
              </w:rPr>
              <w:fldChar w:fldCharType="end"/>
            </w:r>
          </w:hyperlink>
        </w:p>
        <w:p w:rsidR="00DB2FAC" w:rsidRDefault="00DB2FAC">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42046354" w:history="1">
            <w:r w:rsidRPr="00B427DE">
              <w:rPr>
                <w:rStyle w:val="Hyperlink"/>
                <w:noProof/>
              </w:rPr>
              <w:t>4.3.1 Diagrama de casos de uso</w:t>
            </w:r>
            <w:r>
              <w:rPr>
                <w:noProof/>
                <w:webHidden/>
              </w:rPr>
              <w:tab/>
            </w:r>
            <w:r>
              <w:rPr>
                <w:noProof/>
                <w:webHidden/>
              </w:rPr>
              <w:fldChar w:fldCharType="begin"/>
            </w:r>
            <w:r>
              <w:rPr>
                <w:noProof/>
                <w:webHidden/>
              </w:rPr>
              <w:instrText xml:space="preserve"> PAGEREF _Toc242046354 \h </w:instrText>
            </w:r>
            <w:r>
              <w:rPr>
                <w:noProof/>
                <w:webHidden/>
              </w:rPr>
            </w:r>
            <w:r>
              <w:rPr>
                <w:noProof/>
                <w:webHidden/>
              </w:rPr>
              <w:fldChar w:fldCharType="separate"/>
            </w:r>
            <w:r>
              <w:rPr>
                <w:noProof/>
                <w:webHidden/>
              </w:rPr>
              <w:t>41</w:t>
            </w:r>
            <w:r>
              <w:rPr>
                <w:noProof/>
                <w:webHidden/>
              </w:rPr>
              <w:fldChar w:fldCharType="end"/>
            </w:r>
          </w:hyperlink>
        </w:p>
        <w:p w:rsidR="00DB2FAC" w:rsidRDefault="00DB2FAC">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42046355" w:history="1">
            <w:r w:rsidRPr="00B427DE">
              <w:rPr>
                <w:rStyle w:val="Hyperlink"/>
                <w:noProof/>
              </w:rPr>
              <w:t>4.3.2 Diagrama de actividades</w:t>
            </w:r>
            <w:r>
              <w:rPr>
                <w:noProof/>
                <w:webHidden/>
              </w:rPr>
              <w:tab/>
            </w:r>
            <w:r>
              <w:rPr>
                <w:noProof/>
                <w:webHidden/>
              </w:rPr>
              <w:fldChar w:fldCharType="begin"/>
            </w:r>
            <w:r>
              <w:rPr>
                <w:noProof/>
                <w:webHidden/>
              </w:rPr>
              <w:instrText xml:space="preserve"> PAGEREF _Toc242046355 \h </w:instrText>
            </w:r>
            <w:r>
              <w:rPr>
                <w:noProof/>
                <w:webHidden/>
              </w:rPr>
            </w:r>
            <w:r>
              <w:rPr>
                <w:noProof/>
                <w:webHidden/>
              </w:rPr>
              <w:fldChar w:fldCharType="separate"/>
            </w:r>
            <w:r>
              <w:rPr>
                <w:noProof/>
                <w:webHidden/>
              </w:rPr>
              <w:t>46</w:t>
            </w:r>
            <w:r>
              <w:rPr>
                <w:noProof/>
                <w:webHidden/>
              </w:rPr>
              <w:fldChar w:fldCharType="end"/>
            </w:r>
          </w:hyperlink>
        </w:p>
        <w:p w:rsidR="00DB2FAC" w:rsidRDefault="00DB2FAC">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42046356" w:history="1">
            <w:r w:rsidRPr="00B427DE">
              <w:rPr>
                <w:rStyle w:val="Hyperlink"/>
                <w:noProof/>
              </w:rPr>
              <w:t>4.3.3 Diagrama de clases</w:t>
            </w:r>
            <w:r>
              <w:rPr>
                <w:noProof/>
                <w:webHidden/>
              </w:rPr>
              <w:tab/>
            </w:r>
            <w:r>
              <w:rPr>
                <w:noProof/>
                <w:webHidden/>
              </w:rPr>
              <w:fldChar w:fldCharType="begin"/>
            </w:r>
            <w:r>
              <w:rPr>
                <w:noProof/>
                <w:webHidden/>
              </w:rPr>
              <w:instrText xml:space="preserve"> PAGEREF _Toc242046356 \h </w:instrText>
            </w:r>
            <w:r>
              <w:rPr>
                <w:noProof/>
                <w:webHidden/>
              </w:rPr>
            </w:r>
            <w:r>
              <w:rPr>
                <w:noProof/>
                <w:webHidden/>
              </w:rPr>
              <w:fldChar w:fldCharType="separate"/>
            </w:r>
            <w:r>
              <w:rPr>
                <w:noProof/>
                <w:webHidden/>
              </w:rPr>
              <w:t>48</w:t>
            </w:r>
            <w:r>
              <w:rPr>
                <w:noProof/>
                <w:webHidden/>
              </w:rPr>
              <w:fldChar w:fldCharType="end"/>
            </w:r>
          </w:hyperlink>
        </w:p>
        <w:p w:rsidR="00DB2FAC" w:rsidRDefault="00DB2FAC">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42046357" w:history="1">
            <w:r w:rsidRPr="00B427DE">
              <w:rPr>
                <w:rStyle w:val="Hyperlink"/>
                <w:noProof/>
              </w:rPr>
              <w:t>4.3.4 Diagrama de secuencia</w:t>
            </w:r>
            <w:r>
              <w:rPr>
                <w:noProof/>
                <w:webHidden/>
              </w:rPr>
              <w:tab/>
            </w:r>
            <w:r>
              <w:rPr>
                <w:noProof/>
                <w:webHidden/>
              </w:rPr>
              <w:fldChar w:fldCharType="begin"/>
            </w:r>
            <w:r>
              <w:rPr>
                <w:noProof/>
                <w:webHidden/>
              </w:rPr>
              <w:instrText xml:space="preserve"> PAGEREF _Toc242046357 \h </w:instrText>
            </w:r>
            <w:r>
              <w:rPr>
                <w:noProof/>
                <w:webHidden/>
              </w:rPr>
            </w:r>
            <w:r>
              <w:rPr>
                <w:noProof/>
                <w:webHidden/>
              </w:rPr>
              <w:fldChar w:fldCharType="separate"/>
            </w:r>
            <w:r>
              <w:rPr>
                <w:noProof/>
                <w:webHidden/>
              </w:rPr>
              <w:t>50</w:t>
            </w:r>
            <w:r>
              <w:rPr>
                <w:noProof/>
                <w:webHidden/>
              </w:rPr>
              <w:fldChar w:fldCharType="end"/>
            </w:r>
          </w:hyperlink>
        </w:p>
        <w:p w:rsidR="00DB2FAC" w:rsidRDefault="00DB2FAC">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42046358" w:history="1">
            <w:r w:rsidRPr="00B427DE">
              <w:rPr>
                <w:rStyle w:val="Hyperlink"/>
                <w:noProof/>
              </w:rPr>
              <w:t>4.3.5 Diagrama de componentes</w:t>
            </w:r>
            <w:r>
              <w:rPr>
                <w:noProof/>
                <w:webHidden/>
              </w:rPr>
              <w:tab/>
            </w:r>
            <w:r>
              <w:rPr>
                <w:noProof/>
                <w:webHidden/>
              </w:rPr>
              <w:fldChar w:fldCharType="begin"/>
            </w:r>
            <w:r>
              <w:rPr>
                <w:noProof/>
                <w:webHidden/>
              </w:rPr>
              <w:instrText xml:space="preserve"> PAGEREF _Toc242046358 \h </w:instrText>
            </w:r>
            <w:r>
              <w:rPr>
                <w:noProof/>
                <w:webHidden/>
              </w:rPr>
            </w:r>
            <w:r>
              <w:rPr>
                <w:noProof/>
                <w:webHidden/>
              </w:rPr>
              <w:fldChar w:fldCharType="separate"/>
            </w:r>
            <w:r>
              <w:rPr>
                <w:noProof/>
                <w:webHidden/>
              </w:rPr>
              <w:t>53</w:t>
            </w:r>
            <w:r>
              <w:rPr>
                <w:noProof/>
                <w:webHidden/>
              </w:rPr>
              <w:fldChar w:fldCharType="end"/>
            </w:r>
          </w:hyperlink>
        </w:p>
        <w:p w:rsidR="00DB2FAC" w:rsidRDefault="00DB2FAC">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42046359" w:history="1">
            <w:r w:rsidRPr="00B427DE">
              <w:rPr>
                <w:rStyle w:val="Hyperlink"/>
                <w:noProof/>
              </w:rPr>
              <w:t>4.3.6 Diagrama de despliegue</w:t>
            </w:r>
            <w:r>
              <w:rPr>
                <w:noProof/>
                <w:webHidden/>
              </w:rPr>
              <w:tab/>
            </w:r>
            <w:r>
              <w:rPr>
                <w:noProof/>
                <w:webHidden/>
              </w:rPr>
              <w:fldChar w:fldCharType="begin"/>
            </w:r>
            <w:r>
              <w:rPr>
                <w:noProof/>
                <w:webHidden/>
              </w:rPr>
              <w:instrText xml:space="preserve"> PAGEREF _Toc242046359 \h </w:instrText>
            </w:r>
            <w:r>
              <w:rPr>
                <w:noProof/>
                <w:webHidden/>
              </w:rPr>
            </w:r>
            <w:r>
              <w:rPr>
                <w:noProof/>
                <w:webHidden/>
              </w:rPr>
              <w:fldChar w:fldCharType="separate"/>
            </w:r>
            <w:r>
              <w:rPr>
                <w:noProof/>
                <w:webHidden/>
              </w:rPr>
              <w:t>55</w:t>
            </w:r>
            <w:r>
              <w:rPr>
                <w:noProof/>
                <w:webHidden/>
              </w:rPr>
              <w:fldChar w:fldCharType="end"/>
            </w:r>
          </w:hyperlink>
        </w:p>
        <w:p w:rsidR="00DB2FAC" w:rsidRDefault="00DB2FAC">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42046360" w:history="1">
            <w:r w:rsidRPr="00B427DE">
              <w:rPr>
                <w:rStyle w:val="Hyperlink"/>
                <w:noProof/>
              </w:rPr>
              <w:t>4.3.7 Diagrama de estados</w:t>
            </w:r>
            <w:r>
              <w:rPr>
                <w:noProof/>
                <w:webHidden/>
              </w:rPr>
              <w:tab/>
            </w:r>
            <w:r>
              <w:rPr>
                <w:noProof/>
                <w:webHidden/>
              </w:rPr>
              <w:fldChar w:fldCharType="begin"/>
            </w:r>
            <w:r>
              <w:rPr>
                <w:noProof/>
                <w:webHidden/>
              </w:rPr>
              <w:instrText xml:space="preserve"> PAGEREF _Toc242046360 \h </w:instrText>
            </w:r>
            <w:r>
              <w:rPr>
                <w:noProof/>
                <w:webHidden/>
              </w:rPr>
            </w:r>
            <w:r>
              <w:rPr>
                <w:noProof/>
                <w:webHidden/>
              </w:rPr>
              <w:fldChar w:fldCharType="separate"/>
            </w:r>
            <w:r>
              <w:rPr>
                <w:noProof/>
                <w:webHidden/>
              </w:rPr>
              <w:t>56</w:t>
            </w:r>
            <w:r>
              <w:rPr>
                <w:noProof/>
                <w:webHidden/>
              </w:rPr>
              <w:fldChar w:fldCharType="end"/>
            </w:r>
          </w:hyperlink>
        </w:p>
        <w:p w:rsidR="00DB2FAC" w:rsidRDefault="00DB2FAC">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42046361" w:history="1">
            <w:r w:rsidRPr="00B427DE">
              <w:rPr>
                <w:rStyle w:val="Hyperlink"/>
                <w:noProof/>
              </w:rPr>
              <w:t>4.4 Diseño de interfaz</w:t>
            </w:r>
            <w:r>
              <w:rPr>
                <w:noProof/>
                <w:webHidden/>
              </w:rPr>
              <w:tab/>
            </w:r>
            <w:r>
              <w:rPr>
                <w:noProof/>
                <w:webHidden/>
              </w:rPr>
              <w:fldChar w:fldCharType="begin"/>
            </w:r>
            <w:r>
              <w:rPr>
                <w:noProof/>
                <w:webHidden/>
              </w:rPr>
              <w:instrText xml:space="preserve"> PAGEREF _Toc242046361 \h </w:instrText>
            </w:r>
            <w:r>
              <w:rPr>
                <w:noProof/>
                <w:webHidden/>
              </w:rPr>
            </w:r>
            <w:r>
              <w:rPr>
                <w:noProof/>
                <w:webHidden/>
              </w:rPr>
              <w:fldChar w:fldCharType="separate"/>
            </w:r>
            <w:r>
              <w:rPr>
                <w:noProof/>
                <w:webHidden/>
              </w:rPr>
              <w:t>58</w:t>
            </w:r>
            <w:r>
              <w:rPr>
                <w:noProof/>
                <w:webHidden/>
              </w:rPr>
              <w:fldChar w:fldCharType="end"/>
            </w:r>
          </w:hyperlink>
        </w:p>
        <w:p w:rsidR="00DB2FAC" w:rsidRDefault="00DB2FAC">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42046362" w:history="1">
            <w:r w:rsidRPr="00B427DE">
              <w:rPr>
                <w:rStyle w:val="Hyperlink"/>
                <w:noProof/>
              </w:rPr>
              <w:t>4.5 Implementación</w:t>
            </w:r>
            <w:r>
              <w:rPr>
                <w:noProof/>
                <w:webHidden/>
              </w:rPr>
              <w:tab/>
            </w:r>
            <w:r>
              <w:rPr>
                <w:noProof/>
                <w:webHidden/>
              </w:rPr>
              <w:fldChar w:fldCharType="begin"/>
            </w:r>
            <w:r>
              <w:rPr>
                <w:noProof/>
                <w:webHidden/>
              </w:rPr>
              <w:instrText xml:space="preserve"> PAGEREF _Toc242046362 \h </w:instrText>
            </w:r>
            <w:r>
              <w:rPr>
                <w:noProof/>
                <w:webHidden/>
              </w:rPr>
            </w:r>
            <w:r>
              <w:rPr>
                <w:noProof/>
                <w:webHidden/>
              </w:rPr>
              <w:fldChar w:fldCharType="separate"/>
            </w:r>
            <w:r>
              <w:rPr>
                <w:noProof/>
                <w:webHidden/>
              </w:rPr>
              <w:t>64</w:t>
            </w:r>
            <w:r>
              <w:rPr>
                <w:noProof/>
                <w:webHidden/>
              </w:rPr>
              <w:fldChar w:fldCharType="end"/>
            </w:r>
          </w:hyperlink>
        </w:p>
        <w:p w:rsidR="00DB2FAC" w:rsidRDefault="00DB2FAC">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42046363" w:history="1">
            <w:r w:rsidRPr="00B427DE">
              <w:rPr>
                <w:rStyle w:val="Hyperlink"/>
                <w:noProof/>
              </w:rPr>
              <w:t>4.5.1 Organización del código y tecnologías</w:t>
            </w:r>
            <w:r>
              <w:rPr>
                <w:noProof/>
                <w:webHidden/>
              </w:rPr>
              <w:tab/>
            </w:r>
            <w:r>
              <w:rPr>
                <w:noProof/>
                <w:webHidden/>
              </w:rPr>
              <w:fldChar w:fldCharType="begin"/>
            </w:r>
            <w:r>
              <w:rPr>
                <w:noProof/>
                <w:webHidden/>
              </w:rPr>
              <w:instrText xml:space="preserve"> PAGEREF _Toc242046363 \h </w:instrText>
            </w:r>
            <w:r>
              <w:rPr>
                <w:noProof/>
                <w:webHidden/>
              </w:rPr>
            </w:r>
            <w:r>
              <w:rPr>
                <w:noProof/>
                <w:webHidden/>
              </w:rPr>
              <w:fldChar w:fldCharType="separate"/>
            </w:r>
            <w:r>
              <w:rPr>
                <w:noProof/>
                <w:webHidden/>
              </w:rPr>
              <w:t>64</w:t>
            </w:r>
            <w:r>
              <w:rPr>
                <w:noProof/>
                <w:webHidden/>
              </w:rPr>
              <w:fldChar w:fldCharType="end"/>
            </w:r>
          </w:hyperlink>
        </w:p>
        <w:p w:rsidR="00DB2FAC" w:rsidRDefault="00DB2FAC">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42046364" w:history="1">
            <w:r w:rsidRPr="00B427DE">
              <w:rPr>
                <w:rStyle w:val="Hyperlink"/>
                <w:noProof/>
              </w:rPr>
              <w:t>4.5.2 Modelo de datos</w:t>
            </w:r>
            <w:r>
              <w:rPr>
                <w:noProof/>
                <w:webHidden/>
              </w:rPr>
              <w:tab/>
            </w:r>
            <w:r>
              <w:rPr>
                <w:noProof/>
                <w:webHidden/>
              </w:rPr>
              <w:fldChar w:fldCharType="begin"/>
            </w:r>
            <w:r>
              <w:rPr>
                <w:noProof/>
                <w:webHidden/>
              </w:rPr>
              <w:instrText xml:space="preserve"> PAGEREF _Toc242046364 \h </w:instrText>
            </w:r>
            <w:r>
              <w:rPr>
                <w:noProof/>
                <w:webHidden/>
              </w:rPr>
            </w:r>
            <w:r>
              <w:rPr>
                <w:noProof/>
                <w:webHidden/>
              </w:rPr>
              <w:fldChar w:fldCharType="separate"/>
            </w:r>
            <w:r>
              <w:rPr>
                <w:noProof/>
                <w:webHidden/>
              </w:rPr>
              <w:t>65</w:t>
            </w:r>
            <w:r>
              <w:rPr>
                <w:noProof/>
                <w:webHidden/>
              </w:rPr>
              <w:fldChar w:fldCharType="end"/>
            </w:r>
          </w:hyperlink>
        </w:p>
        <w:p w:rsidR="00DB2FAC" w:rsidRDefault="00DB2FAC">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42046365" w:history="1">
            <w:r w:rsidRPr="00B427DE">
              <w:rPr>
                <w:rStyle w:val="Hyperlink"/>
                <w:noProof/>
              </w:rPr>
              <w:t>4.5.3 Mecanismos que sostienen la medición</w:t>
            </w:r>
            <w:r>
              <w:rPr>
                <w:noProof/>
                <w:webHidden/>
              </w:rPr>
              <w:tab/>
            </w:r>
            <w:r>
              <w:rPr>
                <w:noProof/>
                <w:webHidden/>
              </w:rPr>
              <w:fldChar w:fldCharType="begin"/>
            </w:r>
            <w:r>
              <w:rPr>
                <w:noProof/>
                <w:webHidden/>
              </w:rPr>
              <w:instrText xml:space="preserve"> PAGEREF _Toc242046365 \h </w:instrText>
            </w:r>
            <w:r>
              <w:rPr>
                <w:noProof/>
                <w:webHidden/>
              </w:rPr>
            </w:r>
            <w:r>
              <w:rPr>
                <w:noProof/>
                <w:webHidden/>
              </w:rPr>
              <w:fldChar w:fldCharType="separate"/>
            </w:r>
            <w:r>
              <w:rPr>
                <w:noProof/>
                <w:webHidden/>
              </w:rPr>
              <w:t>67</w:t>
            </w:r>
            <w:r>
              <w:rPr>
                <w:noProof/>
                <w:webHidden/>
              </w:rPr>
              <w:fldChar w:fldCharType="end"/>
            </w:r>
          </w:hyperlink>
        </w:p>
        <w:p w:rsidR="00DB2FAC" w:rsidRDefault="00DB2FAC">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42046366" w:history="1">
            <w:r w:rsidRPr="00B427DE">
              <w:rPr>
                <w:rStyle w:val="Hyperlink"/>
                <w:noProof/>
              </w:rPr>
              <w:t>4.5.4 Despliegue</w:t>
            </w:r>
            <w:r>
              <w:rPr>
                <w:noProof/>
                <w:webHidden/>
              </w:rPr>
              <w:tab/>
            </w:r>
            <w:r>
              <w:rPr>
                <w:noProof/>
                <w:webHidden/>
              </w:rPr>
              <w:fldChar w:fldCharType="begin"/>
            </w:r>
            <w:r>
              <w:rPr>
                <w:noProof/>
                <w:webHidden/>
              </w:rPr>
              <w:instrText xml:space="preserve"> PAGEREF _Toc242046366 \h </w:instrText>
            </w:r>
            <w:r>
              <w:rPr>
                <w:noProof/>
                <w:webHidden/>
              </w:rPr>
            </w:r>
            <w:r>
              <w:rPr>
                <w:noProof/>
                <w:webHidden/>
              </w:rPr>
              <w:fldChar w:fldCharType="separate"/>
            </w:r>
            <w:r>
              <w:rPr>
                <w:noProof/>
                <w:webHidden/>
              </w:rPr>
              <w:t>68</w:t>
            </w:r>
            <w:r>
              <w:rPr>
                <w:noProof/>
                <w:webHidden/>
              </w:rPr>
              <w:fldChar w:fldCharType="end"/>
            </w:r>
          </w:hyperlink>
        </w:p>
        <w:p w:rsidR="00DB2FAC" w:rsidRDefault="00DB2FAC">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42046367" w:history="1">
            <w:r w:rsidRPr="00B427DE">
              <w:rPr>
                <w:rStyle w:val="Hyperlink"/>
                <w:noProof/>
              </w:rPr>
              <w:t>4.6 Pruebas del sistema</w:t>
            </w:r>
            <w:r>
              <w:rPr>
                <w:noProof/>
                <w:webHidden/>
              </w:rPr>
              <w:tab/>
            </w:r>
            <w:r>
              <w:rPr>
                <w:noProof/>
                <w:webHidden/>
              </w:rPr>
              <w:fldChar w:fldCharType="begin"/>
            </w:r>
            <w:r>
              <w:rPr>
                <w:noProof/>
                <w:webHidden/>
              </w:rPr>
              <w:instrText xml:space="preserve"> PAGEREF _Toc242046367 \h </w:instrText>
            </w:r>
            <w:r>
              <w:rPr>
                <w:noProof/>
                <w:webHidden/>
              </w:rPr>
            </w:r>
            <w:r>
              <w:rPr>
                <w:noProof/>
                <w:webHidden/>
              </w:rPr>
              <w:fldChar w:fldCharType="separate"/>
            </w:r>
            <w:r>
              <w:rPr>
                <w:noProof/>
                <w:webHidden/>
              </w:rPr>
              <w:t>68</w:t>
            </w:r>
            <w:r>
              <w:rPr>
                <w:noProof/>
                <w:webHidden/>
              </w:rPr>
              <w:fldChar w:fldCharType="end"/>
            </w:r>
          </w:hyperlink>
        </w:p>
        <w:p w:rsidR="00DB2FAC" w:rsidRDefault="00DB2FAC">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42046368" w:history="1">
            <w:r w:rsidRPr="00B427DE">
              <w:rPr>
                <w:rStyle w:val="Hyperlink"/>
                <w:noProof/>
              </w:rPr>
              <w:t>4.6.1 Estrategia y entorno</w:t>
            </w:r>
            <w:r>
              <w:rPr>
                <w:noProof/>
                <w:webHidden/>
              </w:rPr>
              <w:tab/>
            </w:r>
            <w:r>
              <w:rPr>
                <w:noProof/>
                <w:webHidden/>
              </w:rPr>
              <w:fldChar w:fldCharType="begin"/>
            </w:r>
            <w:r>
              <w:rPr>
                <w:noProof/>
                <w:webHidden/>
              </w:rPr>
              <w:instrText xml:space="preserve"> PAGEREF _Toc242046368 \h </w:instrText>
            </w:r>
            <w:r>
              <w:rPr>
                <w:noProof/>
                <w:webHidden/>
              </w:rPr>
            </w:r>
            <w:r>
              <w:rPr>
                <w:noProof/>
                <w:webHidden/>
              </w:rPr>
              <w:fldChar w:fldCharType="separate"/>
            </w:r>
            <w:r>
              <w:rPr>
                <w:noProof/>
                <w:webHidden/>
              </w:rPr>
              <w:t>68</w:t>
            </w:r>
            <w:r>
              <w:rPr>
                <w:noProof/>
                <w:webHidden/>
              </w:rPr>
              <w:fldChar w:fldCharType="end"/>
            </w:r>
          </w:hyperlink>
        </w:p>
        <w:p w:rsidR="00DB2FAC" w:rsidRDefault="00DB2FAC">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42046369" w:history="1">
            <w:r w:rsidRPr="00B427DE">
              <w:rPr>
                <w:rStyle w:val="Hyperlink"/>
                <w:noProof/>
              </w:rPr>
              <w:t>4.6.2 Pruebas unitarias</w:t>
            </w:r>
            <w:r>
              <w:rPr>
                <w:noProof/>
                <w:webHidden/>
              </w:rPr>
              <w:tab/>
            </w:r>
            <w:r>
              <w:rPr>
                <w:noProof/>
                <w:webHidden/>
              </w:rPr>
              <w:fldChar w:fldCharType="begin"/>
            </w:r>
            <w:r>
              <w:rPr>
                <w:noProof/>
                <w:webHidden/>
              </w:rPr>
              <w:instrText xml:space="preserve"> PAGEREF _Toc242046369 \h </w:instrText>
            </w:r>
            <w:r>
              <w:rPr>
                <w:noProof/>
                <w:webHidden/>
              </w:rPr>
            </w:r>
            <w:r>
              <w:rPr>
                <w:noProof/>
                <w:webHidden/>
              </w:rPr>
              <w:fldChar w:fldCharType="separate"/>
            </w:r>
            <w:r>
              <w:rPr>
                <w:noProof/>
                <w:webHidden/>
              </w:rPr>
              <w:t>69</w:t>
            </w:r>
            <w:r>
              <w:rPr>
                <w:noProof/>
                <w:webHidden/>
              </w:rPr>
              <w:fldChar w:fldCharType="end"/>
            </w:r>
          </w:hyperlink>
        </w:p>
        <w:p w:rsidR="00DB2FAC" w:rsidRDefault="00DB2FAC">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42046370" w:history="1">
            <w:r w:rsidRPr="00B427DE">
              <w:rPr>
                <w:rStyle w:val="Hyperlink"/>
                <w:noProof/>
              </w:rPr>
              <w:t>4.6.3 Prueba de integración</w:t>
            </w:r>
            <w:r>
              <w:rPr>
                <w:noProof/>
                <w:webHidden/>
              </w:rPr>
              <w:tab/>
            </w:r>
            <w:r>
              <w:rPr>
                <w:noProof/>
                <w:webHidden/>
              </w:rPr>
              <w:fldChar w:fldCharType="begin"/>
            </w:r>
            <w:r>
              <w:rPr>
                <w:noProof/>
                <w:webHidden/>
              </w:rPr>
              <w:instrText xml:space="preserve"> PAGEREF _Toc242046370 \h </w:instrText>
            </w:r>
            <w:r>
              <w:rPr>
                <w:noProof/>
                <w:webHidden/>
              </w:rPr>
            </w:r>
            <w:r>
              <w:rPr>
                <w:noProof/>
                <w:webHidden/>
              </w:rPr>
              <w:fldChar w:fldCharType="separate"/>
            </w:r>
            <w:r>
              <w:rPr>
                <w:noProof/>
                <w:webHidden/>
              </w:rPr>
              <w:t>69</w:t>
            </w:r>
            <w:r>
              <w:rPr>
                <w:noProof/>
                <w:webHidden/>
              </w:rPr>
              <w:fldChar w:fldCharType="end"/>
            </w:r>
          </w:hyperlink>
        </w:p>
        <w:p w:rsidR="00DB2FAC" w:rsidRDefault="00DB2FAC">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42046371" w:history="1">
            <w:r w:rsidRPr="00B427DE">
              <w:rPr>
                <w:rStyle w:val="Hyperlink"/>
                <w:noProof/>
              </w:rPr>
              <w:t>4.6.4 Pruebas de aceptación</w:t>
            </w:r>
            <w:r>
              <w:rPr>
                <w:noProof/>
                <w:webHidden/>
              </w:rPr>
              <w:tab/>
            </w:r>
            <w:r>
              <w:rPr>
                <w:noProof/>
                <w:webHidden/>
              </w:rPr>
              <w:fldChar w:fldCharType="begin"/>
            </w:r>
            <w:r>
              <w:rPr>
                <w:noProof/>
                <w:webHidden/>
              </w:rPr>
              <w:instrText xml:space="preserve"> PAGEREF _Toc242046371 \h </w:instrText>
            </w:r>
            <w:r>
              <w:rPr>
                <w:noProof/>
                <w:webHidden/>
              </w:rPr>
            </w:r>
            <w:r>
              <w:rPr>
                <w:noProof/>
                <w:webHidden/>
              </w:rPr>
              <w:fldChar w:fldCharType="separate"/>
            </w:r>
            <w:r>
              <w:rPr>
                <w:noProof/>
                <w:webHidden/>
              </w:rPr>
              <w:t>69</w:t>
            </w:r>
            <w:r>
              <w:rPr>
                <w:noProof/>
                <w:webHidden/>
              </w:rPr>
              <w:fldChar w:fldCharType="end"/>
            </w:r>
          </w:hyperlink>
        </w:p>
        <w:p w:rsidR="00DB2FAC" w:rsidRDefault="00DB2FAC">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42046372" w:history="1">
            <w:r w:rsidRPr="00B427DE">
              <w:rPr>
                <w:rStyle w:val="Hyperlink"/>
                <w:noProof/>
              </w:rPr>
              <w:t>4.6.5 Defecto encontrado y corregido</w:t>
            </w:r>
            <w:r>
              <w:rPr>
                <w:noProof/>
                <w:webHidden/>
              </w:rPr>
              <w:tab/>
            </w:r>
            <w:r>
              <w:rPr>
                <w:noProof/>
                <w:webHidden/>
              </w:rPr>
              <w:fldChar w:fldCharType="begin"/>
            </w:r>
            <w:r>
              <w:rPr>
                <w:noProof/>
                <w:webHidden/>
              </w:rPr>
              <w:instrText xml:space="preserve"> PAGEREF _Toc242046372 \h </w:instrText>
            </w:r>
            <w:r>
              <w:rPr>
                <w:noProof/>
                <w:webHidden/>
              </w:rPr>
            </w:r>
            <w:r>
              <w:rPr>
                <w:noProof/>
                <w:webHidden/>
              </w:rPr>
              <w:fldChar w:fldCharType="separate"/>
            </w:r>
            <w:r>
              <w:rPr>
                <w:noProof/>
                <w:webHidden/>
              </w:rPr>
              <w:t>72</w:t>
            </w:r>
            <w:r>
              <w:rPr>
                <w:noProof/>
                <w:webHidden/>
              </w:rPr>
              <w:fldChar w:fldCharType="end"/>
            </w:r>
          </w:hyperlink>
        </w:p>
        <w:p w:rsidR="00DB2FAC" w:rsidRDefault="00DB2FAC">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42046373" w:history="1">
            <w:r w:rsidRPr="00B427DE">
              <w:rPr>
                <w:rStyle w:val="Hyperlink"/>
                <w:noProof/>
              </w:rPr>
              <w:t>4.6.6 Limitaciones</w:t>
            </w:r>
            <w:r>
              <w:rPr>
                <w:noProof/>
                <w:webHidden/>
              </w:rPr>
              <w:tab/>
            </w:r>
            <w:r>
              <w:rPr>
                <w:noProof/>
                <w:webHidden/>
              </w:rPr>
              <w:fldChar w:fldCharType="begin"/>
            </w:r>
            <w:r>
              <w:rPr>
                <w:noProof/>
                <w:webHidden/>
              </w:rPr>
              <w:instrText xml:space="preserve"> PAGEREF _Toc242046373 \h </w:instrText>
            </w:r>
            <w:r>
              <w:rPr>
                <w:noProof/>
                <w:webHidden/>
              </w:rPr>
            </w:r>
            <w:r>
              <w:rPr>
                <w:noProof/>
                <w:webHidden/>
              </w:rPr>
              <w:fldChar w:fldCharType="separate"/>
            </w:r>
            <w:r>
              <w:rPr>
                <w:noProof/>
                <w:webHidden/>
              </w:rPr>
              <w:t>72</w:t>
            </w:r>
            <w:r>
              <w:rPr>
                <w:noProof/>
                <w:webHidden/>
              </w:rPr>
              <w:fldChar w:fldCharType="end"/>
            </w:r>
          </w:hyperlink>
        </w:p>
        <w:p w:rsidR="00DB2FAC" w:rsidRDefault="00DB2FAC">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42046374" w:history="1">
            <w:r w:rsidRPr="00B427DE">
              <w:rPr>
                <w:rStyle w:val="Hyperlink"/>
                <w:noProof/>
              </w:rPr>
              <w:t>Referencias</w:t>
            </w:r>
            <w:r>
              <w:rPr>
                <w:noProof/>
                <w:webHidden/>
              </w:rPr>
              <w:tab/>
            </w:r>
            <w:r>
              <w:rPr>
                <w:noProof/>
                <w:webHidden/>
              </w:rPr>
              <w:fldChar w:fldCharType="begin"/>
            </w:r>
            <w:r>
              <w:rPr>
                <w:noProof/>
                <w:webHidden/>
              </w:rPr>
              <w:instrText xml:space="preserve"> PAGEREF _Toc242046374 \h </w:instrText>
            </w:r>
            <w:r>
              <w:rPr>
                <w:noProof/>
                <w:webHidden/>
              </w:rPr>
            </w:r>
            <w:r>
              <w:rPr>
                <w:noProof/>
                <w:webHidden/>
              </w:rPr>
              <w:fldChar w:fldCharType="separate"/>
            </w:r>
            <w:r>
              <w:rPr>
                <w:noProof/>
                <w:webHidden/>
              </w:rPr>
              <w:t>73</w:t>
            </w:r>
            <w:r>
              <w:rPr>
                <w:noProof/>
                <w:webHidden/>
              </w:rPr>
              <w:fldChar w:fldCharType="end"/>
            </w:r>
          </w:hyperlink>
        </w:p>
        <w:p w:rsidR="00DB2FAC" w:rsidRDefault="00DB2FAC">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42046375" w:history="1">
            <w:r w:rsidRPr="00B427DE">
              <w:rPr>
                <w:rStyle w:val="Hyperlink"/>
                <w:noProof/>
              </w:rPr>
              <w:t>Anexos</w:t>
            </w:r>
            <w:r>
              <w:rPr>
                <w:noProof/>
                <w:webHidden/>
              </w:rPr>
              <w:tab/>
            </w:r>
            <w:r>
              <w:rPr>
                <w:noProof/>
                <w:webHidden/>
              </w:rPr>
              <w:fldChar w:fldCharType="begin"/>
            </w:r>
            <w:r>
              <w:rPr>
                <w:noProof/>
                <w:webHidden/>
              </w:rPr>
              <w:instrText xml:space="preserve"> PAGEREF _Toc242046375 \h </w:instrText>
            </w:r>
            <w:r>
              <w:rPr>
                <w:noProof/>
                <w:webHidden/>
              </w:rPr>
            </w:r>
            <w:r>
              <w:rPr>
                <w:noProof/>
                <w:webHidden/>
              </w:rPr>
              <w:fldChar w:fldCharType="separate"/>
            </w:r>
            <w:r>
              <w:rPr>
                <w:noProof/>
                <w:webHidden/>
              </w:rPr>
              <w:t>79</w:t>
            </w:r>
            <w:r>
              <w:rPr>
                <w:noProof/>
                <w:webHidden/>
              </w:rPr>
              <w:fldChar w:fldCharType="end"/>
            </w:r>
          </w:hyperlink>
        </w:p>
        <w:p w:rsidR="005F2EFB" w:rsidRDefault="00F26340">
          <w:pPr>
            <w:tabs>
              <w:tab w:val="right" w:pos="12000"/>
            </w:tabs>
            <w:spacing w:before="60" w:line="240" w:lineRule="auto"/>
            <w:ind w:firstLine="0"/>
            <w:jc w:val="left"/>
            <w:rPr>
              <w:b/>
              <w:bCs/>
              <w:color w:val="000000"/>
              <w:sz w:val="22"/>
              <w:szCs w:val="22"/>
            </w:rPr>
          </w:pPr>
          <w:r>
            <w:fldChar w:fldCharType="end"/>
          </w:r>
        </w:p>
      </w:sdtContent>
    </w:sdt>
    <w:p w:rsidR="005F2EFB" w:rsidRDefault="005F2EFB">
      <w:pPr>
        <w:pStyle w:val="Heading1"/>
        <w:pBdr>
          <w:top w:val="nil"/>
          <w:left w:val="nil"/>
          <w:bottom w:val="nil"/>
          <w:right w:val="nil"/>
          <w:between w:val="nil"/>
        </w:pBdr>
      </w:pPr>
    </w:p>
    <w:p w:rsidR="005F2EFB" w:rsidRDefault="00F26340">
      <w:pPr>
        <w:pStyle w:val="Heading1"/>
        <w:pBdr>
          <w:top w:val="nil"/>
          <w:left w:val="nil"/>
          <w:bottom w:val="nil"/>
          <w:right w:val="nil"/>
          <w:between w:val="nil"/>
        </w:pBdr>
      </w:pPr>
      <w:r>
        <w:br w:type="page"/>
      </w:r>
    </w:p>
    <w:p w:rsidR="005F2EFB" w:rsidRDefault="00F26340">
      <w:pPr>
        <w:pStyle w:val="Heading1"/>
        <w:pBdr>
          <w:top w:val="nil"/>
          <w:left w:val="nil"/>
          <w:bottom w:val="nil"/>
          <w:right w:val="nil"/>
          <w:between w:val="nil"/>
        </w:pBdr>
        <w:ind w:firstLine="0"/>
      </w:pPr>
      <w:bookmarkStart w:id="0" w:name="_Toc242046309"/>
      <w:r>
        <w:lastRenderedPageBreak/>
        <w:t>CAPÍTULO I: PLANTEAMIENTO DEL PROBLEMA</w:t>
      </w:r>
      <w:bookmarkEnd w:id="0"/>
    </w:p>
    <w:p w:rsidR="005F2EFB" w:rsidRDefault="00F26340">
      <w:pPr>
        <w:pStyle w:val="Heading2"/>
        <w:pBdr>
          <w:top w:val="nil"/>
          <w:left w:val="nil"/>
          <w:bottom w:val="nil"/>
          <w:right w:val="nil"/>
          <w:between w:val="nil"/>
        </w:pBdr>
      </w:pPr>
      <w:bookmarkStart w:id="1" w:name="_Toc242046310"/>
      <w:r>
        <w:t>1.1 Antecedentes del problema</w:t>
      </w:r>
      <w:bookmarkEnd w:id="1"/>
    </w:p>
    <w:p w:rsidR="005F2EFB" w:rsidRDefault="00F26340">
      <w:r>
        <w:t>En el sector de la logística farmacéutica, Ramírez-Cruz et al. (2023) diagnosticaron las fallas de alistamiento en un almacén de medicamentos, afirmando que los problemas fundamentales en los almacenes corresponden a deficiencias en el proceso de picking y a una ubicación inadecuada de las áreas de embalaje. En su estudio, los autores cuantificaron un alto porcentaje de errores en las órdenes, equivalente al 6,59 %, provocado por la lectura confusa de los pedidos y la manipulación inadecuada de productos en piso. Mediante la aplicación combinada del trabajo estandarizado y la redistribución de planta (SLP), se comprobó que la modelación estructurada de los flujos de trabajo permitió reducir la tasa de error al 2,36 %, mitigando los reprocesos en la preparación de insumos clínicos.</w:t>
      </w:r>
    </w:p>
    <w:p w:rsidR="005F2EFB" w:rsidRDefault="005F2EFB"/>
    <w:p w:rsidR="005F2EFB" w:rsidRDefault="00F26340">
      <w:r>
        <w:t>En una línea convergente sobre las restricciones de infraestructura operativa, Julião et al. (2025) caracterizaron la gestión física de inventarios en contextos con baja madurez tecnológica, advirtiendo de forma categórica que las organizaciones suelen enfrentar desafíos persistentes, como una preparación ineficiente de pedidos, una deficiente trazabilidad de materiales y un uso subóptimo del espacio, lo que finalmente genera pérdidas de productividad y retrasos operativos. Apoyados en el análisis de modos y efectos de fallas (FMECA), los investigadores determinaron que la ausencia de mecanismos de control visual y codificación funcional representaba un elevado número de prioridad de riesgo (RPN). Dicho diagnóstico demostró que la carencia de herramientas estandarizadas de captura de datos perpetúa los tiempos muertos y obstaculiza la trazabilidad en los centros de distribución.</w:t>
      </w:r>
    </w:p>
    <w:p w:rsidR="005F2EFB" w:rsidRDefault="005F2EFB"/>
    <w:p w:rsidR="005F2EFB" w:rsidRDefault="00F26340">
      <w:r>
        <w:t xml:space="preserve">Frente a estas limitaciones de trazabilidad en las líneas de preparación, Rahman y Kirby (2024) analizaron la sincronización del alistamiento en almacenes logísticos, señalando que el desempeño sostenido depende de implementar una gestión precisa del inventario, optimizar los procesos de preparación de pedidos y mejorar la eficiencia en la preparación y el embalaje de los pedidos provenientes de compras de clientes en línea. Mediante la incorporación de tableros de control visual Kanban y la automatización del flujo, los autores registraron que estos esfuerzos dieron como resultado una reducción del 23 % en el tiempo total de entrega y duplicaron el tiempo de valor agregado. Esta evidencia empírica respalda la necesidad técnica de sustituir los registros </w:t>
      </w:r>
      <w:r>
        <w:lastRenderedPageBreak/>
        <w:t>manuales por interfaces visuales que establecen los tiempos de ciclo en tareas repetitivas de alta rotación.</w:t>
      </w:r>
    </w:p>
    <w:p w:rsidR="005F2EFB" w:rsidRDefault="005F2EFB"/>
    <w:p w:rsidR="005F2EFB" w:rsidRDefault="00F26340">
      <w:r>
        <w:t>En el ámbito de la distribución masiva regional, Quintana Suárez (2021) abordó las fricciones operativas en un centro de distribución en Huachipa, identificando como causas raíz la baja productividad del picking, cuyos principales puntos de mejora fueron el desplazamiento en el layout de picking y la falta de orden y limpieza. Ante esta problemática, el autor implementó herramientas 5S y la reconfiguración de las bahías de preparación, logrando mejorar la productividad de picking de 264 CF/HH a más de 300 CF/HH, superando la meta establecida. Este estudio constató que el rediseño físico, acompañado de tecnologías de guiado operativo, contribuye a disminuir el sobretiempo y las demoras en la expedición.</w:t>
      </w:r>
    </w:p>
    <w:p w:rsidR="005F2EFB" w:rsidRDefault="005F2EFB"/>
    <w:p w:rsidR="005F2EFB" w:rsidRDefault="00F26340">
      <w:r>
        <w:t>De manera análoga, en el contexto de distribución local, Mori Chuquisengo y Vinces Chumpitaz (2022) evaluaron las ineficiencias de despacho en la empresa SOHARA SAC, exponiendo que la implementación de Lean Logistics en el área de almacén permitió optimizar la productividad mediante la aplicación del VSM, herramienta que permitió identificar los procesos que demandaban mayores tiempos de demora. Mediante el mapeo de la cadena de valor y la segmentación ABC del inventario, los investigadores verificaron que el índice de productividad antes de la implementación era del 82 %, mientras que después de la implementación alcanzó el 98 %. Dicha investigación comprobó que la eliminación sistemática de actividades que no agregan valor estabiliza la entrega de órdenes y mitiga los cuellos de botella en el abastecimiento.</w:t>
      </w:r>
    </w:p>
    <w:p w:rsidR="005F2EFB" w:rsidRDefault="005F2EFB"/>
    <w:p w:rsidR="005F2EFB" w:rsidRDefault="00F26340">
      <w:r>
        <w:t>Ahora bien, al trasladar el foco hacia la digitalización de los procesos de almacenamiento, Chávez Palomino (2024) investigó la transición tecnológica en una empresa importadora en Lima, sosteniendo que la dependencia de métodos manuales ha generado retrasos en la entrega de productos y una discrepancia aproximada del 12 % entre los registros y las existencias reales. Como solución computacional, el autor desarrolló un sistema web bajo el patrón arquitectónico MVC y con una base de datos relacional, registrando incrementos notables del 23,48 % en el control de inventario y del 21,65 % en la exactitud del inventario. Este antecedente corrobora, desde la ingeniería de sistemas, que el abandono de los registros manuales y las hojas de cálculo resulta imprescindible para garantizar la integridad transaccional de los datos de inventario.</w:t>
      </w:r>
    </w:p>
    <w:p w:rsidR="005F2EFB" w:rsidRDefault="00F26340">
      <w:pPr>
        <w:spacing w:before="240" w:after="240"/>
      </w:pPr>
      <w:r>
        <w:lastRenderedPageBreak/>
        <w:t>En una perspectiva de desarrollo de software integral para operaciones logísticas, Prada Leiva et al. (2026) construyeron la plataforma Restify, adoptando un enfoque modular basado en microservicios, lo que permitió una construcción escalable y mantenible de la plataforma, separando completamente la aplicación móvil para la recepción de pedidos del portal web destinado a la gestión administrativa. En su diagnóstico de campo, los autores observaron que el registro de un pedido tomaba aproximadamente 135 segundos en condiciones normales y hasta 300 segundos cuando se presentaban errores, logrando reducir dicho tiempo a un rango de 95 a 105 segundos y estabilizar el flujo de órdenes mediante la sincronización en tiempo real con WebSockets. Este aporte valida que la integración desacoplada entre clientes móviles y capas web de administración minimiza el impacto de los fallos operativos y optimiza los tiempos de respuesta.</w:t>
      </w:r>
    </w:p>
    <w:p w:rsidR="005F2EFB" w:rsidRDefault="00F26340">
      <w:r>
        <w:t>Profundizando en los requerimientos arquitectónicos de baja latencia para almacenes inteligentes, Khan et al. (2022) plantearon que la automatización de almacenes suele presentar desafíos durante su diseño y despliegue exitoso. Para solventar los bloqueos inherentes a los sistemas transaccionales monolíticos, los autores propusieron un sistema WMS basado en IoT y modelado mediante vistas arquitectónicas, el cual incorporó los protocolos ligeros MQTT y WebSockets para alcanzar una eficiencia general de hasta el 88 % en comparación con la arquitectura anterior. Este antecedente fundamenta que el desacoplamiento de los módulos de captura respecto de la base de datos central constituye un requisito técnico crítico para soportar la concurrencia de eventos en piso en tiempos inferiores a un segundo.</w:t>
      </w:r>
    </w:p>
    <w:p w:rsidR="005F2EFB" w:rsidRDefault="005F2EFB"/>
    <w:p w:rsidR="005F2EFB" w:rsidRDefault="00F26340">
      <w:r>
        <w:t>Sin embargo, la automatización y la dependencia de plataformas tecnológicas conllevan vulnerabilidades de infraestructura impactan directamente el rendimiento laboral, según demostraron Klumpp y Loske (2021) al revelar que las interrupciones, en muchos casos, generan mayores tiempos de espera para los trabajadores, como preparadores de pedidos y conductores de camiones, incrementando el impacto operativo y afectando la eficiencia debido a interrupciones originadas, por ejemplo, por los sistemas de tecnologías de la información. Mediante la formulación de un modelo no paramétrico de análisis envolvente de datos en red (NDEA), los autores evaluaron la degradación de la eficiencia provocada por caídas de red y latencia del software de almacén. Esta investigación comprueba que evaluar al personal logístico mediante mediciones unidimensionales de tiempo bruto constituye un sesgo técnico, al imputar al trabajador los tiempos muertos causados por la indisponibilidad de las plataformas digitales.</w:t>
      </w:r>
    </w:p>
    <w:p w:rsidR="005F2EFB" w:rsidRDefault="005F2EFB">
      <w:pPr>
        <w:ind w:firstLine="0"/>
      </w:pPr>
    </w:p>
    <w:p w:rsidR="005F2EFB" w:rsidRDefault="00F26340">
      <w:r>
        <w:t xml:space="preserve">Finalmente, al examinar la convergencia entre los algoritmos de control y el factor humano dentro de la Industria 4.0, Neumann et al. (2021) enfatizaron de manera determinante que diseñar un sistema y considerar el factor humano como un aspecto secundario no conduce a un sistema eficiente y productivo. Los autores argumentaron que la supervisión automatizada de los ritmos de trabajo que ignora la capacidad cognitiva y física del operario puede generar beneficios aparentes y tender hacia estados inseguros. Esta contribución demuestra, tanto teórica como empíricamente, la necesidad de diseñar sistemas sociotécnicos en los cuales las plataformas de medición del trabajo integren modelos algorítmicos multidimensionales que aíslen las perturbaciones exógenas, garantizando un marco de evaluación objetivo, equitativo y sostenible. </w:t>
      </w:r>
    </w:p>
    <w:p w:rsidR="005F2EFB" w:rsidRDefault="005F2EFB"/>
    <w:p w:rsidR="005F2EFB" w:rsidRDefault="00F26340">
      <w:pPr>
        <w:pStyle w:val="Heading2"/>
      </w:pPr>
      <w:bookmarkStart w:id="2" w:name="_Toc242046311"/>
      <w:r>
        <w:t>1.2 Caracterización del problema del proyecto</w:t>
      </w:r>
      <w:bookmarkEnd w:id="2"/>
    </w:p>
    <w:p w:rsidR="005F2EFB" w:rsidRDefault="00F26340">
      <w:r>
        <w:t>El proceso de preparación de pedidos (picking) en el Centro de Distribución Fármaco (CDF) de la empresa DICEGSA presenta ineficiencias derivadas de su actual esquema de evaluación operativa. La causa directa radica en el uso de un modelo de medición unidimensional, el cual calcula el rendimiento del operario basándose únicamente en el tiempo bruto transcurrido desde la asignación del pedido hasta su finalización. De manera indirecta, este método carece de mecanismos para identificar, tipificar y aislar las interrupciones exógenas que no dependen del trabajador, tales como los quiebres de stock en los estantes, la latencia del sistema ERP corporativo o los tiempos de espera normativos requeridos por la regencia farmacéutica.</w:t>
      </w:r>
    </w:p>
    <w:p w:rsidR="005F2EFB" w:rsidRDefault="005F2EFB"/>
    <w:p w:rsidR="005F2EFB" w:rsidRDefault="00F26340">
      <w:r>
        <w:t>Como consecuencia de esta limitación, se desencadenan efectos adversos a nivel técnico, operativo y organizacional. Al imputar los tiempos muertos como ineficiencias del colaborador, se genera un esquema evaluativo punitivo que afecta la asignación de incentivos, perjudica el clima laboral y eleva el estrés en las líneas de alistamiento. Simultáneamente, la falta de trazabilidad en tiempo real impide a la supervisión detectar, visibilizar y mitigar los cuellos de botella de forma oportuna. Asimismo, la presión por cumplir con métricas de tiempo inflexibles propicia un desbalance con la calidad, incrementando el riesgo de errores en la preparación de pedidos que posteriormente se traducen en devoluciones y sobrecostos operativos.</w:t>
      </w:r>
    </w:p>
    <w:p w:rsidR="005F2EFB" w:rsidRDefault="005F2EFB"/>
    <w:p w:rsidR="005F2EFB" w:rsidRDefault="00F26340">
      <w:r>
        <w:t xml:space="preserve">Esta dinámica evidencia una clara brecha estructural entre la rigidez del esquema </w:t>
      </w:r>
      <w:r>
        <w:lastRenderedPageBreak/>
        <w:t>transaccional vigente y las necesidades de control logístico de la empresa. Mientras la situación actual sostiene una supervisión sesgada que prioriza la velocidad bruta a expensas de la exactitud y la equidad laboral, la situación deseada demanda un modelo de medición multidimensional. Este escenario ideal requiere la capacidad operativa de registrar los eventos en piso en tiempo real, aislar las demoras externas de la disponibilidad neta del operario y ponderar el desempeño garantizando la calidad del despacho, estableciendo así un marco de evaluación objetivo, transparente y sustentable.</w:t>
      </w:r>
    </w:p>
    <w:p w:rsidR="005F2EFB" w:rsidRDefault="005F2EFB"/>
    <w:p w:rsidR="005F2EFB" w:rsidRDefault="00F26340">
      <w:pPr>
        <w:pStyle w:val="Heading2"/>
      </w:pPr>
      <w:bookmarkStart w:id="3" w:name="_chbn85cxpmt9" w:colFirst="0" w:colLast="0"/>
      <w:bookmarkEnd w:id="3"/>
      <w:r>
        <w:br w:type="page"/>
      </w:r>
    </w:p>
    <w:p w:rsidR="005F2EFB" w:rsidRDefault="00F26340">
      <w:pPr>
        <w:pStyle w:val="Heading2"/>
      </w:pPr>
      <w:bookmarkStart w:id="4" w:name="_Toc242046312"/>
      <w:r>
        <w:lastRenderedPageBreak/>
        <w:t>1.3 Pregunta general y preguntas específicas</w:t>
      </w:r>
      <w:bookmarkEnd w:id="4"/>
    </w:p>
    <w:p w:rsidR="005F2EFB" w:rsidRDefault="00F26340">
      <w:pPr>
        <w:pStyle w:val="Heading3"/>
      </w:pPr>
      <w:bookmarkStart w:id="5" w:name="_Toc242046313"/>
      <w:r>
        <w:t>1.3.1. Pregunta general</w:t>
      </w:r>
      <w:bookmarkEnd w:id="5"/>
    </w:p>
    <w:p w:rsidR="005F2EFB" w:rsidRDefault="00F26340">
      <w:r>
        <w:t xml:space="preserve">¿De qué manera el desarrollo de una plataforma web, basada en el indicador </w:t>
      </w:r>
      <w:r>
        <w:rPr>
          <w:i/>
          <w:iCs/>
        </w:rPr>
        <w:t>Overall Labor Effectiveness</w:t>
      </w:r>
      <w:r>
        <w:t xml:space="preserve"> (OLE) y la gestión visual Kanban, permite optimizar la evaluación operativa y la trazabilidad en el proceso de alisto del Centro de Distribución Fármaco (CDF) de DICEGSA?</w:t>
      </w:r>
    </w:p>
    <w:p w:rsidR="005F2EFB" w:rsidRDefault="005F2EFB"/>
    <w:p w:rsidR="005F2EFB" w:rsidRDefault="00F26340">
      <w:pPr>
        <w:pStyle w:val="Heading3"/>
      </w:pPr>
      <w:bookmarkStart w:id="6" w:name="_Toc242046314"/>
      <w:r>
        <w:t>1.3.2. Preguntas específicas</w:t>
      </w:r>
      <w:bookmarkEnd w:id="6"/>
    </w:p>
    <w:p w:rsidR="005F2EFB" w:rsidRDefault="00F26340">
      <w:pPr>
        <w:numPr>
          <w:ilvl w:val="0"/>
          <w:numId w:val="6"/>
        </w:numPr>
      </w:pPr>
      <w:r>
        <w:t>¿Cuáles son las deficiencias de trazabilidad, latencia de captura y sesgos de medición del sistema actual que impactan negativamente la evaluación del rendimiento en el proceso de alisto de CDF?</w:t>
      </w:r>
    </w:p>
    <w:p w:rsidR="005F2EFB" w:rsidRDefault="005F2EFB">
      <w:pPr>
        <w:ind w:left="720" w:firstLine="0"/>
      </w:pPr>
    </w:p>
    <w:p w:rsidR="005F2EFB" w:rsidRDefault="00F26340">
      <w:pPr>
        <w:numPr>
          <w:ilvl w:val="0"/>
          <w:numId w:val="6"/>
        </w:numPr>
      </w:pPr>
      <w:r>
        <w:t>¿Cómo estructurar el modelo matemático del OLE con los factores de disponibilidad, rendimiento y calidad descontando los retrasos ajenos al trabajador?</w:t>
      </w:r>
    </w:p>
    <w:p w:rsidR="005F2EFB" w:rsidRDefault="005F2EFB">
      <w:pPr>
        <w:ind w:left="720" w:firstLine="0"/>
      </w:pPr>
    </w:p>
    <w:p w:rsidR="005F2EFB" w:rsidRDefault="00F26340">
      <w:pPr>
        <w:numPr>
          <w:ilvl w:val="0"/>
          <w:numId w:val="6"/>
        </w:numPr>
      </w:pPr>
      <w:r>
        <w:t>¿Qué patrones arquitectónicos y componentes tecnológicos se requieren para construir un tablero Kanban digital que capture eventos en tiempo real, operando de forma desacoplada y sin invadir el ERP corporativo de la empresa?</w:t>
      </w:r>
    </w:p>
    <w:p w:rsidR="005F2EFB" w:rsidRDefault="005F2EFB">
      <w:pPr>
        <w:ind w:left="720" w:firstLine="0"/>
      </w:pPr>
    </w:p>
    <w:p w:rsidR="005F2EFB" w:rsidRDefault="00F26340">
      <w:pPr>
        <w:numPr>
          <w:ilvl w:val="0"/>
          <w:numId w:val="6"/>
        </w:numPr>
      </w:pPr>
      <w:r>
        <w:t>¿En qué medida la implementación de esta plataforma web mejora la precisión, equidad y visibilidad en tiempo real de la evaluación del rendimiento frente al método tradicional unidimensional?</w:t>
      </w:r>
    </w:p>
    <w:p w:rsidR="005F2EFB" w:rsidRDefault="005F2EFB"/>
    <w:p w:rsidR="005F2EFB" w:rsidRDefault="00F26340">
      <w:pPr>
        <w:pStyle w:val="Heading2"/>
      </w:pPr>
      <w:bookmarkStart w:id="7" w:name="_207yl9pl4suj" w:colFirst="0" w:colLast="0"/>
      <w:bookmarkEnd w:id="7"/>
      <w:r>
        <w:br w:type="page"/>
      </w:r>
    </w:p>
    <w:p w:rsidR="005F2EFB" w:rsidRDefault="00F26340">
      <w:pPr>
        <w:pStyle w:val="Heading2"/>
      </w:pPr>
      <w:bookmarkStart w:id="8" w:name="_Toc242046315"/>
      <w:r>
        <w:lastRenderedPageBreak/>
        <w:t>1.4 Objetivo general y objetivos específicos</w:t>
      </w:r>
      <w:bookmarkEnd w:id="8"/>
    </w:p>
    <w:p w:rsidR="005F2EFB" w:rsidRDefault="00F26340">
      <w:pPr>
        <w:pStyle w:val="Heading3"/>
      </w:pPr>
      <w:bookmarkStart w:id="9" w:name="_Toc242046316"/>
      <w:r>
        <w:t>1.4.1. Objetivo general</w:t>
      </w:r>
      <w:bookmarkEnd w:id="9"/>
    </w:p>
    <w:p w:rsidR="005F2EFB" w:rsidRDefault="00F26340">
      <w:r>
        <w:t xml:space="preserve">Desarrollar la plataforma web basada en el indicador OLE y Kanban orientada a la optimización de la evaluación operativa y la trazabilidad en el alisto del Centro de Distribución Fármaco de DICEGSA. </w:t>
      </w:r>
    </w:p>
    <w:p w:rsidR="005F2EFB" w:rsidRDefault="005F2EFB"/>
    <w:p w:rsidR="005F2EFB" w:rsidRDefault="00F26340">
      <w:pPr>
        <w:pStyle w:val="Heading3"/>
      </w:pPr>
      <w:bookmarkStart w:id="10" w:name="_Toc242046317"/>
      <w:r>
        <w:t>1.4.2. Objetivos específicos</w:t>
      </w:r>
      <w:bookmarkEnd w:id="10"/>
    </w:p>
    <w:p w:rsidR="005F2EFB" w:rsidRDefault="00F26340">
      <w:pPr>
        <w:numPr>
          <w:ilvl w:val="0"/>
          <w:numId w:val="4"/>
        </w:numPr>
      </w:pPr>
      <w:r>
        <w:t>Diagnosticar las deficiencias de trazabilidad, latencia de captura y sesgos de medición del sistema actual que impactan negativamente la evaluación del rendimiento en el proceso de alisto de CDF.</w:t>
      </w:r>
    </w:p>
    <w:p w:rsidR="005F2EFB" w:rsidRDefault="005F2EFB">
      <w:pPr>
        <w:ind w:left="720" w:firstLine="0"/>
      </w:pPr>
    </w:p>
    <w:p w:rsidR="005F2EFB" w:rsidRDefault="00F26340">
      <w:pPr>
        <w:numPr>
          <w:ilvl w:val="0"/>
          <w:numId w:val="4"/>
        </w:numPr>
      </w:pPr>
      <w:r>
        <w:t>Estructurar el modelo matemático del OLE mediante los factores de disponibilidad, rendimiento y calidad descontando los retrasos ajenos al trabajador.</w:t>
      </w:r>
    </w:p>
    <w:p w:rsidR="005F2EFB" w:rsidRDefault="005F2EFB">
      <w:pPr>
        <w:ind w:left="720" w:firstLine="0"/>
      </w:pPr>
    </w:p>
    <w:p w:rsidR="005F2EFB" w:rsidRDefault="00F26340">
      <w:pPr>
        <w:numPr>
          <w:ilvl w:val="0"/>
          <w:numId w:val="4"/>
        </w:numPr>
      </w:pPr>
      <w:r>
        <w:t>Construir la plataforma web y el tablero Kanban digital aplicando patrones arquitectónicos desacoplados y orientados a eventos, garantizando la captura de datos en tiempo real sin intervenir o modificar el ERP corporativo de la empresa.</w:t>
      </w:r>
    </w:p>
    <w:p w:rsidR="005F2EFB" w:rsidRDefault="005F2EFB">
      <w:pPr>
        <w:ind w:left="720" w:firstLine="0"/>
      </w:pPr>
    </w:p>
    <w:p w:rsidR="005F2EFB" w:rsidRDefault="00F26340">
      <w:pPr>
        <w:numPr>
          <w:ilvl w:val="0"/>
          <w:numId w:val="4"/>
        </w:numPr>
      </w:pPr>
      <w:r>
        <w:t>Validar la mejora en la precisión, equidad y visibilidad en tiempo real de la evaluación del rendimiento, contrastando las métricas generadas por la nueva plataforma web frente al método tradicional unidimensional.</w:t>
      </w:r>
    </w:p>
    <w:p w:rsidR="005F2EFB" w:rsidRDefault="005F2EFB">
      <w:pPr>
        <w:ind w:left="720" w:firstLine="0"/>
      </w:pPr>
    </w:p>
    <w:p w:rsidR="005F2EFB" w:rsidRDefault="00F26340">
      <w:pPr>
        <w:ind w:left="720" w:firstLine="0"/>
      </w:pPr>
      <w:r>
        <w:br w:type="page"/>
      </w:r>
    </w:p>
    <w:p w:rsidR="005F2EFB" w:rsidRDefault="005F2EFB">
      <w:pPr>
        <w:ind w:left="720" w:firstLine="0"/>
      </w:pPr>
    </w:p>
    <w:p w:rsidR="005F2EFB" w:rsidRDefault="00F26340">
      <w:pPr>
        <w:pStyle w:val="Heading2"/>
      </w:pPr>
      <w:bookmarkStart w:id="11" w:name="_Toc242046318"/>
      <w:r>
        <w:t>1.5 Supuestos</w:t>
      </w:r>
      <w:bookmarkEnd w:id="11"/>
    </w:p>
    <w:p w:rsidR="005F2EFB" w:rsidRDefault="00F26340">
      <w:r>
        <w:t>En relación con el diagnóstico inicial, se asume que la administración del Centro de Distribución Fármaco (CDF) facilitará el acceso a los registros de tiempos, órdenes de despacho y reportes de penalización, y que el personal operativo colaborará de forma transparente en la identificación de las causas reales de interrupción en el piso de trabajo.</w:t>
      </w:r>
    </w:p>
    <w:p w:rsidR="005F2EFB" w:rsidRDefault="005F2EFB"/>
    <w:p w:rsidR="005F2EFB" w:rsidRDefault="00F26340">
      <w:r>
        <w:t>Respecto al modelado del indicador, se presupone viable parametrizar y clasificar las órdenes de trabajo según su complejidad operativa (como fármacos controlados o cadena de frío), y que la empresa validará formalmente la formulación matemática que aísla las demoras no imputables al colaborador dentro del cálculo de disponibilidad.</w:t>
      </w:r>
    </w:p>
    <w:p w:rsidR="005F2EFB" w:rsidRDefault="005F2EFB"/>
    <w:p w:rsidR="005F2EFB" w:rsidRDefault="00F26340">
      <w:r>
        <w:t>En el ámbito de la arquitectura y desarrollo de software, se parte del supuesto de que las estaciones de trabajo disponen de navegadores web compatibles y una conectividad de red local (LAN/WLAN) con estabilidad suficiente para sincronizar eventos por WebSockets, permitiendo que la plataforma interactúe en modo solo lectura de manera desacoplada y sin invadir la base de datos del ERP corporativo.</w:t>
      </w:r>
    </w:p>
    <w:p w:rsidR="005F2EFB" w:rsidRDefault="005F2EFB"/>
    <w:p w:rsidR="005F2EFB" w:rsidRDefault="00F26340">
      <w:r>
        <w:t>En cuanto a la validación de la plataforma, se asume que se dispondrá de un lote representativo de órdenes y turnos para contrastar empíricamente los resultados del modelo multidimensional frente al método tradicional, contando con el criterio de supervisores y expertos para corroborar la precisión y equidad de la nueva medición.</w:t>
      </w:r>
    </w:p>
    <w:p w:rsidR="005F2EFB" w:rsidRDefault="005F2EFB"/>
    <w:p w:rsidR="005F2EFB" w:rsidRDefault="00F26340">
      <w:pPr>
        <w:pStyle w:val="Heading2"/>
      </w:pPr>
      <w:bookmarkStart w:id="12" w:name="_u330f08nac8z" w:colFirst="0" w:colLast="0"/>
      <w:bookmarkEnd w:id="12"/>
      <w:r>
        <w:br w:type="page"/>
      </w:r>
    </w:p>
    <w:p w:rsidR="005F2EFB" w:rsidRDefault="00F26340">
      <w:pPr>
        <w:pStyle w:val="Heading2"/>
      </w:pPr>
      <w:bookmarkStart w:id="13" w:name="_Toc242046319"/>
      <w:r>
        <w:lastRenderedPageBreak/>
        <w:t>1.6 Justificación y viabilidad</w:t>
      </w:r>
      <w:bookmarkEnd w:id="13"/>
    </w:p>
    <w:p w:rsidR="005F2EFB" w:rsidRDefault="00F26340">
      <w:pPr>
        <w:pStyle w:val="Heading3"/>
      </w:pPr>
      <w:bookmarkStart w:id="14" w:name="_Toc242046320"/>
      <w:r>
        <w:t>1.6.1 Justificación</w:t>
      </w:r>
      <w:bookmarkEnd w:id="14"/>
    </w:p>
    <w:p w:rsidR="005F2EFB" w:rsidRDefault="00F26340">
      <w:r>
        <w:t>La investigación fundamentó su valor en el diseño y validación de un modelo de evaluación operativa multidimensional que integró el indicador Overall Labor Effectiveness (OLE) y la gestión visual Kanban en las líneas de alisto del almacén CDF de DICEGSA. La pertinencia del estudio se sustentó en su capacidad de armonizar la productividad con el rigor normativo de la logística farmacéutica, ponderando el desempeño operativo según la complejidad de los pedidos y vinculando directamente la calidad del alisto con la precisión en SKUs, lotes y cantidades despachadas.</w:t>
      </w:r>
    </w:p>
    <w:p w:rsidR="005F2EFB" w:rsidRDefault="005F2EFB"/>
    <w:p w:rsidR="005F2EFB" w:rsidRDefault="00F26340">
      <w:r>
        <w:t>En el campo de la ingeniería de sistemas, la novedad tecnológica radicó en la implementación de una arquitectura reactiva orientada a eventos y gobernada por una máquina de estados finitos (FSM), diseñada para procesar el ciclo de vida de las órdenes de forma totalmente desacoplada del ERP corporativo. La solución resolvió el desafío de concurrencia y telemetría en piso mediante un esquema Pub/Sub apoyado en Redis y canales bidireccionales persistentes con WebSockets, lo que permitió sincronizar transiciones de estado y recalcular métricas algorítmicas en subsegundos entre múltiples clientes concurrentes sin degradar el rendimiento del sistema.</w:t>
      </w:r>
    </w:p>
    <w:p w:rsidR="005F2EFB" w:rsidRDefault="005F2EFB"/>
    <w:p w:rsidR="005F2EFB" w:rsidRDefault="00F26340">
      <w:r>
        <w:t>Complementariamente, el software incorporó un patrón de integración no invasivo de solo lectura hacia el sistema transaccional central, garantizando la consistencia y la trazabilidad de los eventos de alisto sin competir por bloqueos de tablas ni comprometer la integridad operacional de la base de datos principal de la organización.</w:t>
      </w:r>
    </w:p>
    <w:p w:rsidR="005F2EFB" w:rsidRDefault="005F2EFB"/>
    <w:p w:rsidR="005F2EFB" w:rsidRDefault="00F26340">
      <w:r>
        <w:t>En la dimensión de interacción humano-sistema (HCI), el aporte tecnológico residió en el diseño de componentes de interfaz de baja carga cognitiva estructurados bajo el paradigma Kanban, delegando en el operario la tipificación contextual de fallas. Esta captura granular alimentó de forma asíncrona la fórmula del OLE, asegurando que las variables de disponibilidad excluyeran sistemáticamente las detenciones no imputables al trabajador, consolidando un marco de evaluación algorítmica objetivo, auditable y plenamente reproducible.</w:t>
      </w:r>
    </w:p>
    <w:p w:rsidR="005F2EFB" w:rsidRDefault="00F26340">
      <w:pPr>
        <w:pStyle w:val="Heading3"/>
      </w:pPr>
      <w:bookmarkStart w:id="15" w:name="_Toc242046321"/>
      <w:r>
        <w:t>1.6.2 Viabilidad</w:t>
      </w:r>
      <w:bookmarkEnd w:id="15"/>
    </w:p>
    <w:p w:rsidR="005F2EFB" w:rsidRDefault="00F26340">
      <w:r>
        <w:t xml:space="preserve">El proyecto presenta una alta viabilidad financiera al demandar una inversión inicial </w:t>
      </w:r>
      <w:r>
        <w:lastRenderedPageBreak/>
        <w:t>marginal, fundamentada en el uso exclusivo de un stack tecnológico de código abierto (open source), lo que elimina por completo los costos por adquisición de licencias de software privativo. Asimismo, la infraestructura no contempla gastos de capital (CAPEX) en la compra de equipos especializados, ya que la plataforma está diseñada para operar sobre las terminales y dispositivos de red ya instalados en las estaciones de trabajo del almacén CDF.</w:t>
      </w:r>
    </w:p>
    <w:p w:rsidR="005F2EFB" w:rsidRDefault="005F2EFB"/>
    <w:p w:rsidR="005F2EFB" w:rsidRDefault="00F26340">
      <w:r>
        <w:t>Los costos operativos asociados al mantenimiento y soporte técnico se reducen drásticamente debido a la ligereza y modularidad de los componentes seleccionados. El retorno de inversión (ROI) se proyecta de manera favorable gracias a la mitigación directa de pérdidas financieras asociadas a errores de alisto, pago de horas ociosas injustificadas y la emisión de notas de crédito por devoluciones de productos farmacéuticos no conformes.</w:t>
      </w:r>
    </w:p>
    <w:p w:rsidR="005F2EFB" w:rsidRDefault="005F2EFB"/>
    <w:p w:rsidR="005F2EFB" w:rsidRDefault="00F26340">
      <w:r>
        <w:t>Frente a la adquisición de un Sistema de Gestión de Almacenes (WMS) comercial con altos costos de licenciamiento y consultoría, la solución propuesta maximiza la rentabilidad para la empresa. Esto consolida un balance financiero óptimo, donde los ahorros generados por la optimización del rendimiento operativo superan con amplitud los recursos invertidos en el desarrollo y despliegue de la plataforma.</w:t>
      </w:r>
    </w:p>
    <w:p w:rsidR="005F2EFB" w:rsidRDefault="005F2EFB">
      <w:pPr>
        <w:ind w:firstLine="0"/>
      </w:pPr>
    </w:p>
    <w:p w:rsidR="005F2EFB" w:rsidRDefault="00F26340">
      <w:pPr>
        <w:pStyle w:val="Heading2"/>
      </w:pPr>
      <w:bookmarkStart w:id="16" w:name="_yt1m0huxw8tw" w:colFirst="0" w:colLast="0"/>
      <w:bookmarkEnd w:id="16"/>
      <w:r>
        <w:br w:type="page"/>
      </w:r>
    </w:p>
    <w:p w:rsidR="005F2EFB" w:rsidRDefault="00F26340">
      <w:pPr>
        <w:pStyle w:val="Heading2"/>
      </w:pPr>
      <w:bookmarkStart w:id="17" w:name="_Toc242046322"/>
      <w:r>
        <w:lastRenderedPageBreak/>
        <w:t>1.7 Alcance y limitaciones</w:t>
      </w:r>
      <w:bookmarkEnd w:id="17"/>
    </w:p>
    <w:p w:rsidR="005F2EFB" w:rsidRDefault="00F26340">
      <w:pPr>
        <w:pStyle w:val="Heading3"/>
        <w:spacing w:before="240" w:after="240"/>
      </w:pPr>
      <w:bookmarkStart w:id="18" w:name="_Toc242046323"/>
      <w:r>
        <w:t>1.7.1. Alcance del proyecto</w:t>
      </w:r>
      <w:bookmarkEnd w:id="18"/>
    </w:p>
    <w:p w:rsidR="005F2EFB" w:rsidRDefault="00F26340">
      <w:r>
        <w:t>La presente investigación abarca el diseño, desarrollo y validación de una plataforma web especializada para la optimización de las líneas de alisto (</w:t>
      </w:r>
      <w:r>
        <w:rPr>
          <w:i/>
          <w:iCs/>
        </w:rPr>
        <w:t>order picking</w:t>
      </w:r>
      <w:r>
        <w:t xml:space="preserve">) en el Centro de Distribución Fármaco (CDF) de DICEGSA, Managua, bajo los lineamientos académicos ratificados por la facultad (ver Anexo 1). El núcleo tecnológico de la propuesta se fundamenta en un ecosistema funcional que integra un tablero Kanban digital para la orquestación de órdenes, interfaces de telemetría para la tipificación contextual de detenciones y un motor de cálculo transaccional basado en el indicador </w:t>
      </w:r>
      <w:r>
        <w:rPr>
          <w:i/>
          <w:iCs/>
        </w:rPr>
        <w:t>Overall Labor Effectiveness</w:t>
      </w:r>
      <w:r>
        <w:t xml:space="preserve"> (OLE). Dicha arquitectura permite auditar en subsegundos la disponibilidad neta, la cadencia operativa y la exactitud farmacéutica del colaborador, proveyendo simultáneamente paneles de control (</w:t>
      </w:r>
      <w:r>
        <w:rPr>
          <w:i/>
          <w:iCs/>
        </w:rPr>
        <w:t>dashboards</w:t>
      </w:r>
      <w:r>
        <w:t>) que visibilizan el progreso del despacho y consolidan reportes de desempeño plenamente auditables para la supervisión.</w:t>
      </w:r>
    </w:p>
    <w:p w:rsidR="005F2EFB" w:rsidRDefault="00F26340">
      <w:r>
        <w:t xml:space="preserve">En lo referente a la ingeniería de </w:t>
      </w:r>
      <w:r>
        <w:rPr>
          <w:i/>
          <w:iCs/>
        </w:rPr>
        <w:t>software</w:t>
      </w:r>
      <w:r>
        <w:t>, el alcance técnico se circunscribe a un modelo de integración no invasivo de solo lectura hacia el ERP corporativo para la captura de pedidos pendientes, garantizando un flujo de eventos en una arquitectura desacoplada que salvaguarda la integridad del sistema central. Por consiguiente, se excluyen explícitamente de los límites del proyecto la manipulación de la capa transaccional del sistema ERP, la gobernanza de inventarios globales, los ciclos de aprovisionamiento con proveedores, la gestión de facturación comercial y la logística de última milla para el transporte externo.</w:t>
      </w:r>
    </w:p>
    <w:p w:rsidR="005F2EFB" w:rsidRDefault="005F2EFB">
      <w:pPr>
        <w:spacing w:before="240" w:after="240"/>
        <w:ind w:firstLine="0"/>
      </w:pPr>
    </w:p>
    <w:p w:rsidR="005F2EFB" w:rsidRDefault="00F26340">
      <w:pPr>
        <w:pStyle w:val="Heading3"/>
        <w:spacing w:before="240" w:after="240"/>
      </w:pPr>
      <w:bookmarkStart w:id="19" w:name="_Toc242046324"/>
      <w:r>
        <w:t>1.7.2. Limitaciones del proyecto</w:t>
      </w:r>
      <w:bookmarkEnd w:id="19"/>
    </w:p>
    <w:p w:rsidR="005F2EFB" w:rsidRDefault="00F26340">
      <w:pPr>
        <w:spacing w:before="240" w:after="240"/>
      </w:pPr>
      <w:r>
        <w:t xml:space="preserve">A nivel de infraestructura tecnológica, la principal limitación reside en la dependencia de la red local (LAN/WLAN) de CDF. Dado que la plataforma sincroniza estados y actualiza métricas en tiempo real mediante WebSockets, cualquier inestabilidad o punto ciego de cobertura inalámbrica en los pasillos del almacén incidirá de forma directa en la transmisión inmediata de los eventos. Además, al operar bajo un esquema de integración no invasivo de solo lectura, la plataforma asume como válidos los datos importados, por lo que posibles inconsistencias de origen </w:t>
      </w:r>
      <w:r>
        <w:lastRenderedPageBreak/>
        <w:t>en el ERP corporativo escapan al control del software desarrollado.</w:t>
      </w:r>
    </w:p>
    <w:p w:rsidR="005F2EFB" w:rsidRDefault="00F26340">
      <w:pPr>
        <w:spacing w:before="240" w:after="240"/>
      </w:pPr>
      <w:r>
        <w:t>En el aspecto operativo y humano, la efectividad del cálculo de la disponibilidad estará sujeta a la disciplina del operario para registrar sus pausas y seleccionar la causa real de detención en el tablero digital, enfrentando la resistencia al cambio y la curva de adaptación al interactuar con nuevas pantallas en su turno habitual. Por último, debido a los plazos del calendario académico, la validación de la plataforma se restringirá a pruebas piloto en turnos seleccionados y contrastaciones mediante simulación de datos históricos autorizados por la empresa, sin abarcar una implementación masiva ni un monitoreo longitudinal a largo plazo en toda la organización.</w:t>
      </w:r>
    </w:p>
    <w:p w:rsidR="005F2EFB" w:rsidRDefault="00F26340">
      <w:pPr>
        <w:pStyle w:val="Heading1"/>
        <w:ind w:firstLine="0"/>
      </w:pPr>
      <w:bookmarkStart w:id="20" w:name="_Toc242046325"/>
      <w:r>
        <w:t>CAPÍTULO II: MARCO TEÓRICO REFERENCIAL</w:t>
      </w:r>
      <w:bookmarkEnd w:id="20"/>
    </w:p>
    <w:p w:rsidR="005F2EFB" w:rsidRDefault="00F26340">
      <w:pPr>
        <w:pStyle w:val="Heading2"/>
      </w:pPr>
      <w:bookmarkStart w:id="21" w:name="_Toc242046326"/>
      <w:r>
        <w:t>2.1 Antecedentes investigativos y estado del arte</w:t>
      </w:r>
      <w:bookmarkEnd w:id="21"/>
    </w:p>
    <w:p w:rsidR="005F2EFB" w:rsidRDefault="00F26340">
      <w:r>
        <w:t>En el espectro de la optimización de los centros de almacenamiento, diversas investigaciones convergen en que las disfunciones operativas y las imprecisiones en el flujo de alisto (</w:t>
      </w:r>
      <w:r>
        <w:rPr>
          <w:i/>
          <w:iCs/>
        </w:rPr>
        <w:t>picking</w:t>
      </w:r>
      <w:r>
        <w:t xml:space="preserve">) subyacen frecuentemente en la dependencia de flujos manuales y en la carencia de protocolos estandarizados. En este contexto, Ramírez-Cruz et al. (2023) implementaron herramientas de </w:t>
      </w:r>
      <w:r>
        <w:rPr>
          <w:i/>
          <w:iCs/>
        </w:rPr>
        <w:t>Lean Manufacturing</w:t>
      </w:r>
      <w:r>
        <w:t xml:space="preserve"> y planificación sistemática de la distribución (SLP) en una infraestructura farmacéutica, logrando una mitigación de errores en pedidos al 2.36% y una reducción sustancial de la fatiga física y los tiempos de ciclo. Simultáneamente, Quintana Suárez (2021) ejecutó un rediseño de </w:t>
      </w:r>
      <w:r>
        <w:rPr>
          <w:i/>
          <w:iCs/>
        </w:rPr>
        <w:t>layout</w:t>
      </w:r>
      <w:r>
        <w:t xml:space="preserve"> y la metodología 5S, incrementando la cadencia de recolección de 264 a más de 300 unidades por hora-hombre. Estos diagnósticos confirman que la reconfiguración física y la eliminación de desperdicios optimizan el flujo logístico; no obstante, evidencian que tales intervenciones alcanzan un umbral de eficiencia limitado si no se integran con ecosistemas tecnológicos que automaticen la captura de la telemetría operativa.</w:t>
      </w:r>
    </w:p>
    <w:p w:rsidR="005F2EFB" w:rsidRDefault="00F26340">
      <w:r>
        <w:t xml:space="preserve">Bajo esta óptica, la literatura contemporánea subraya la necesidad de transitar hacia arquitecturas estructuradas que garanticen la integridad sistémica y la mejora continua. Al respecto, Julião et al. (2025) propusieron un marco sistemático bajo la filosofía </w:t>
      </w:r>
      <w:r>
        <w:rPr>
          <w:i/>
          <w:iCs/>
        </w:rPr>
        <w:t>Lean</w:t>
      </w:r>
      <w:r>
        <w:t xml:space="preserve"> para la gestión de almacenes, demostrando que en entornos de escasa digitalización resulta imperativo integrar mapeos de flujo de valor (VSM) antes de desplegar soluciones computacionales complejas. De forma análoga, Mori Chuquisengo y Vinces Chumpitaz (2022) aplicaron </w:t>
      </w:r>
      <w:r>
        <w:rPr>
          <w:i/>
          <w:iCs/>
        </w:rPr>
        <w:t>Lean Logistics</w:t>
      </w:r>
      <w:r>
        <w:t xml:space="preserve"> y clasificación ABC, obteniendo un incremento del 17% en la eficiencia operativa. Estas experiencias constatan que el diseño de procesos centrados en el valor constituye la fase previa </w:t>
      </w:r>
      <w:r>
        <w:lastRenderedPageBreak/>
        <w:t xml:space="preserve">indispensable para la sistematización, permitiendo una medición equitativa del </w:t>
      </w:r>
      <w:r>
        <w:rPr>
          <w:i/>
          <w:iCs/>
        </w:rPr>
        <w:t>Overall Labor Effectiveness</w:t>
      </w:r>
      <w:r>
        <w:t xml:space="preserve"> (OLE) objeto de este estudio.</w:t>
      </w:r>
    </w:p>
    <w:p w:rsidR="005F2EFB" w:rsidRDefault="00F26340">
      <w:r>
        <w:t xml:space="preserve">En lo referente a la ingeniería de </w:t>
      </w:r>
      <w:r>
        <w:rPr>
          <w:i/>
          <w:iCs/>
        </w:rPr>
        <w:t>software</w:t>
      </w:r>
      <w:r>
        <w:t xml:space="preserve"> para la trazabilidad logística, se identifica un desplazamiento hacia soluciones web que sustituyen los registros informales y analógicos. Chávez Palomino (2024) desarrolló una plataforma de control de inventarios mediante el patrón MVC y metodologías ágiles, automatizando el flujo de trabajo y elevando la precisión de existencias en un 21.65%. Por su parte, Rahman y Kirby (2024) analizaron la transformación de almacenes mediante </w:t>
      </w:r>
      <w:r>
        <w:rPr>
          <w:i/>
          <w:iCs/>
        </w:rPr>
        <w:t>Lean Six Sigma</w:t>
      </w:r>
      <w:r>
        <w:t xml:space="preserve">, logrando una reducción del 23% en el tiempo de ciclo a través de la estandarización del </w:t>
      </w:r>
      <w:r>
        <w:rPr>
          <w:i/>
          <w:iCs/>
        </w:rPr>
        <w:t>picking</w:t>
      </w:r>
      <w:r>
        <w:t xml:space="preserve">. La premisa transversal de estos desarrollos es que la centralización en bases de datos relacionales y la digitalización de tareas fomentan la transparencia y la auditabilidad, pilares que el presente proyecto incorpora al orquestar las operaciones mediante un </w:t>
      </w:r>
      <w:r>
        <w:rPr>
          <w:i/>
          <w:iCs/>
        </w:rPr>
        <w:t>backend</w:t>
      </w:r>
      <w:r>
        <w:t xml:space="preserve"> robusto en NestJS.</w:t>
      </w:r>
    </w:p>
    <w:p w:rsidR="005F2EFB" w:rsidRDefault="00F26340">
      <w:r>
        <w:t>Finalmente, resultan pertinentes los hallazgos sobre el comportamiento de sistemas ante arquitecturas de alta concurrencia. Khan et al. (2022) diseñaron un esquema de gestión inteligente basado en IoT e implementaron protocolos de mensajería asíncrona, demostrando una superioridad técnica frente al HTTP tradicional en la reducción de latencia y sincronización en tiempo real. Complementariamente, Klumpp y Loske (2021) advirtieron que las disrupciones en sistemas acoplados impactan severamente la integridad de los procesos de preparación. Estos antecedentes fundamentan la necesidad técnica de emplear arquitecturas orientadas a eventos y comunicaciones bidireccionales continuas —como WebSockets— para mitigar cuellos de botella y garantizar la consistencia inmutable de la telemetría en el centro de distribución.</w:t>
      </w:r>
    </w:p>
    <w:p w:rsidR="005F2EFB" w:rsidRDefault="005F2EFB"/>
    <w:p w:rsidR="005F2EFB" w:rsidRDefault="00F26340">
      <w:pPr>
        <w:pStyle w:val="Heading2"/>
      </w:pPr>
      <w:bookmarkStart w:id="22" w:name="_Toc242046327"/>
      <w:r>
        <w:t>2.2 Fundamentos teóricos</w:t>
      </w:r>
      <w:bookmarkEnd w:id="22"/>
    </w:p>
    <w:p w:rsidR="005F2EFB" w:rsidRDefault="00F26340">
      <w:pPr>
        <w:pStyle w:val="Heading3"/>
      </w:pPr>
      <w:bookmarkStart w:id="23" w:name="_Toc242046328"/>
      <w:r>
        <w:t>2.2.1. Teoría de sistemas sociotécnicos y factores humanos en la Industria 4.0</w:t>
      </w:r>
      <w:bookmarkEnd w:id="23"/>
    </w:p>
    <w:p w:rsidR="005F2EFB" w:rsidRDefault="00F26340">
      <w:r>
        <w:t xml:space="preserve">Dentro del ecosistema de la Cuarta Revolución Industrial, la digitalización de los centros de distribución ha reconfigurado la interacción entre el personal operativo y las capas de información corporativa. Bajo la óptica de la ergonomía y los factores humanos (HFE), Kadir et al. (2019) examinaron el diseño de los entornos laborales contemporáneos, afirmando que </w:t>
      </w:r>
      <w:r>
        <w:rPr>
          <w:i/>
          <w:iCs/>
        </w:rPr>
        <w:t>«the successful implementation of Industry 4.0 technologies depends heavily on the consideration of human factors and ergonomics, as ignoring the social subsystem leads to suboptimal performance and technology rejection»</w:t>
      </w:r>
      <w:r>
        <w:t xml:space="preserve">. Esta premisa sociotécnica constata que desplegar herramientas de </w:t>
      </w:r>
      <w:r>
        <w:lastRenderedPageBreak/>
        <w:t>control transaccional omitiendo la carga física y cognitiva del trabajador genera fricción operativa, evidenciando que el software de evaluación debe supeditarse a las restricciones humanas en lugar de imponer ritmos de medición unidimensionales e inflexibles.</w:t>
      </w:r>
    </w:p>
    <w:p w:rsidR="005F2EFB" w:rsidRDefault="00F26340">
      <w:r>
        <w:t xml:space="preserve">En virtud de este nuevo paradigma, surge el modelo del "Operador 4.0", un enfoque que promueve la simbiosis entre las facultades cognitivas y la asistencia tecnológica. Romero et al. (2016) conceptualizaron este esquema sosteniendo que </w:t>
      </w:r>
      <w:r>
        <w:rPr>
          <w:i/>
          <w:iCs/>
        </w:rPr>
        <w:t>«the Operator 4.0 represents a smart and skilled operator who performs work aided by machines, where technology is used to augment human capabilities rather than replace them»</w:t>
      </w:r>
      <w:r>
        <w:t>. Aplicado al alisto farmacéutico, esto implica que las interfaces digitales deben actuar como instrumentos de empoderamiento y asistencia, permitiendo al colaborador registrar incidencias de forma transparente y mantener la autonomía en la ejecución de sus flujos de trabajo.</w:t>
      </w:r>
    </w:p>
    <w:p w:rsidR="005F2EFB" w:rsidRDefault="00F26340">
      <w:r>
        <w:t xml:space="preserve">Profundizando en la medición del desempeño logístico, Winkelhaus y Grosse (2020) caracterizaron la transición hacia la Logística 4.0, advirtiendo que los indicadores tradicionales resultan anacrónicos en entornos de alta complejidad. Los autores postularon que </w:t>
      </w:r>
      <w:r>
        <w:rPr>
          <w:i/>
          <w:iCs/>
        </w:rPr>
        <w:t>«Logistics 4.0 requires a shift in performance measurement, integrating technological efficiency with human well-being to ensure sustainable operations»</w:t>
      </w:r>
      <w:r>
        <w:t>. Al penalizar el rendimiento basándose en el tiempo bruto —prescindiendo de demoras externas como esperas normativas o quiebres de stock— se vulnera la sostenibilidad operativa, derivando en estrés laboral y un deterioro del clima organizacional.</w:t>
      </w:r>
    </w:p>
    <w:p w:rsidR="005F2EFB" w:rsidRDefault="00F26340">
      <w:r>
        <w:t>En lo referente a las tareas de recolección física (</w:t>
      </w:r>
      <w:r>
        <w:rPr>
          <w:i/>
          <w:iCs/>
        </w:rPr>
        <w:t>order picking</w:t>
      </w:r>
      <w:r>
        <w:t xml:space="preserve">), Grosse et al. (2015) demostraron de forma empírica las deficiencias de los modelos de control que ignoran la variabilidad del factor humano. En su diagnóstico, concluyeron que </w:t>
      </w:r>
      <w:r>
        <w:rPr>
          <w:i/>
          <w:iCs/>
        </w:rPr>
        <w:t>«planning models in order picking that ignore human factors, such as fatigue and learning, overestimate system performance and lead to unrealistic work schedules»</w:t>
      </w:r>
      <w:r>
        <w:t>. Este hallazgo fundamenta la necesidad técnica de estructurar el cálculo de efectividad a partir de la disponibilidad neta, aislando las perturbaciones ajenas al operario para evitar sesgos en la asignación de incentivos.</w:t>
      </w:r>
    </w:p>
    <w:p w:rsidR="005F2EFB" w:rsidRDefault="00F26340">
      <w:r>
        <w:t xml:space="preserve">Integrando esta perspectiva, Sgarbossa et al. (2020) analizaron los sistemas industriales con interacción </w:t>
      </w:r>
      <w:r>
        <w:rPr>
          <w:i/>
          <w:iCs/>
        </w:rPr>
        <w:t>human-in-the-loop</w:t>
      </w:r>
      <w:r>
        <w:t xml:space="preserve">, señalando que </w:t>
      </w:r>
      <w:r>
        <w:rPr>
          <w:i/>
          <w:iCs/>
        </w:rPr>
        <w:t>«despite increasing automation, the human operator will still play a central role in complex and unstructured tasks, such as order picking, where adaptability and dexterity are required»</w:t>
      </w:r>
      <w:r>
        <w:t xml:space="preserve">. Debido a que el manejo de medicamentos requiere una validación rigurosa de lotes y fechas, la presión de métricas rígidas induce a omitir protocolos </w:t>
      </w:r>
      <w:r>
        <w:lastRenderedPageBreak/>
        <w:t>de calidad, elevando drásticamente el riesgo de errores en el despacho.</w:t>
      </w:r>
    </w:p>
    <w:p w:rsidR="005F2EFB" w:rsidRDefault="00F26340">
      <w:r>
        <w:t xml:space="preserve">Finalmente, al vincular la eficiencia computacional con la integridad sistémica, Neumann et al. (2021) probaron que diseñar sistemas de evaluación sin considerar HF como prioridad deriva en resultados espurios. Los investigadores argumentaron que </w:t>
      </w:r>
      <w:r>
        <w:rPr>
          <w:i/>
          <w:iCs/>
        </w:rPr>
        <w:t>«designing a system and considering human factors as an afterthought leads to phantom profits and tend to drift into unsafe states»</w:t>
      </w:r>
      <w:r>
        <w:t>. Para mitigar esta vulnerabilidad, la plataforma de almacén debe ofrecer interfaces de baja carga cognitiva que capturen eventos en tiempo real, garantizando un marco de medición multidimensional, equitativo y plenamente auditable.</w:t>
      </w:r>
    </w:p>
    <w:p w:rsidR="005F2EFB" w:rsidRDefault="005F2EFB"/>
    <w:p w:rsidR="005F2EFB" w:rsidRDefault="00F26340">
      <w:pPr>
        <w:pStyle w:val="Heading3"/>
      </w:pPr>
      <w:bookmarkStart w:id="24" w:name="_Toc242046329"/>
      <w:r>
        <w:t>2.2.2. Modelo de Efectividad Laboral Global (OLE)</w:t>
      </w:r>
      <w:bookmarkEnd w:id="24"/>
    </w:p>
    <w:p w:rsidR="005F2EFB" w:rsidRDefault="00F26340">
      <w:r>
        <w:t xml:space="preserve">El modelo de </w:t>
      </w:r>
      <w:r>
        <w:rPr>
          <w:i/>
          <w:iCs/>
        </w:rPr>
        <w:t>Overall Labor Effectiveness</w:t>
      </w:r>
      <w:r>
        <w:t xml:space="preserve"> (OLE) se erige como el núcleo algorítmico del motor de evaluación para la arquitectura web proyectada. En contraste con el </w:t>
      </w:r>
      <w:r>
        <w:rPr>
          <w:i/>
          <w:iCs/>
        </w:rPr>
        <w:t>Overall Equipment Effectiveness</w:t>
      </w:r>
      <w:r>
        <w:t xml:space="preserve"> (OEE), orientado estrictamente a la capacidad de los activos mecánicos, el OLE constituye un esquema matemático diseñado para auditar la productividad del capital humano mediante la integración de tres dimensiones críticas: Disponibilidad, Desempeño y Calidad. Bajo un enfoque de ingeniería de </w:t>
      </w:r>
      <w:r>
        <w:rPr>
          <w:i/>
          <w:iCs/>
        </w:rPr>
        <w:t>software</w:t>
      </w:r>
      <w:r>
        <w:t xml:space="preserve">, el OLE se despliega como una lógica de negocio dinámica y transaccional, procesando en el </w:t>
      </w:r>
      <w:r>
        <w:rPr>
          <w:i/>
          <w:iCs/>
        </w:rPr>
        <w:t>backend</w:t>
      </w:r>
      <w:r>
        <w:t xml:space="preserve"> las marcas temporales registradas por el colaborador para ofrecer métricas en tiempo real (Botti et al., 2017).</w:t>
      </w:r>
    </w:p>
    <w:p w:rsidR="005F2EFB" w:rsidRDefault="00F26340">
      <w:r>
        <w:t>Desde el punto de vista computacional, la determinación de la efectividad sistémica del operario se formaliza a través del producto escalar de sus componentes fundamentales:</w:t>
      </w:r>
    </w:p>
    <w:p w:rsidR="005F2EFB" w:rsidRDefault="005F2EFB"/>
    <w:p w:rsidR="005F2EFB" w:rsidRDefault="00F26340">
      <w:pPr>
        <w:jc w:val="center"/>
      </w:pPr>
      <m:oMathPara>
        <m:oMath>
          <m:r>
            <w:rPr>
              <w:rFonts w:ascii="Cambria Math" w:hAnsi="Cambria Math"/>
              <w:color w:val="000000"/>
              <w:sz w:val="22"/>
              <w:szCs w:val="22"/>
            </w:rPr>
            <m:t>OLE=A×P×Q</m:t>
          </m:r>
        </m:oMath>
      </m:oMathPara>
    </w:p>
    <w:p w:rsidR="005F2EFB" w:rsidRDefault="005F2EFB"/>
    <w:p w:rsidR="005F2EFB" w:rsidRDefault="00F26340">
      <w:r>
        <w:t xml:space="preserve">En esta formulación, la variable </w:t>
      </w:r>
      <w:r>
        <w:rPr>
          <w:i/>
          <w:iCs/>
        </w:rPr>
        <w:t>A</w:t>
      </w:r>
      <w:r>
        <w:t xml:space="preserve"> cuantifica la Disponibilidad (</w:t>
      </w:r>
      <w:r>
        <w:rPr>
          <w:i/>
          <w:iCs/>
        </w:rPr>
        <w:t>Availability</w:t>
      </w:r>
      <w:r>
        <w:t xml:space="preserve">), </w:t>
      </w:r>
      <w:r>
        <w:rPr>
          <w:i/>
          <w:iCs/>
        </w:rPr>
        <w:t>P</w:t>
      </w:r>
      <w:r>
        <w:t xml:space="preserve"> el Desempeño (</w:t>
      </w:r>
      <w:r>
        <w:rPr>
          <w:i/>
          <w:iCs/>
        </w:rPr>
        <w:t>Performance</w:t>
      </w:r>
      <w:r>
        <w:t xml:space="preserve">) y </w:t>
      </w:r>
      <w:r>
        <w:rPr>
          <w:i/>
          <w:iCs/>
        </w:rPr>
        <w:t>Q</w:t>
      </w:r>
      <w:r>
        <w:t xml:space="preserve"> la Calidad (</w:t>
      </w:r>
      <w:r>
        <w:rPr>
          <w:i/>
          <w:iCs/>
        </w:rPr>
        <w:t>Quality</w:t>
      </w:r>
      <w:r>
        <w:t>). La operatividad de dicho algoritmo dentro de un ecosistema de información demanda una arquitectura de datos rigurosa para cada componente, garantizando una evaluación exenta de distorsiones estadísticas.</w:t>
      </w:r>
    </w:p>
    <w:p w:rsidR="005F2EFB" w:rsidRDefault="00F26340">
      <w:r>
        <w:rPr>
          <w:b/>
          <w:bCs/>
        </w:rPr>
        <w:t>Factor de Disponibilidad (</w:t>
      </w:r>
      <w:r>
        <w:rPr>
          <w:b/>
          <w:bCs/>
          <w:i/>
          <w:iCs/>
        </w:rPr>
        <w:t>A</w:t>
      </w:r>
      <w:r>
        <w:rPr>
          <w:b/>
          <w:bCs/>
        </w:rPr>
        <w:t>): Exclusión algorítmica de tiempos exógenos</w:t>
      </w:r>
    </w:p>
    <w:p w:rsidR="005F2EFB" w:rsidRDefault="00F26340">
      <w:r>
        <w:t xml:space="preserve">A fin de mitigar las asimetrías de los sistemas transaccionales convencionales —los cuales penalizan al colaborador mediante el uso de métricas brutas—, la plataforma digitaliza la disponibilidad bajo un esquema de aislamiento matemático de las interrupciones no imputables al </w:t>
      </w:r>
      <w:r>
        <w:lastRenderedPageBreak/>
        <w:t>desempeño operativo.</w:t>
      </w:r>
    </w:p>
    <w:p w:rsidR="005F2EFB" w:rsidRDefault="005F2EFB"/>
    <w:p w:rsidR="005F2EFB" w:rsidRDefault="00F26340">
      <w:pPr>
        <w:jc w:val="center"/>
      </w:pPr>
      <m:oMathPara>
        <m:oMath>
          <m:r>
            <w:rPr>
              <w:rFonts w:ascii="Cambria Math" w:hAnsi="Cambria Math"/>
              <w:color w:val="000000"/>
              <w:sz w:val="22"/>
              <w:szCs w:val="22"/>
            </w:rPr>
            <m:t>A=</m:t>
          </m:r>
          <m:f>
            <m:fPr>
              <m:ctrlPr>
                <w:rPr>
                  <w:rFonts w:ascii="Cambria Math" w:hAnsi="Cambria Math"/>
                  <w:color w:val="000000"/>
                  <w:sz w:val="22"/>
                  <w:szCs w:val="22"/>
                </w:rPr>
              </m:ctrlPr>
            </m:fPr>
            <m:num>
              <m:sSub>
                <m:sSubPr>
                  <m:ctrlPr>
                    <w:rPr>
                      <w:rFonts w:ascii="Cambria Math" w:hAnsi="Cambria Math"/>
                      <w:color w:val="000000"/>
                      <w:sz w:val="22"/>
                      <w:szCs w:val="22"/>
                    </w:rPr>
                  </m:ctrlPr>
                </m:sSubPr>
                <m:e>
                  <m:r>
                    <w:rPr>
                      <w:rFonts w:ascii="Cambria Math" w:hAnsi="Cambria Math"/>
                      <w:color w:val="000000"/>
                      <w:sz w:val="22"/>
                      <w:szCs w:val="22"/>
                    </w:rPr>
                    <m:t>T</m:t>
                  </m:r>
                </m:e>
                <m:sub>
                  <m:r>
                    <w:rPr>
                      <w:rFonts w:ascii="Cambria Math" w:hAnsi="Cambria Math"/>
                      <w:color w:val="000000"/>
                      <w:sz w:val="22"/>
                      <w:szCs w:val="22"/>
                    </w:rPr>
                    <m:t>p</m:t>
                  </m:r>
                </m:sub>
              </m:sSub>
              <m:r>
                <w:rPr>
                  <w:rFonts w:ascii="Cambria Math" w:hAnsi="Cambria Math"/>
                  <w:color w:val="000000"/>
                  <w:sz w:val="22"/>
                  <w:szCs w:val="22"/>
                </w:rPr>
                <m:t>-</m:t>
              </m:r>
              <m:sSub>
                <m:sSubPr>
                  <m:ctrlPr>
                    <w:rPr>
                      <w:rFonts w:ascii="Cambria Math" w:hAnsi="Cambria Math"/>
                      <w:color w:val="000000"/>
                      <w:sz w:val="22"/>
                      <w:szCs w:val="22"/>
                    </w:rPr>
                  </m:ctrlPr>
                </m:sSubPr>
                <m:e>
                  <m:r>
                    <w:rPr>
                      <w:rFonts w:ascii="Cambria Math" w:hAnsi="Cambria Math"/>
                      <w:color w:val="000000"/>
                      <w:sz w:val="22"/>
                      <w:szCs w:val="22"/>
                    </w:rPr>
                    <m:t>T</m:t>
                  </m:r>
                </m:e>
                <m:sub>
                  <m:r>
                    <w:rPr>
                      <w:rFonts w:ascii="Cambria Math" w:hAnsi="Cambria Math"/>
                      <w:color w:val="000000"/>
                      <w:sz w:val="22"/>
                      <w:szCs w:val="22"/>
                    </w:rPr>
                    <m:t>ex</m:t>
                  </m:r>
                </m:sub>
              </m:sSub>
            </m:num>
            <m:den>
              <m:sSub>
                <m:sSubPr>
                  <m:ctrlPr>
                    <w:rPr>
                      <w:rFonts w:ascii="Cambria Math" w:hAnsi="Cambria Math"/>
                      <w:color w:val="000000"/>
                      <w:sz w:val="22"/>
                      <w:szCs w:val="22"/>
                    </w:rPr>
                  </m:ctrlPr>
                </m:sSubPr>
                <m:e>
                  <m:r>
                    <w:rPr>
                      <w:rFonts w:ascii="Cambria Math" w:hAnsi="Cambria Math"/>
                      <w:color w:val="000000"/>
                      <w:sz w:val="22"/>
                      <w:szCs w:val="22"/>
                    </w:rPr>
                    <m:t>T</m:t>
                  </m:r>
                </m:e>
                <m:sub>
                  <m:r>
                    <w:rPr>
                      <w:rFonts w:ascii="Cambria Math" w:hAnsi="Cambria Math"/>
                      <w:color w:val="000000"/>
                      <w:sz w:val="22"/>
                      <w:szCs w:val="22"/>
                    </w:rPr>
                    <m:t>p</m:t>
                  </m:r>
                </m:sub>
              </m:sSub>
            </m:den>
          </m:f>
        </m:oMath>
      </m:oMathPara>
    </w:p>
    <w:p w:rsidR="005F2EFB" w:rsidRDefault="005F2EFB"/>
    <w:p w:rsidR="005F2EFB" w:rsidRDefault="00F26340">
      <w:r>
        <w:t xml:space="preserve">En el marco de esta formulación, la variable </w:t>
      </w:r>
      <w:r>
        <w:rPr>
          <w:i/>
          <w:iCs/>
        </w:rPr>
        <w:t>T</w:t>
      </w:r>
      <w:r>
        <w:rPr>
          <w:vertAlign w:val="subscript"/>
        </w:rPr>
        <w:t>p</w:t>
      </w:r>
      <w:r>
        <w:t xml:space="preserve"> cuantifica el tiempo total programado para la jornada, mientras que </w:t>
      </w:r>
      <w:r>
        <w:rPr>
          <w:i/>
          <w:iCs/>
        </w:rPr>
        <w:t>T</w:t>
      </w:r>
      <w:r>
        <w:rPr>
          <w:vertAlign w:val="subscript"/>
        </w:rPr>
        <w:t>ex</w:t>
      </w:r>
      <w:r>
        <w:t xml:space="preserve"> consolida los periodos de inactividad forzada por factores externos. Tsarouhas (2019) sostiene que la captura precisa del </w:t>
      </w:r>
      <w:r>
        <w:rPr>
          <w:i/>
          <w:iCs/>
        </w:rPr>
        <w:t>T</w:t>
      </w:r>
      <w:r>
        <w:rPr>
          <w:vertAlign w:val="subscript"/>
        </w:rPr>
        <w:t>ex</w:t>
      </w:r>
      <w:r>
        <w:t xml:space="preserve"> resulta indispensable para salvaguardar la equidad en la medición. Desde una perspectiva sistémica, ante el registro de un quiebre de stock o latencias en el flujo Kanban, la lógica del </w:t>
      </w:r>
      <w:r>
        <w:rPr>
          <w:i/>
          <w:iCs/>
        </w:rPr>
        <w:t>software</w:t>
      </w:r>
      <w:r>
        <w:t xml:space="preserve"> suspende el cronometraje productivo para computar la incidencia en el </w:t>
      </w:r>
      <w:r>
        <w:rPr>
          <w:i/>
          <w:iCs/>
        </w:rPr>
        <w:t>T</w:t>
      </w:r>
      <w:r>
        <w:rPr>
          <w:vertAlign w:val="subscript"/>
        </w:rPr>
        <w:t>ex</w:t>
      </w:r>
      <w:r>
        <w:t>. Este aislamiento algorítmico evita sesgos punitivos contra el operario y provee a la dirección de telemetría crítica sobre las deficiencias de infraestructura.</w:t>
      </w:r>
    </w:p>
    <w:p w:rsidR="005F2EFB" w:rsidRDefault="00F26340">
      <w:r>
        <w:rPr>
          <w:b/>
          <w:bCs/>
        </w:rPr>
        <w:t>Factor de Desempeño (</w:t>
      </w:r>
      <w:r>
        <w:rPr>
          <w:b/>
          <w:bCs/>
          <w:i/>
          <w:iCs/>
        </w:rPr>
        <w:t>P</w:t>
      </w:r>
      <w:r>
        <w:rPr>
          <w:b/>
          <w:bCs/>
        </w:rPr>
        <w:t>): Normalización de la velocidad operativa</w:t>
      </w:r>
    </w:p>
    <w:p w:rsidR="005F2EFB" w:rsidRDefault="00F26340">
      <w:r>
        <w:t>La dimensión del desempeño analiza la celeridad de ejecución neta en contraste con el tiempo estándar predefinido algorítmicamente para los procesos de recolección física.</w:t>
      </w:r>
    </w:p>
    <w:p w:rsidR="005F2EFB" w:rsidRDefault="005F2EFB">
      <w:pPr>
        <w:pStyle w:val="Heading1"/>
        <w:jc w:val="center"/>
      </w:pPr>
      <w:bookmarkStart w:id="25" w:name="_a6q6bceect46" w:colFirst="0" w:colLast="0"/>
      <w:bookmarkEnd w:id="25"/>
    </w:p>
    <w:p w:rsidR="005F2EFB" w:rsidRDefault="00F26340">
      <w:pPr>
        <w:jc w:val="center"/>
      </w:pPr>
      <m:oMathPara>
        <m:oMath>
          <m:r>
            <w:rPr>
              <w:rFonts w:ascii="Cambria Math" w:hAnsi="Cambria Math"/>
              <w:color w:val="000000"/>
              <w:sz w:val="22"/>
              <w:szCs w:val="22"/>
            </w:rPr>
            <m:t>P=</m:t>
          </m:r>
          <m:f>
            <m:fPr>
              <m:ctrlPr>
                <w:rPr>
                  <w:rFonts w:ascii="Cambria Math" w:hAnsi="Cambria Math"/>
                  <w:color w:val="000000"/>
                  <w:sz w:val="22"/>
                  <w:szCs w:val="22"/>
                </w:rPr>
              </m:ctrlPr>
            </m:fPr>
            <m:num>
              <m:sSub>
                <m:sSubPr>
                  <m:ctrlPr>
                    <w:rPr>
                      <w:rFonts w:ascii="Cambria Math" w:hAnsi="Cambria Math"/>
                      <w:color w:val="000000"/>
                      <w:sz w:val="22"/>
                      <w:szCs w:val="22"/>
                    </w:rPr>
                  </m:ctrlPr>
                </m:sSubPr>
                <m:e>
                  <m:r>
                    <w:rPr>
                      <w:rFonts w:ascii="Cambria Math" w:hAnsi="Cambria Math"/>
                      <w:color w:val="000000"/>
                      <w:sz w:val="22"/>
                      <w:szCs w:val="22"/>
                    </w:rPr>
                    <m:t>Q</m:t>
                  </m:r>
                </m:e>
                <m:sub>
                  <m:r>
                    <w:rPr>
                      <w:rFonts w:ascii="Cambria Math" w:hAnsi="Cambria Math"/>
                      <w:color w:val="000000"/>
                      <w:sz w:val="22"/>
                      <w:szCs w:val="22"/>
                    </w:rPr>
                    <m:t>total</m:t>
                  </m:r>
                </m:sub>
              </m:sSub>
              <m:r>
                <w:rPr>
                  <w:rFonts w:ascii="Cambria Math" w:hAnsi="Cambria Math"/>
                  <w:color w:val="000000"/>
                  <w:sz w:val="22"/>
                  <w:szCs w:val="22"/>
                </w:rPr>
                <m:t>-</m:t>
              </m:r>
              <m:sSub>
                <m:sSubPr>
                  <m:ctrlPr>
                    <w:rPr>
                      <w:rFonts w:ascii="Cambria Math" w:hAnsi="Cambria Math"/>
                      <w:color w:val="000000"/>
                      <w:sz w:val="22"/>
                      <w:szCs w:val="22"/>
                    </w:rPr>
                  </m:ctrlPr>
                </m:sSubPr>
                <m:e>
                  <m:r>
                    <w:rPr>
                      <w:rFonts w:ascii="Cambria Math" w:hAnsi="Cambria Math"/>
                      <w:color w:val="000000"/>
                      <w:sz w:val="22"/>
                      <w:szCs w:val="22"/>
                    </w:rPr>
                    <m:t>T</m:t>
                  </m:r>
                </m:e>
                <m:sub>
                  <m:r>
                    <w:rPr>
                      <w:rFonts w:ascii="Cambria Math" w:hAnsi="Cambria Math"/>
                      <w:color w:val="000000"/>
                      <w:sz w:val="22"/>
                      <w:szCs w:val="22"/>
                    </w:rPr>
                    <m:t>c</m:t>
                  </m:r>
                </m:sub>
              </m:sSub>
            </m:num>
            <m:den>
              <m:sSub>
                <m:sSubPr>
                  <m:ctrlPr>
                    <w:rPr>
                      <w:rFonts w:ascii="Cambria Math" w:hAnsi="Cambria Math"/>
                      <w:color w:val="000000"/>
                      <w:sz w:val="22"/>
                      <w:szCs w:val="22"/>
                    </w:rPr>
                  </m:ctrlPr>
                </m:sSubPr>
                <m:e>
                  <m:r>
                    <w:rPr>
                      <w:rFonts w:ascii="Cambria Math" w:hAnsi="Cambria Math"/>
                      <w:color w:val="000000"/>
                      <w:sz w:val="22"/>
                      <w:szCs w:val="22"/>
                    </w:rPr>
                    <m:t>T</m:t>
                  </m:r>
                </m:e>
                <m:sub>
                  <m:r>
                    <w:rPr>
                      <w:rFonts w:ascii="Cambria Math" w:hAnsi="Cambria Math"/>
                      <w:color w:val="000000"/>
                      <w:sz w:val="22"/>
                      <w:szCs w:val="22"/>
                    </w:rPr>
                    <m:t>p</m:t>
                  </m:r>
                </m:sub>
              </m:sSub>
              <m:r>
                <w:rPr>
                  <w:rFonts w:ascii="Cambria Math" w:hAnsi="Cambria Math"/>
                  <w:color w:val="000000"/>
                  <w:sz w:val="22"/>
                  <w:szCs w:val="22"/>
                </w:rPr>
                <m:t>-</m:t>
              </m:r>
              <m:sSub>
                <m:sSubPr>
                  <m:ctrlPr>
                    <w:rPr>
                      <w:rFonts w:ascii="Cambria Math" w:hAnsi="Cambria Math"/>
                      <w:color w:val="000000"/>
                      <w:sz w:val="22"/>
                      <w:szCs w:val="22"/>
                    </w:rPr>
                  </m:ctrlPr>
                </m:sSubPr>
                <m:e>
                  <m:r>
                    <w:rPr>
                      <w:rFonts w:ascii="Cambria Math" w:hAnsi="Cambria Math"/>
                      <w:color w:val="000000"/>
                      <w:sz w:val="22"/>
                      <w:szCs w:val="22"/>
                    </w:rPr>
                    <m:t>T</m:t>
                  </m:r>
                </m:e>
                <m:sub>
                  <m:r>
                    <w:rPr>
                      <w:rFonts w:ascii="Cambria Math" w:hAnsi="Cambria Math"/>
                      <w:color w:val="000000"/>
                      <w:sz w:val="22"/>
                      <w:szCs w:val="22"/>
                    </w:rPr>
                    <m:t>ex</m:t>
                  </m:r>
                </m:sub>
              </m:sSub>
            </m:den>
          </m:f>
        </m:oMath>
      </m:oMathPara>
    </w:p>
    <w:p w:rsidR="005F2EFB" w:rsidRDefault="005F2EFB"/>
    <w:p w:rsidR="005F2EFB" w:rsidRDefault="00F26340">
      <w:r>
        <w:t xml:space="preserve">En esta expresión, la variable </w:t>
      </w:r>
      <w:r>
        <w:rPr>
          <w:i/>
          <w:iCs/>
        </w:rPr>
        <w:t>Q</w:t>
      </w:r>
      <w:r>
        <w:rPr>
          <w:vertAlign w:val="subscript"/>
        </w:rPr>
        <w:t>total</w:t>
      </w:r>
      <w:r>
        <w:t xml:space="preserve"> representa el volumen de unidades físicas o líneas gestionadas, mientras que </w:t>
      </w:r>
      <w:r>
        <w:rPr>
          <w:i/>
          <w:iCs/>
        </w:rPr>
        <w:t>T</w:t>
      </w:r>
      <w:r>
        <w:rPr>
          <w:vertAlign w:val="subscript"/>
        </w:rPr>
        <w:t>c</w:t>
      </w:r>
      <w:r>
        <w:t xml:space="preserve"> constituye el tiempo de ciclo estándar, ajustado según la complejidad inherente a la manipulación de fármacos, tales como los protocolos de cadena de frío. Al contrastar la productividad con el tiempo neto disponible (</w:t>
      </w:r>
      <w:r>
        <w:rPr>
          <w:i/>
          <w:iCs/>
        </w:rPr>
        <w:t>T</w:t>
      </w:r>
      <w:r>
        <w:rPr>
          <w:vertAlign w:val="subscript"/>
        </w:rPr>
        <w:t>p</w:t>
      </w:r>
      <w:r>
        <w:t xml:space="preserve"> – </w:t>
      </w:r>
      <w:r>
        <w:rPr>
          <w:i/>
          <w:iCs/>
        </w:rPr>
        <w:t>T</w:t>
      </w:r>
      <w:r>
        <w:rPr>
          <w:vertAlign w:val="subscript"/>
        </w:rPr>
        <w:t>ex</w:t>
      </w:r>
      <w:r>
        <w:t>), el motor de cálculo normaliza la cadencia operativa del colaborador. Sony y Naik (2020) subrayan que esta calibración dinámica mitiga las distorsiones en la auditoría del desempeño, garantizando que la eficiencia se evalúe exclusivamente durante los intervalos de operatividad efectiva permitidos por la infraestructura del centro de distribución.</w:t>
      </w:r>
    </w:p>
    <w:p w:rsidR="005F2EFB" w:rsidRDefault="005F2EFB"/>
    <w:p w:rsidR="005F2EFB" w:rsidRDefault="00F26340">
      <w:r>
        <w:rPr>
          <w:b/>
          <w:bCs/>
        </w:rPr>
        <w:t>Factor de Calidad (</w:t>
      </w:r>
      <w:r>
        <w:rPr>
          <w:b/>
          <w:bCs/>
          <w:i/>
          <w:iCs/>
        </w:rPr>
        <w:t>Q</w:t>
      </w:r>
      <w:r>
        <w:rPr>
          <w:b/>
          <w:bCs/>
        </w:rPr>
        <w:t>): Trazabilidad de la exactitud farmacéutica</w:t>
      </w:r>
    </w:p>
    <w:p w:rsidR="005F2EFB" w:rsidRDefault="00F26340">
      <w:r>
        <w:t>En las operaciones de logística farmacéutica, la velocidad sin precisión genera riesgos normativos y altos costos de reproceso. La variable de calidad modela la exactitud del despacho.</w:t>
      </w:r>
    </w:p>
    <w:p w:rsidR="005F2EFB" w:rsidRDefault="005F2EFB"/>
    <w:p w:rsidR="005F2EFB" w:rsidRDefault="00F26340">
      <w:pPr>
        <w:jc w:val="center"/>
      </w:pPr>
      <m:oMathPara>
        <m:oMath>
          <m:r>
            <w:rPr>
              <w:rFonts w:ascii="Cambria Math" w:hAnsi="Cambria Math"/>
              <w:color w:val="000000"/>
              <w:sz w:val="22"/>
              <w:szCs w:val="22"/>
            </w:rPr>
            <w:lastRenderedPageBreak/>
            <m:t>Q=</m:t>
          </m:r>
          <m:f>
            <m:fPr>
              <m:ctrlPr>
                <w:rPr>
                  <w:rFonts w:ascii="Cambria Math" w:hAnsi="Cambria Math"/>
                  <w:color w:val="000000"/>
                  <w:sz w:val="22"/>
                  <w:szCs w:val="22"/>
                </w:rPr>
              </m:ctrlPr>
            </m:fPr>
            <m:num>
              <m:sSub>
                <m:sSubPr>
                  <m:ctrlPr>
                    <w:rPr>
                      <w:rFonts w:ascii="Cambria Math" w:hAnsi="Cambria Math"/>
                      <w:color w:val="000000"/>
                      <w:sz w:val="22"/>
                      <w:szCs w:val="22"/>
                    </w:rPr>
                  </m:ctrlPr>
                </m:sSubPr>
                <m:e>
                  <m:r>
                    <w:rPr>
                      <w:rFonts w:ascii="Cambria Math" w:hAnsi="Cambria Math"/>
                      <w:color w:val="000000"/>
                      <w:sz w:val="22"/>
                      <w:szCs w:val="22"/>
                    </w:rPr>
                    <m:t>O</m:t>
                  </m:r>
                </m:e>
                <m:sub>
                  <m:r>
                    <w:rPr>
                      <w:rFonts w:ascii="Cambria Math" w:hAnsi="Cambria Math"/>
                      <w:color w:val="000000"/>
                      <w:sz w:val="22"/>
                      <w:szCs w:val="22"/>
                    </w:rPr>
                    <m:t>conformes</m:t>
                  </m:r>
                </m:sub>
              </m:sSub>
            </m:num>
            <m:den>
              <m:sSub>
                <m:sSubPr>
                  <m:ctrlPr>
                    <w:rPr>
                      <w:rFonts w:ascii="Cambria Math" w:hAnsi="Cambria Math"/>
                      <w:color w:val="000000"/>
                      <w:sz w:val="22"/>
                      <w:szCs w:val="22"/>
                    </w:rPr>
                  </m:ctrlPr>
                </m:sSubPr>
                <m:e>
                  <m:r>
                    <w:rPr>
                      <w:rFonts w:ascii="Cambria Math" w:hAnsi="Cambria Math"/>
                      <w:color w:val="000000"/>
                      <w:sz w:val="22"/>
                      <w:szCs w:val="22"/>
                    </w:rPr>
                    <m:t>O</m:t>
                  </m:r>
                </m:e>
                <m:sub>
                  <m:r>
                    <w:rPr>
                      <w:rFonts w:ascii="Cambria Math" w:hAnsi="Cambria Math"/>
                      <w:color w:val="000000"/>
                      <w:sz w:val="22"/>
                      <w:szCs w:val="22"/>
                    </w:rPr>
                    <m:t>total</m:t>
                  </m:r>
                </m:sub>
              </m:sSub>
            </m:den>
          </m:f>
        </m:oMath>
      </m:oMathPara>
    </w:p>
    <w:p w:rsidR="005F2EFB" w:rsidRDefault="005F2EFB"/>
    <w:p w:rsidR="005F2EFB" w:rsidRDefault="00F26340">
      <w:r>
        <w:t xml:space="preserve">En esta expresión, la variable </w:t>
      </w:r>
      <w:r>
        <w:rPr>
          <w:i/>
          <w:iCs/>
        </w:rPr>
        <w:t>O</w:t>
      </w:r>
      <w:r>
        <w:rPr>
          <w:vertAlign w:val="subscript"/>
        </w:rPr>
        <w:t>conformes</w:t>
      </w:r>
      <w:r>
        <w:t xml:space="preserve"> cuantifica el volumen de pedidos despachados sin desviaciones de calidad, mientras que </w:t>
      </w:r>
      <w:r>
        <w:rPr>
          <w:i/>
          <w:iCs/>
        </w:rPr>
        <w:t>O</w:t>
      </w:r>
      <w:r>
        <w:rPr>
          <w:vertAlign w:val="subscript"/>
        </w:rPr>
        <w:t>total</w:t>
      </w:r>
      <w:r>
        <w:t xml:space="preserve"> consolida la totalidad de solicitudes gestionadas en el periodo. Desde una perspectiva de arquitectura de datos, el </w:t>
      </w:r>
      <w:r>
        <w:rPr>
          <w:i/>
          <w:iCs/>
        </w:rPr>
        <w:t>software</w:t>
      </w:r>
      <w:r>
        <w:t xml:space="preserve"> asocia de forma transaccional cualquier incidencia reportada —como discrepancias en lotes, errores de empaque o SKU erróneos— al registro histórico del colaborador. Al respecto, Ramírez-Cruz et al. (2023) subrayan que la carencia de mecanismos de control visual en la logística de fármacos deriva en tasas de error inaceptables, haciendo indispensable una trazabilidad estructural en las tareas de </w:t>
      </w:r>
      <w:r>
        <w:rPr>
          <w:i/>
          <w:iCs/>
        </w:rPr>
        <w:t>picking</w:t>
      </w:r>
      <w:r>
        <w:t xml:space="preserve">. Esta integración en la base de datos permite que el motor de cálculo ajuste el factor </w:t>
      </w:r>
      <w:r>
        <w:rPr>
          <w:i/>
          <w:iCs/>
        </w:rPr>
        <w:t>Q</w:t>
      </w:r>
      <w:r>
        <w:t xml:space="preserve"> automáticamente, garantizando que un flujo operativo veloz pero impreciso degrade la efectividad sistémica del OLE de manera auditable.</w:t>
      </w:r>
    </w:p>
    <w:p w:rsidR="005F2EFB" w:rsidRDefault="005F2EFB">
      <w:pPr>
        <w:pStyle w:val="Heading1"/>
      </w:pPr>
      <w:bookmarkStart w:id="26" w:name="_jbli7mitluyy" w:colFirst="0" w:colLast="0"/>
      <w:bookmarkEnd w:id="26"/>
    </w:p>
    <w:p w:rsidR="005F2EFB" w:rsidRDefault="00F26340">
      <w:pPr>
        <w:pStyle w:val="Heading3"/>
      </w:pPr>
      <w:bookmarkStart w:id="27" w:name="_Toc242046330"/>
      <w:r>
        <w:t>2.2.3. Modelado algorítmico mediante Máquinas de Estados Finitos (FSM)</w:t>
      </w:r>
      <w:bookmarkEnd w:id="27"/>
      <w:r>
        <w:t xml:space="preserve"> </w:t>
      </w:r>
    </w:p>
    <w:p w:rsidR="005F2EFB" w:rsidRDefault="00F26340">
      <w:pPr>
        <w:rPr>
          <w:color w:val="000000"/>
          <w:sz w:val="22"/>
          <w:szCs w:val="22"/>
        </w:rPr>
      </w:pPr>
      <w:r>
        <w:rPr>
          <w:color w:val="000000"/>
          <w:sz w:val="22"/>
          <w:szCs w:val="22"/>
        </w:rPr>
        <w:t>Bajo la perspectiva de la ingeniería de software, la virtualización de metodologías visuales como el tablero Kanban demanda una abstracción formal basada en Máquinas de Estados Finitos (Finite State Machine, FSM). Al examinar el modelado de sistemas, Sommerville (2015) define esta arquitectura como un patrón que «mathematically describes how a system reacts to internal or external events, ensuring that a data object can only exist in a single discrete state at any given time». Dentro del ecosistema logístico, el ciclo de vida del pedido farmacéutico se aleja de la ambigüedad para constituirse en una secuencia determinista, donde las transiciones entre estados —desde la fase Pendiente hacia En Alisto o la detención por Quiebre de Stock— se rigen por reglas de negocio de alta rigurosidad.</w:t>
      </w:r>
    </w:p>
    <w:p w:rsidR="005F2EFB" w:rsidRDefault="005F2EFB">
      <w:pPr>
        <w:rPr>
          <w:color w:val="000000"/>
          <w:sz w:val="22"/>
          <w:szCs w:val="22"/>
        </w:rPr>
      </w:pPr>
    </w:p>
    <w:p w:rsidR="005F2EFB" w:rsidRDefault="00F26340">
      <w:pPr>
        <w:rPr>
          <w:color w:val="000000"/>
          <w:sz w:val="22"/>
          <w:szCs w:val="22"/>
        </w:rPr>
      </w:pPr>
      <w:r>
        <w:rPr>
          <w:color w:val="000000"/>
          <w:sz w:val="22"/>
          <w:szCs w:val="22"/>
        </w:rPr>
        <w:t>El despliegue de una FSM en el backend de la plataforma resulta imperativo para salvaguardar la integridad relacional de los datos y la exactitud del motor algorítmico OLE. En esta línea, Lee y Seshia (2017) sostienen que en arquitecturas ciberfísicas —donde la interacción digital en terminales de almacén es reflejo directo de la operación física— las máquinas de estados «are essential to prevent transactional corruption by systematically blocking illegal transitions». Sin este control computacional, contingencias como latencias de red o errores involuntarios en la interfaz podrían inducir cierres de órdenes prematuros, comprometiendo la fiabilidad de la telemetría operativa y degradando la validez de las métricas.</w:t>
      </w:r>
    </w:p>
    <w:p w:rsidR="005F2EFB" w:rsidRDefault="005F2EFB">
      <w:pPr>
        <w:rPr>
          <w:color w:val="000000"/>
          <w:sz w:val="22"/>
          <w:szCs w:val="22"/>
        </w:rPr>
      </w:pPr>
    </w:p>
    <w:p w:rsidR="005F2EFB" w:rsidRDefault="00F26340">
      <w:pPr>
        <w:rPr>
          <w:color w:val="000000"/>
          <w:sz w:val="22"/>
          <w:szCs w:val="22"/>
        </w:rPr>
      </w:pPr>
      <w:r>
        <w:rPr>
          <w:color w:val="000000"/>
          <w:sz w:val="22"/>
          <w:szCs w:val="22"/>
        </w:rPr>
        <w:t xml:space="preserve">Asimismo, este esquema estructural constituye el mecanismo habilitador para una captura de datos </w:t>
      </w:r>
      <w:r>
        <w:rPr>
          <w:color w:val="000000"/>
          <w:sz w:val="22"/>
          <w:szCs w:val="22"/>
        </w:rPr>
        <w:lastRenderedPageBreak/>
        <w:t>exenta de sesgos. Richards y Ford (2020) postulan que el modelado mediante estados finitos permite que cada fluctuación en la entidad actúe como un detonante (trigger) para la generación de marcas temporales (timestamps) inmutables. Gracias a esta arquitectura, ante la notificación de un obstáculo normativo, la lógica del sistema ejecuta la transición al estado de pausa, aislando algorítmicamente el tiempo de ejecución productiva del trabajador y computando el tiempo exógeno con precisión auditable.</w:t>
      </w:r>
    </w:p>
    <w:p w:rsidR="005F2EFB" w:rsidRDefault="005F2EFB">
      <w:pPr>
        <w:rPr>
          <w:color w:val="000000"/>
          <w:sz w:val="22"/>
          <w:szCs w:val="22"/>
        </w:rPr>
      </w:pPr>
    </w:p>
    <w:p w:rsidR="005F2EFB" w:rsidRDefault="00F26340">
      <w:pPr>
        <w:pStyle w:val="Heading2"/>
        <w:rPr>
          <w:color w:val="000000"/>
          <w:sz w:val="22"/>
          <w:szCs w:val="22"/>
        </w:rPr>
      </w:pPr>
      <w:bookmarkStart w:id="28" w:name="_Toc242046331"/>
      <w:r>
        <w:rPr>
          <w:color w:val="000000"/>
          <w:sz w:val="22"/>
          <w:szCs w:val="22"/>
        </w:rPr>
        <w:t>2.3. Marco conceptual</w:t>
      </w:r>
      <w:bookmarkEnd w:id="28"/>
    </w:p>
    <w:p w:rsidR="005F2EFB" w:rsidRDefault="00F26340">
      <w:pPr>
        <w:rPr>
          <w:color w:val="000000"/>
          <w:sz w:val="22"/>
          <w:szCs w:val="22"/>
        </w:rPr>
      </w:pPr>
      <w:r>
        <w:rPr>
          <w:color w:val="000000"/>
          <w:sz w:val="22"/>
          <w:szCs w:val="22"/>
        </w:rPr>
        <w:t>La presente sección establece la definición operativa de los constructos técnicos y variables fundamentales que sustentan la arquitectura logística y computacional de la investigación, fundamentando su interpretación bajo el rigor de la literatura académica especializada:</w:t>
      </w:r>
    </w:p>
    <w:p w:rsidR="005F2EFB" w:rsidRDefault="00F26340">
      <w:pPr>
        <w:numPr>
          <w:ilvl w:val="0"/>
          <w:numId w:val="3"/>
        </w:numPr>
      </w:pPr>
      <w:r>
        <w:rPr>
          <w:b/>
          <w:bCs/>
        </w:rPr>
        <w:t>Alisto de pedidos (</w:t>
      </w:r>
      <w:r>
        <w:rPr>
          <w:b/>
          <w:bCs/>
          <w:i/>
          <w:iCs/>
        </w:rPr>
        <w:t>Order Picking</w:t>
      </w:r>
      <w:r>
        <w:rPr>
          <w:b/>
          <w:bCs/>
        </w:rPr>
        <w:t>):</w:t>
      </w:r>
      <w:r>
        <w:t xml:space="preserve"> Actividad operativa de alta densidad laboral centrada en la extracción, validación y consolidación de ítems desde sus posiciones de guarda para satisfacer los requerimientos de despacho (van Gils et al., 2018).</w:t>
      </w:r>
    </w:p>
    <w:p w:rsidR="005F2EFB" w:rsidRDefault="00F26340">
      <w:pPr>
        <w:numPr>
          <w:ilvl w:val="0"/>
          <w:numId w:val="3"/>
        </w:numPr>
      </w:pPr>
      <w:r>
        <w:rPr>
          <w:b/>
          <w:bCs/>
        </w:rPr>
        <w:t>Arquitectura desacoplada:</w:t>
      </w:r>
      <w:r>
        <w:t xml:space="preserve"> Modelo de ingeniería de </w:t>
      </w:r>
      <w:r>
        <w:rPr>
          <w:i/>
          <w:iCs/>
        </w:rPr>
        <w:t>software</w:t>
      </w:r>
      <w:r>
        <w:t xml:space="preserve"> donde los módulos sistémicos interactúan de forma autónoma a través de mensajería asíncrona, impidiendo que la latencia o el fallo de componentes específicos comprometa la estabilidad del núcleo central (Richards &amp; Ford, 2020).</w:t>
      </w:r>
    </w:p>
    <w:p w:rsidR="005F2EFB" w:rsidRDefault="00F26340">
      <w:pPr>
        <w:numPr>
          <w:ilvl w:val="0"/>
          <w:numId w:val="3"/>
        </w:numPr>
      </w:pPr>
      <w:r>
        <w:rPr>
          <w:b/>
          <w:bCs/>
        </w:rPr>
        <w:t>Gestión visual Kanban:</w:t>
      </w:r>
      <w:r>
        <w:t xml:space="preserve"> Instrumento de control sociotécnico que virtualiza el flujo de trabajo mediante señales gráficas, permitiendo regular el </w:t>
      </w:r>
      <w:r>
        <w:rPr>
          <w:i/>
          <w:iCs/>
        </w:rPr>
        <w:t>work in progress</w:t>
      </w:r>
      <w:r>
        <w:t xml:space="preserve"> y visibilizar instantáneamente las restricciones de capacidad en la operación (Roser, 2021).</w:t>
      </w:r>
    </w:p>
    <w:p w:rsidR="005F2EFB" w:rsidRDefault="00F26340">
      <w:pPr>
        <w:numPr>
          <w:ilvl w:val="0"/>
          <w:numId w:val="3"/>
        </w:numPr>
      </w:pPr>
      <w:r>
        <w:rPr>
          <w:b/>
          <w:bCs/>
        </w:rPr>
        <w:t>Latencia de red:</w:t>
      </w:r>
      <w:r>
        <w:t xml:space="preserve"> Diferencial temporal de respuesta, expresado en milisegundos, que transcurre desde la interacción táctica en la terminal de almacén hasta el procesamiento y persistencia de la transacción en el servidor (Kurose &amp; Ross, 2021).</w:t>
      </w:r>
    </w:p>
    <w:p w:rsidR="005F2EFB" w:rsidRDefault="00F26340">
      <w:pPr>
        <w:numPr>
          <w:ilvl w:val="0"/>
          <w:numId w:val="3"/>
        </w:numPr>
      </w:pPr>
      <w:r>
        <w:rPr>
          <w:b/>
          <w:bCs/>
        </w:rPr>
        <w:t>Telemetría de eventos:</w:t>
      </w:r>
      <w:r>
        <w:t xml:space="preserve"> Proceso automatizado de captura y envío de datos en entornos ciberfísicos, enfocado en el registro inmutable de transiciones de estado y marcas temporales asociadas a la gestión de pedidos (Belle et al., 2021).</w:t>
      </w:r>
    </w:p>
    <w:p w:rsidR="005F2EFB" w:rsidRDefault="00F26340">
      <w:pPr>
        <w:numPr>
          <w:ilvl w:val="0"/>
          <w:numId w:val="3"/>
        </w:numPr>
      </w:pPr>
      <w:r>
        <w:rPr>
          <w:b/>
          <w:bCs/>
        </w:rPr>
        <w:t>Tiempo de ciclo (</w:t>
      </w:r>
      <w:r>
        <w:rPr>
          <w:b/>
          <w:bCs/>
          <w:i/>
          <w:iCs/>
        </w:rPr>
        <w:t>Lead Time</w:t>
      </w:r>
      <w:r>
        <w:rPr>
          <w:b/>
          <w:bCs/>
        </w:rPr>
        <w:t>):</w:t>
      </w:r>
      <w:r>
        <w:t xml:space="preserve"> Intervalo cronológico integral comprendido desde la liberación de la orden hasta su empaque final, validación normativa y disposición en el área de salida (Sgarbossa et al., 2020).</w:t>
      </w:r>
    </w:p>
    <w:p w:rsidR="005F2EFB" w:rsidRDefault="00F26340">
      <w:pPr>
        <w:numPr>
          <w:ilvl w:val="0"/>
          <w:numId w:val="3"/>
        </w:numPr>
      </w:pPr>
      <w:r>
        <w:rPr>
          <w:b/>
          <w:bCs/>
        </w:rPr>
        <w:t>Tiempo exógeno (</w:t>
      </w:r>
      <w:r>
        <w:rPr>
          <w:b/>
          <w:bCs/>
          <w:i/>
          <w:iCs/>
        </w:rPr>
        <w:t>T</w:t>
      </w:r>
      <w:r>
        <w:rPr>
          <w:b/>
          <w:bCs/>
          <w:vertAlign w:val="subscript"/>
        </w:rPr>
        <w:t>ex</w:t>
      </w:r>
      <w:r>
        <w:rPr>
          <w:b/>
          <w:bCs/>
        </w:rPr>
        <w:t>):</w:t>
      </w:r>
      <w:r>
        <w:t xml:space="preserve"> Métrica analítica del modelo OLE que aísla las interrupciones ajenas a la voluntad del colaborador, tales como deficiencias de inventario o esperas por protocolos de regencia (Tsarouhas, 2019).</w:t>
      </w:r>
    </w:p>
    <w:p w:rsidR="005F2EFB" w:rsidRDefault="00F26340">
      <w:pPr>
        <w:numPr>
          <w:ilvl w:val="0"/>
          <w:numId w:val="3"/>
        </w:numPr>
      </w:pPr>
      <w:r>
        <w:rPr>
          <w:b/>
          <w:bCs/>
        </w:rPr>
        <w:lastRenderedPageBreak/>
        <w:t>Trazabilidad farmacéutica:</w:t>
      </w:r>
      <w:r>
        <w:t xml:space="preserve"> Facultades técnicas y normativas para la reconstrucción histórica del manejo de medicamentos, garantizando la integridad de lotes y fechas de expiración para mitigar riesgos sanitarios (OMS, 2020).</w:t>
      </w:r>
    </w:p>
    <w:p w:rsidR="005F2EFB" w:rsidRDefault="00F26340">
      <w:pPr>
        <w:pStyle w:val="Heading2"/>
      </w:pPr>
      <w:bookmarkStart w:id="29" w:name="_Toc242046332"/>
      <w:r>
        <w:t>2.4 Marco tecnológico</w:t>
      </w:r>
      <w:bookmarkEnd w:id="29"/>
    </w:p>
    <w:p w:rsidR="005F2EFB" w:rsidRDefault="00F26340">
      <w:pPr>
        <w:pStyle w:val="Heading3"/>
      </w:pPr>
      <w:bookmarkStart w:id="30" w:name="_Toc242046333"/>
      <w:r>
        <w:t>2.4.1. Capa de lógica de negocio y arquitectura backend (Node.js y NestJS)</w:t>
      </w:r>
      <w:bookmarkEnd w:id="30"/>
    </w:p>
    <w:p w:rsidR="005F2EFB" w:rsidRDefault="00F26340">
      <w:pPr>
        <w:rPr>
          <w:color w:val="000000"/>
          <w:sz w:val="22"/>
          <w:szCs w:val="22"/>
        </w:rPr>
      </w:pPr>
      <w:r>
        <w:rPr>
          <w:color w:val="000000"/>
          <w:sz w:val="22"/>
          <w:szCs w:val="22"/>
        </w:rPr>
        <w:t>Para soportar la concurrencia de múltiples operarios reportando eventos en piso simultáneamente, la plataforma requiere un entorno de ejecución que no bloquee los hilos de procesamiento. Por este motivo, se seleccionó Node.js como entorno de ejecución del lado del servidor. De acuerdo con Casciaro y Mammino (2020), la arquitectura de Node.js se fundamenta en un modelo de entrada/salida (I/O) no bloqueante dirigido por eventos (</w:t>
      </w:r>
      <w:r>
        <w:rPr>
          <w:i/>
          <w:iCs/>
          <w:color w:val="000000"/>
          <w:sz w:val="22"/>
          <w:szCs w:val="22"/>
        </w:rPr>
        <w:t>event-driven</w:t>
      </w:r>
      <w:r>
        <w:rPr>
          <w:color w:val="000000"/>
          <w:sz w:val="22"/>
          <w:szCs w:val="22"/>
        </w:rPr>
        <w:t xml:space="preserve">), el cual permite procesar miles de conexiones concurrentes utilizando un único hilo principal (el </w:t>
      </w:r>
      <w:r>
        <w:rPr>
          <w:i/>
          <w:iCs/>
          <w:color w:val="000000"/>
          <w:sz w:val="22"/>
          <w:szCs w:val="22"/>
        </w:rPr>
        <w:t>Event Loop</w:t>
      </w:r>
      <w:r>
        <w:rPr>
          <w:color w:val="000000"/>
          <w:sz w:val="22"/>
          <w:szCs w:val="22"/>
        </w:rPr>
        <w:t>). Esta característica técnica resulta vital para el cálculo en tiempo real del OLE, ya que garantiza que un cuello de botella transaccional en el procesamiento de una orden de alisto no detenga la recepción de telemetría del resto de los preparadores.</w:t>
      </w:r>
    </w:p>
    <w:p w:rsidR="005F2EFB" w:rsidRDefault="00F26340">
      <w:pPr>
        <w:rPr>
          <w:color w:val="000000"/>
          <w:sz w:val="22"/>
          <w:szCs w:val="22"/>
        </w:rPr>
      </w:pPr>
      <w:r>
        <w:rPr>
          <w:color w:val="000000"/>
          <w:sz w:val="22"/>
          <w:szCs w:val="22"/>
        </w:rPr>
        <w:t xml:space="preserve">Sobre este entorno de ejecución, se adoptó el </w:t>
      </w:r>
      <w:r>
        <w:rPr>
          <w:i/>
          <w:iCs/>
          <w:color w:val="000000"/>
          <w:sz w:val="22"/>
          <w:szCs w:val="22"/>
        </w:rPr>
        <w:t>framework</w:t>
      </w:r>
      <w:r>
        <w:rPr>
          <w:color w:val="000000"/>
          <w:sz w:val="22"/>
          <w:szCs w:val="22"/>
        </w:rPr>
        <w:t xml:space="preserve"> NestJS para estructurar la lógica de negocio. A diferencia de micro-marcos de trabajo flexibles como Express, NestJS impone una arquitectura altamente estricta y modular basada en TypeScript. Según indica la arquitectura de </w:t>
      </w:r>
      <w:r>
        <w:rPr>
          <w:i/>
          <w:iCs/>
          <w:color w:val="000000"/>
          <w:sz w:val="22"/>
          <w:szCs w:val="22"/>
        </w:rPr>
        <w:t>software</w:t>
      </w:r>
      <w:r>
        <w:rPr>
          <w:color w:val="000000"/>
          <w:sz w:val="22"/>
          <w:szCs w:val="22"/>
        </w:rPr>
        <w:t xml:space="preserve"> contemporánea, el uso de decoradores, inyección de dependencias y separación por módulos (</w:t>
      </w:r>
      <w:r>
        <w:rPr>
          <w:i/>
          <w:iCs/>
          <w:color w:val="000000"/>
          <w:sz w:val="22"/>
          <w:szCs w:val="22"/>
        </w:rPr>
        <w:t>Controllers, Providers, Modules</w:t>
      </w:r>
      <w:r>
        <w:rPr>
          <w:color w:val="000000"/>
          <w:sz w:val="22"/>
          <w:szCs w:val="22"/>
        </w:rPr>
        <w:t>) facilita el aislamiento del dominio del problema (Doglio, 2018). En el proyecto, esto permite desacoplar matemáticamente el motor de cálculo del OLE, la Máquina de Estados Finitos (FSM) del tablero Kanban y el canal de integración con el ERP corporativo, asegurando que la plataforma sea escalable, mantenible y tolerante a fallos operativos.</w:t>
      </w:r>
    </w:p>
    <w:p w:rsidR="005F2EFB" w:rsidRDefault="00F26340">
      <w:pPr>
        <w:pStyle w:val="Heading3"/>
      </w:pPr>
      <w:bookmarkStart w:id="31" w:name="_Toc242046334"/>
      <w:r>
        <w:t>2.4.2. Capa de interfaz de usuario y visualización reactiva (Next.js)</w:t>
      </w:r>
      <w:bookmarkEnd w:id="31"/>
    </w:p>
    <w:p w:rsidR="005F2EFB" w:rsidRDefault="00F26340">
      <w:r>
        <w:rPr>
          <w:color w:val="000000"/>
          <w:sz w:val="22"/>
          <w:szCs w:val="22"/>
        </w:rPr>
        <w:t xml:space="preserve">La arquitectura de los tableros Kanban y las interfaces destinadas al personal operativo en los pasillos de almacenamiento exige una minimización estricta de las latencias de renderizado. En el marco de los sistemas sociotécnicos, donde la mitigación de la carga cognitiva resulta prioritaria, la respuesta visual ante la interacción del usuario debe efectuarse en intervalos de subsegundos. Bajo este criterio técnico, se optó por el despliegue del </w:t>
      </w:r>
      <w:r>
        <w:rPr>
          <w:i/>
          <w:iCs/>
        </w:rPr>
        <w:t>framework</w:t>
      </w:r>
      <w:r>
        <w:t xml:space="preserve"> Next.js, el cual se fundamenta en la librería React para garantizar fluidez operativa.</w:t>
      </w:r>
    </w:p>
    <w:p w:rsidR="005F2EFB" w:rsidRDefault="00F26340">
      <w:r>
        <w:t>El fundamento técnico de esta selección reside en la gestión eficiente del Modelo de Objetos del Documento (</w:t>
      </w:r>
      <w:r>
        <w:rPr>
          <w:i/>
          <w:iCs/>
        </w:rPr>
        <w:t>Document Object Model</w:t>
      </w:r>
      <w:r>
        <w:t xml:space="preserve">, DOM). Conforme a los patrones de diseño web contemporáneos, React implementa un </w:t>
      </w:r>
      <w:r>
        <w:rPr>
          <w:i/>
          <w:iCs/>
        </w:rPr>
        <w:t>Virtual DOM</w:t>
      </w:r>
      <w:r>
        <w:t xml:space="preserve"> que determina algorítmicamente la disparidad (</w:t>
      </w:r>
      <w:r>
        <w:rPr>
          <w:i/>
          <w:iCs/>
        </w:rPr>
        <w:t>diffing</w:t>
      </w:r>
      <w:r>
        <w:t xml:space="preserve">) entre el estado actual y el proyectado, permitiendo actualizar exclusivamente los componentes modificados —como el desplazamiento de una tarjeta de alisto— sin requerir una </w:t>
      </w:r>
      <w:r>
        <w:lastRenderedPageBreak/>
        <w:t xml:space="preserve">recarga integral de la interfaz (Banks y Porcello, 2017). Asimismo, Next.js integra capacidades de renderizado del lado del servidor (SSR) y generación estática, optimizando los recursos de memoria en las terminales del centro de distribución y blindando el rendimiento del </w:t>
      </w:r>
      <w:r>
        <w:rPr>
          <w:i/>
          <w:iCs/>
        </w:rPr>
        <w:t>software</w:t>
      </w:r>
      <w:r>
        <w:t xml:space="preserve"> ante posibles limitaciones en el hardware de los dispositivos finales.</w:t>
      </w:r>
    </w:p>
    <w:p w:rsidR="005F2EFB" w:rsidRDefault="005F2EFB">
      <w:pPr>
        <w:pStyle w:val="Heading1"/>
      </w:pPr>
      <w:bookmarkStart w:id="32" w:name="_gcxkdcns29tg" w:colFirst="0" w:colLast="0"/>
      <w:bookmarkEnd w:id="32"/>
    </w:p>
    <w:p w:rsidR="005F2EFB" w:rsidRDefault="00F26340">
      <w:pPr>
        <w:pStyle w:val="Heading3"/>
      </w:pPr>
      <w:bookmarkStart w:id="33" w:name="_Toc242046335"/>
      <w:r>
        <w:t>2.4.3. Capa de persistencia híbrida: PostgreSQL y Redis</w:t>
      </w:r>
      <w:bookmarkEnd w:id="33"/>
    </w:p>
    <w:p w:rsidR="005F2EFB" w:rsidRDefault="00F26340">
      <w:r>
        <w:t xml:space="preserve">Con el propósito de salvaguardar la integridad transaccional de los registros sin comprometer la agilidad de respuesta en las zonas de picking, la arquitectura se fundamenta en un esquema de persistencia políglota. Newman (2021) caracteriza este patrón sosteniendo que </w:t>
      </w:r>
      <w:r>
        <w:rPr>
          <w:i/>
          <w:iCs/>
        </w:rPr>
        <w:t>«persistence polyglot involves using different data storage technologies to handle varying workloads, separating the historical source of truth from ephemeral mutable states»</w:t>
      </w:r>
      <w:r>
        <w:t>. Esta segmentación técnica permite que la plataforma gestione de forma diferenciada la telemetría operativa y el almacenamiento robusto de las transacciones corporativas.</w:t>
      </w:r>
    </w:p>
    <w:p w:rsidR="005F2EFB" w:rsidRDefault="00F26340">
      <w:r>
        <w:t xml:space="preserve">Bajo este enfoque, se ha integrado </w:t>
      </w:r>
      <w:r>
        <w:rPr>
          <w:b/>
          <w:bCs/>
        </w:rPr>
        <w:t>PostgreSQL</w:t>
      </w:r>
      <w:r>
        <w:t xml:space="preserve"> como el motor relacional principal (RDBMS). En lo relativo a la gestión de datos, Coronel y Morris (2022) argumentan que la adhesión rigurosa a las propiedades ACID resulta imperativo en ecosistemas donde se audita la productividad humana y la trazabilidad de insumos médicos. Particularmente, Schönig (2020) destaca que el uso de Control de Concurrencia Multiversión (MVCC) y bloqueos a nivel de fila garantiza la consistencia del sistema, evitando condiciones de carrera o bloqueos críticos durante la actualización simultánea de los tableros Kanban por múltiples operarios.</w:t>
      </w:r>
    </w:p>
    <w:p w:rsidR="005F2EFB" w:rsidRDefault="00F26340">
      <w:r>
        <w:t xml:space="preserve">No obstante, Richards y Ford (2020) advierten sobre los riesgos de saturación al delegar flujos de eventos asíncronos de alta frecuencia a una base de datos relacional convencional. Para mitigar esta vulnerabilidad, el sistema incorpora </w:t>
      </w:r>
      <w:r>
        <w:rPr>
          <w:b/>
          <w:bCs/>
        </w:rPr>
        <w:t>Redis</w:t>
      </w:r>
      <w:r>
        <w:t xml:space="preserve"> como motor de estructuras en memoria. Casciaro y Mammino (2020) precisan que, dentro de entornos Node.js, Redis opera como un </w:t>
      </w:r>
      <w:r>
        <w:rPr>
          <w:i/>
          <w:iCs/>
        </w:rPr>
        <w:t>broker</w:t>
      </w:r>
      <w:r>
        <w:t xml:space="preserve"> de mensajería de ultra baja latencia basado en el patrón </w:t>
      </w:r>
      <w:r>
        <w:rPr>
          <w:i/>
          <w:iCs/>
        </w:rPr>
        <w:t>Pub/Sub</w:t>
      </w:r>
      <w:r>
        <w:t>. Al registrarse un cambio de estado en la FSM, el evento se difunde instantáneamente a los monitores de supervisión, aislando la base de datos principal de cargas de lectura redundantes.</w:t>
      </w:r>
    </w:p>
    <w:p w:rsidR="005F2EFB" w:rsidRDefault="00F26340">
      <w:pPr>
        <w:pStyle w:val="Heading3"/>
      </w:pPr>
      <w:bookmarkStart w:id="34" w:name="_Toc242046336"/>
      <w:r>
        <w:t>2.4.4. Comunicación bidireccional y telemetría en tiempo real (WebSockets)</w:t>
      </w:r>
      <w:bookmarkEnd w:id="34"/>
    </w:p>
    <w:p w:rsidR="005F2EFB" w:rsidRDefault="00F26340">
      <w:r>
        <w:t xml:space="preserve">La operabilidad del motor OLE demanda un flujo de telemetría ininterrumpido desde los terminales operativos. Hohpe (2020) sostiene que el protocolo HTTP tradicional, supeditado a un modelo de petición-respuesta, es insuficiente para infraestructuras reactivas. El autor argumenta </w:t>
      </w:r>
      <w:r>
        <w:lastRenderedPageBreak/>
        <w:t xml:space="preserve">que </w:t>
      </w:r>
      <w:r>
        <w:rPr>
          <w:i/>
          <w:iCs/>
        </w:rPr>
        <w:t>«emulating real-time through long polling is an architectural anti-pattern that exhausts connection resources and saturates network bandwidth»</w:t>
      </w:r>
      <w:r>
        <w:t>. En este contexto, el uso de técnicas de interrogación cíclica degradaría la experiencia del usuario y la precisión de la medición temporal.</w:t>
      </w:r>
    </w:p>
    <w:p w:rsidR="005F2EFB" w:rsidRDefault="00F26340">
      <w:r>
        <w:t xml:space="preserve">Como solución técnica, se ha desplegado el protocolo </w:t>
      </w:r>
      <w:r>
        <w:rPr>
          <w:b/>
          <w:bCs/>
        </w:rPr>
        <w:t>WebSockets</w:t>
      </w:r>
      <w:r>
        <w:t xml:space="preserve"> para habilitar canales de comunicación persistentes. Kurose y Ross (2021) definen esta tecnología como un estándar de capa de aplicación que facilita conexiones </w:t>
      </w:r>
      <w:r>
        <w:rPr>
          <w:i/>
          <w:iCs/>
        </w:rPr>
        <w:t>full-duplex</w:t>
      </w:r>
      <w:r>
        <w:t xml:space="preserve"> sobre sockets TCP únicos. Farley (2021) afirma que esta persistencia permite al servidor realizar envíos </w:t>
      </w:r>
      <w:r>
        <w:rPr>
          <w:i/>
          <w:iCs/>
        </w:rPr>
        <w:t>push</w:t>
      </w:r>
      <w:r>
        <w:t xml:space="preserve"> proactivos de transiciones de estado. Mediante esta arquitectura orientada a eventos, cada incidencia en el centro de distribución se sincroniza con el motor de cálculo y la interfaz Next.js de manera concurrente, garantizando una auditoría del rendimiento plenamente auditable.</w:t>
      </w:r>
    </w:p>
    <w:p w:rsidR="005F2EFB" w:rsidRDefault="005F2EFB">
      <w:pPr>
        <w:pStyle w:val="Heading1"/>
      </w:pPr>
      <w:bookmarkStart w:id="35" w:name="_8fm6059imvmo" w:colFirst="0" w:colLast="0"/>
      <w:bookmarkEnd w:id="35"/>
    </w:p>
    <w:p w:rsidR="005F2EFB" w:rsidRDefault="00F26340">
      <w:pPr>
        <w:pStyle w:val="Heading2"/>
      </w:pPr>
      <w:bookmarkStart w:id="36" w:name="_Toc242046337"/>
      <w:r>
        <w:t>2.5. Marco normativo, legal y ético</w:t>
      </w:r>
      <w:bookmarkEnd w:id="36"/>
    </w:p>
    <w:p w:rsidR="005F2EFB" w:rsidRDefault="00F26340">
      <w:pPr>
        <w:pStyle w:val="Heading3"/>
      </w:pPr>
      <w:bookmarkStart w:id="37" w:name="_Toc242046338"/>
      <w:r>
        <w:t>2.5.1. Normativas técnicas y Buenas Prácticas de Almacenamiento y Distribución (BPAD)</w:t>
      </w:r>
      <w:bookmarkEnd w:id="37"/>
    </w:p>
    <w:p w:rsidR="005F2EFB" w:rsidRDefault="00F26340">
      <w:r>
        <w:t>La arquitectura de soluciones digitales destinadas a la gestión de suministros médicos se encuentra supeditada a rigurosos marcos regulatorios de alcance global y local. En sus lineamientos sobre Buenas Prácticas de Almacenamiento y Distribución (BPAD), la Organización Mundial de la Salud (OMS, 2020) postula que las infraestructuras logísticas deben asegurar una trazabilidad inexpugnable de lotes, vencimientos y condiciones térmicas. Bajo esta premisa, la recolección farmacéutica trasciende los modelos de manufactura convencional donde prevalece la celeridad bruta; por el contrario, el flujo operativo incorpora latencias normativas de cumplimiento obligatorio, tales como la validación técnica de sustancias controladas por parte de la regencia especializada.</w:t>
      </w:r>
    </w:p>
    <w:p w:rsidR="005F2EFB" w:rsidRDefault="00F26340">
      <w:r>
        <w:t xml:space="preserve">En virtud de este escenario, la plataforma proyectada internaliza dichos preceptos en la estructuración algorítmica del OLE. Al delegar a la lógica del </w:t>
      </w:r>
      <w:r>
        <w:rPr>
          <w:i/>
          <w:iCs/>
        </w:rPr>
        <w:t>software</w:t>
      </w:r>
      <w:r>
        <w:t xml:space="preserve"> la potestad de suspender el cronometraje durante las inspecciones de calidad —catalogándolas como variables de tiempo exógeno—, el ecosistema digital blinda al operario frente a presiones productivas que induzcan a la omisión de protocolos de seguridad, garantizando la adhesión estricta a los estándares internacionales de salud.</w:t>
      </w:r>
    </w:p>
    <w:p w:rsidR="005F2EFB" w:rsidRDefault="00F26340">
      <w:pPr>
        <w:pStyle w:val="Heading3"/>
      </w:pPr>
      <w:bookmarkStart w:id="38" w:name="_Toc242046339"/>
      <w:r>
        <w:t>2.5.2. Ética algorítmica y protección en la medición del trabajo</w:t>
      </w:r>
      <w:bookmarkEnd w:id="38"/>
    </w:p>
    <w:p w:rsidR="005F2EFB" w:rsidRDefault="00F26340">
      <w:r>
        <w:t xml:space="preserve">La virtualización del rendimiento laboral introduce desafíos éticos sustanciales en torno a la monitorización y la privacidad del capital humano. Kellogg et al. (2020) han examinado la </w:t>
      </w:r>
      <w:r>
        <w:lastRenderedPageBreak/>
        <w:t>emergencia del control algorítmico, advirtiendo que los sistemas que capturan telemetría en tiempo real corren el riesgo de mutar hacia mecanismos de vigilancia punitiva si se prescinde de la transparencia sistémica. La extracción opaca de indicadores operativos no solo erosiona el clima organizacional, sino que vulnera los fundamentos éticos que rigen la interacción entre el hombre y la tecnología.</w:t>
      </w:r>
    </w:p>
    <w:p w:rsidR="005F2EFB" w:rsidRDefault="00F26340">
      <w:r>
        <w:t>Ante esta vulnerabilidad, Moore (2018) defiende que la auditoría tecnológica de las tareas debe cimentarse en la equidad algorítmica. La solución desarrollada aborda este imperativo mediante una interfaz Kanban reactiva: la generación de métricas no constituye un proceso de "caja negra" ajeno al colaborador, sino que emerge de su interacción consciente y directa con el sistema. El aislamiento matemático de la Disponibilidad Neta protege la integridad del trabajador al evitar que deficiencias de infraestructura sean imputadas a su desempeño, asegurando un marco de medición digno, transparente y plenamente auditable.</w:t>
      </w:r>
    </w:p>
    <w:p w:rsidR="005F2EFB" w:rsidRDefault="00F26340">
      <w:pPr>
        <w:pStyle w:val="Heading3"/>
      </w:pPr>
      <w:bookmarkStart w:id="39" w:name="_Toc242046340"/>
      <w:r>
        <w:t>2.5.3. Licenciamiento de software y viabilidad legal (Open Source)</w:t>
      </w:r>
      <w:bookmarkEnd w:id="39"/>
    </w:p>
    <w:p w:rsidR="005F2EFB" w:rsidRDefault="00F26340">
      <w:r>
        <w:t xml:space="preserve">Desde la óptica de la propiedad intelectual y la soberanía tecnológica, la arquitectura del sistema se fundamenta en esquemas de licenciamiento de Código Abierto. Meeker (2020) sostiene que la adopción de herramientas </w:t>
      </w:r>
      <w:r>
        <w:rPr>
          <w:i/>
          <w:iCs/>
        </w:rPr>
        <w:t>open source</w:t>
      </w:r>
      <w:r>
        <w:t xml:space="preserve"> en entornos corporativos suprime las barreras legales vinculadas a la fiscalización de licencias privativas y mitiga el riesgo de dependencia tecnológica (</w:t>
      </w:r>
      <w:r>
        <w:rPr>
          <w:i/>
          <w:iCs/>
        </w:rPr>
        <w:t>vendor lock-in</w:t>
      </w:r>
      <w:r>
        <w:t>), otorgando a la organización un control absoluto sobre su infraestructura digital.</w:t>
      </w:r>
    </w:p>
    <w:p w:rsidR="005F2EFB" w:rsidRDefault="00F26340">
      <w:r>
        <w:t xml:space="preserve">Específicamente, el </w:t>
      </w:r>
      <w:r>
        <w:rPr>
          <w:i/>
          <w:iCs/>
        </w:rPr>
        <w:t>stack</w:t>
      </w:r>
      <w:r>
        <w:t xml:space="preserve"> seleccionado opera bajo directrices permisivas de la </w:t>
      </w:r>
      <w:r>
        <w:rPr>
          <w:i/>
          <w:iCs/>
        </w:rPr>
        <w:t>Open Source Initiative</w:t>
      </w:r>
      <w:r>
        <w:t xml:space="preserve"> (OSI). Tecnologías como Node.js, NestJS y Next.js se rigen por la licencia </w:t>
      </w:r>
      <w:r>
        <w:rPr>
          <w:b/>
          <w:bCs/>
        </w:rPr>
        <w:t>MIT</w:t>
      </w:r>
      <w:r>
        <w:t xml:space="preserve">, facultando el uso comercial y la modificación sin restricciones de patentes. Asimismo, el motor relacional implementa la </w:t>
      </w:r>
      <w:r>
        <w:rPr>
          <w:b/>
          <w:bCs/>
        </w:rPr>
        <w:t>Licencia PostgreSQL</w:t>
      </w:r>
      <w:r>
        <w:t>, garantizando que el despliegue no derive en erogaciones por derechos de uso o usuarios concurrentes. Este marco normativo blinda la viabilidad financiera del proyecto y protege la integridad jurídica de la compañía ante futuras contingencias de propiedad intelectual.</w:t>
      </w:r>
    </w:p>
    <w:p w:rsidR="005F2EFB" w:rsidRDefault="005F2EFB"/>
    <w:p w:rsidR="005F2EFB" w:rsidRDefault="005F2EFB">
      <w:pPr>
        <w:pStyle w:val="Heading1"/>
        <w:pBdr>
          <w:top w:val="nil"/>
          <w:left w:val="nil"/>
          <w:bottom w:val="nil"/>
          <w:right w:val="nil"/>
          <w:between w:val="nil"/>
        </w:pBdr>
        <w:ind w:firstLine="0"/>
      </w:pPr>
    </w:p>
    <w:p w:rsidR="005F2EFB" w:rsidRDefault="00F26340">
      <w:pPr>
        <w:pStyle w:val="Heading1"/>
        <w:ind w:firstLine="0"/>
      </w:pPr>
      <w:bookmarkStart w:id="40" w:name="_Toc242046341"/>
      <w:r>
        <w:t>CAPÍTULO III: DISEÑO METODOLÓGICO DEL PROYECTO</w:t>
      </w:r>
      <w:bookmarkEnd w:id="40"/>
    </w:p>
    <w:p w:rsidR="005F2EFB" w:rsidRDefault="00F26340">
      <w:pPr>
        <w:pStyle w:val="Heading2"/>
      </w:pPr>
      <w:bookmarkStart w:id="41" w:name="_Toc242046342"/>
      <w:r>
        <w:t>3.1 Paradigma y enfoque del proyecto</w:t>
      </w:r>
      <w:bookmarkEnd w:id="41"/>
    </w:p>
    <w:p w:rsidR="005F2EFB" w:rsidRDefault="00F26340">
      <w:r>
        <w:t xml:space="preserve">El proyecto se basa en el paradigma positivista y un enfoque cuantitativo, analizando el problema de forma objetiva mediante datos exactos y modelos matemáticos (Hernández-Sampieri </w:t>
      </w:r>
      <w:r>
        <w:lastRenderedPageBreak/>
        <w:t xml:space="preserve">y Mendoza, 2020; Creswell y Creswell, 2023). Desde la ingeniería de sistemas, los procesos del Centro de Distribución Fármaco (CDF) se controlan mediante una Máquina de Estados Finitos (FSM), lo que elimina las interpretaciones personales al registrar cada evento del almacén con total exactitud. Esta estructura tecnológica permite automatizar el cálculo del indicador Overall Labor Effectiveness (OLE). Al capturar la información en tiempo real mediante *timestamps*, la plataforma web logra aislar las demoras externas </w:t>
      </w:r>
      <m:oMath>
        <m:sSub>
          <m:sSubPr>
            <m:ctrlPr>
              <w:rPr>
                <w:rFonts w:ascii="Cambria Math" w:hAnsi="Cambria Math"/>
              </w:rPr>
            </m:ctrlPr>
          </m:sSubPr>
          <m:e>
            <m:r>
              <w:rPr>
                <w:rFonts w:ascii="Cambria Math" w:hAnsi="Cambria Math"/>
              </w:rPr>
              <m:t>T</m:t>
            </m:r>
          </m:e>
          <m:sub>
            <m:r>
              <w:rPr>
                <w:rFonts w:ascii="Cambria Math" w:hAnsi="Cambria Math"/>
              </w:rPr>
              <m:t>ex</m:t>
            </m:r>
          </m:sub>
        </m:sSub>
      </m:oMath>
      <w:r>
        <w:t xml:space="preserve"> del tiempo total de trabajo </w:t>
      </w:r>
      <m:oMath>
        <m:sSub>
          <m:sSubPr>
            <m:ctrlPr>
              <w:rPr>
                <w:rFonts w:ascii="Cambria Math" w:hAnsi="Cambria Math"/>
              </w:rPr>
            </m:ctrlPr>
          </m:sSubPr>
          <m:e>
            <m:r>
              <w:rPr>
                <w:rFonts w:ascii="Cambria Math" w:hAnsi="Cambria Math"/>
              </w:rPr>
              <m:t>T</m:t>
            </m:r>
          </m:e>
          <m:sub>
            <m:r>
              <w:rPr>
                <w:rFonts w:ascii="Cambria Math" w:hAnsi="Cambria Math"/>
              </w:rPr>
              <m:t>s</m:t>
            </m:r>
          </m:sub>
        </m:sSub>
      </m:oMath>
      <w:r>
        <w:t xml:space="preserve">. De esta forma, el rendimiento de los operarios se evalúa con precisión utilizando la fórmula matemática de Disponibilidad, Desempeño y Calidad </w:t>
      </w:r>
      <m:oMath>
        <m:r>
          <w:rPr>
            <w:rFonts w:ascii="Cambria Math" w:hAnsi="Cambria Math"/>
          </w:rPr>
          <m:t>A×P×Q</m:t>
        </m:r>
      </m:oMath>
      <w:r>
        <w:t>.</w:t>
      </w:r>
    </w:p>
    <w:p w:rsidR="005F2EFB" w:rsidRDefault="005F2EFB"/>
    <w:p w:rsidR="005F2EFB" w:rsidRDefault="00F26340">
      <w:pPr>
        <w:pStyle w:val="Heading2"/>
      </w:pPr>
      <w:bookmarkStart w:id="42" w:name="_Toc242046343"/>
      <w:r>
        <w:t>3.2 Tipo, alcance y diseño del proyecto</w:t>
      </w:r>
      <w:bookmarkEnd w:id="42"/>
    </w:p>
    <w:p w:rsidR="005F2EFB" w:rsidRDefault="00F26340">
      <w:r>
        <w:t>El proyecto se clasifica como un Proyecto de Desarrollo de un Sistema de Información porque su propósito central es construir una solución tecnológica funcional que optimice el manejo de datos y soporte la toma de decisiones dentro de una organización.</w:t>
      </w:r>
    </w:p>
    <w:p w:rsidR="005F2EFB" w:rsidRDefault="005F2EFB"/>
    <w:p w:rsidR="005F2EFB" w:rsidRDefault="00F26340">
      <w:pPr>
        <w:pStyle w:val="Heading2"/>
      </w:pPr>
      <w:bookmarkStart w:id="43" w:name="_6apnwu67f114" w:colFirst="0" w:colLast="0"/>
      <w:bookmarkEnd w:id="43"/>
      <w:r>
        <w:br w:type="page"/>
      </w:r>
    </w:p>
    <w:p w:rsidR="005F2EFB" w:rsidRDefault="00F26340">
      <w:pPr>
        <w:pStyle w:val="Heading2"/>
      </w:pPr>
      <w:bookmarkStart w:id="44" w:name="_Toc242046344"/>
      <w:r>
        <w:lastRenderedPageBreak/>
        <w:t>3.3 Caracterización del contexto del proyecto</w:t>
      </w:r>
      <w:bookmarkEnd w:id="44"/>
    </w:p>
    <w:p w:rsidR="005F2EFB" w:rsidRDefault="00F26340">
      <w:r>
        <w:t>El proyecto se desarrolló en el área de preparación de pedidos del Centro de Distribución Fármaco (CDF) de DICEGSA. Se seleccionó este almacén porque reflejaba claramente el problema central: los trabajadores eran calificados sin tomar en cuenta retrasos ajenos a su control. Por esta razón, el centro ofreció el entorno ideal para probar si la plataforma web y el modelo OLE podían descontar esos tiempos muertos y lograr una medición de desempeño verdaderamente justa.</w:t>
      </w:r>
    </w:p>
    <w:p w:rsidR="005F2EFB" w:rsidRDefault="005F2EFB"/>
    <w:p w:rsidR="005F2EFB" w:rsidRDefault="00F26340">
      <w:pPr>
        <w:pStyle w:val="Heading2"/>
      </w:pPr>
      <w:bookmarkStart w:id="45" w:name="_Toc242046345"/>
      <w:r>
        <w:t>3.4 Población, muestra y criterios de selección</w:t>
      </w:r>
      <w:bookmarkEnd w:id="45"/>
    </w:p>
    <w:p w:rsidR="005F2EFB" w:rsidRDefault="00F26340">
      <w:r>
        <w:t>La población abarcó al personal del flujo de alisto del CDF de DICEGSA. Se aplicó un muestreo no probabilístico intencional integrado por 2 supervisores de almacén, 1 encargado de mesa de control y personal operativo de alisto, con el propósito de contrastar la perspectiva de control jerárquico, la lógica de asignación de órdenes y la realidad de la ejecución física, asegurando que los requerimientos del sistema respondan de forma integral a la operación.</w:t>
      </w:r>
    </w:p>
    <w:p w:rsidR="005F2EFB" w:rsidRDefault="005F2EFB">
      <w:pPr>
        <w:pStyle w:val="Heading1"/>
        <w:pBdr>
          <w:top w:val="nil"/>
          <w:left w:val="nil"/>
          <w:bottom w:val="nil"/>
          <w:right w:val="nil"/>
          <w:between w:val="nil"/>
        </w:pBdr>
        <w:ind w:firstLine="0"/>
      </w:pPr>
    </w:p>
    <w:p w:rsidR="005F2EFB" w:rsidRDefault="00F26340">
      <w:pPr>
        <w:pStyle w:val="Heading2"/>
      </w:pPr>
      <w:bookmarkStart w:id="46" w:name="_Toc242046346"/>
      <w:r>
        <w:t>3.5 Técnicas e instrumentos de recolección de datos</w:t>
      </w:r>
      <w:bookmarkEnd w:id="46"/>
    </w:p>
    <w:p w:rsidR="005F2EFB" w:rsidRDefault="00F26340">
      <w:r>
        <w:t>Se utilizó la entrevista semiestructurada como técnica de levantamiento de información, empleando una guía de entrevista con preguntas abiertas. Este instrumento estructuró la conversación en torno a cuatro ejes críticos: el flujo real de alisto en piso, la equidad del modelo de evaluación vigente, la lógica de asignación de pedidos en la mesa de control y las expectativas funcionales para el diseño de la plataforma web basada en el modelo OLE.</w:t>
      </w:r>
    </w:p>
    <w:p w:rsidR="005F2EFB" w:rsidRDefault="00F26340">
      <w:pPr>
        <w:pStyle w:val="Heading2"/>
      </w:pPr>
      <w:r>
        <w:br w:type="page"/>
      </w:r>
      <w:bookmarkStart w:id="47" w:name="_Toc242046347"/>
      <w:r>
        <w:lastRenderedPageBreak/>
        <w:t>3.6 Procedimiento y fases del proyecto</w:t>
      </w:r>
      <w:bookmarkEnd w:id="47"/>
    </w:p>
    <w:p w:rsidR="005F2EFB" w:rsidRDefault="00F26340">
      <w:r>
        <w:t>La adopción del ciclo de vida del desarrollo de software (SDLC, por sus siglas en inglés) gestionado mediante el marco ágil Scrum respondió a la naturaleza dual del proyecto, que combinó la formulación matemática del modelo OLE con el desarrollo de una herramienta web operativa, y a la necesidad de validar cada funcionalidad directamente en el piso del almacén. En este contexto, el ciclo de vida del software formaliza la secuencia técnica del desarrollo, pues como plantean Pressman y Maxim (2020), un proceso de software establece un marco de trabajo que identifica un conjunto de actividades estructurales aplicables a todos los proyectos de software, independientemente de su tamaño o complejidad, permitiendo ordenar sistemáticamente las etapas desde el levantamiento inicial de requisitos hasta la puesta en marcha.</w:t>
      </w:r>
    </w:p>
    <w:p w:rsidR="005F2EFB" w:rsidRDefault="00F26340">
      <w:r>
        <w:t>A diferencia de los enfoques tradicionales en cascada (Waterfall), cuya estructura secuencial y lineal dificulta la respuesta ante imprevistos, ya que, como explican Pressman y Maxim (2020), «el modelo en cascada demanda un enfoque estrictamente lineal que rara vez refleja la dinámica real del desarrollo, provocando que acomodar cambios o incertidumbres operativas resulte costoso una vez iniciado el proceso, el contexto del CDF exigía un esquema flexible que se adaptara a la retroalimentación continua del personal. Frente a esa limitación, Schwaber y Sutherland (2020) destacan en la versión oficial de La Guía de Scrum que este marco emplea un enfoque iterativo e incremental para optimizar la previsibilidad y controlar el riesgo, sustentándose en el control empírico de procesos donde las decisiones se fundamentan en la observación directa y en la evidencia obtenida en el entorno real.</w:t>
      </w:r>
    </w:p>
    <w:p w:rsidR="005F2EFB" w:rsidRDefault="005F2EFB"/>
    <w:p w:rsidR="005F2EFB" w:rsidRDefault="00F26340">
      <w:r>
        <w:t>Bajo este marco, Scrum aportó la adaptabilidad necesaria para responder a las particularidades operativas del CDF por tres motivos fundamentales:</w:t>
      </w:r>
    </w:p>
    <w:p w:rsidR="005F2EFB" w:rsidRDefault="00F26340">
      <w:pPr>
        <w:numPr>
          <w:ilvl w:val="0"/>
          <w:numId w:val="1"/>
        </w:numPr>
      </w:pPr>
      <w:r>
        <w:t>Calibración progresiva del modelo OLE: La tipificación de los tiempos muertos y las fórmulas para aislar retrasos ajenos al operario requerían contrastarse continuamente con los datos reales del almacén antes de consolidar el algoritmo de cálculo.</w:t>
      </w:r>
    </w:p>
    <w:p w:rsidR="005F2EFB" w:rsidRDefault="00F26340">
      <w:pPr>
        <w:numPr>
          <w:ilvl w:val="0"/>
          <w:numId w:val="1"/>
        </w:numPr>
      </w:pPr>
      <w:r>
        <w:t>Reducción de la fricción operativa: El registro de pausas e imprevistos por parte de los alistadores debía ser intuitivo y tomar pocos segundos para no interrumpir el flujo físico; el desarrollo iterativo permitió evaluar prototipos en piso y simplificar la interfaz con base en la retroalimentación directa de los usuarios.</w:t>
      </w:r>
    </w:p>
    <w:p w:rsidR="005F2EFB" w:rsidRDefault="00F26340">
      <w:pPr>
        <w:numPr>
          <w:ilvl w:val="0"/>
          <w:numId w:val="1"/>
        </w:numPr>
      </w:pPr>
      <w:r>
        <w:t xml:space="preserve">Entregas tempranas y modulares: Gestionar el avance mediante incrementos funcionales </w:t>
      </w:r>
      <w:r>
        <w:lastRenderedPageBreak/>
        <w:t>permitió priorizar y validar primero el seguimiento visual de pedidos (tablero Kanban de la mesa de control) antes de avanzar hacia los paneles analíticos de supervisión, garantizando que cada módulo resolviera una necesidad concreta del proceso antes de integrar el siguiente.</w:t>
      </w:r>
    </w:p>
    <w:p w:rsidR="005F2EFB" w:rsidRDefault="005F2EFB">
      <w:pPr>
        <w:pStyle w:val="Heading2"/>
      </w:pPr>
      <w:bookmarkStart w:id="48" w:name="_upijthrr58yh" w:colFirst="0" w:colLast="0"/>
      <w:bookmarkEnd w:id="48"/>
    </w:p>
    <w:p w:rsidR="005F2EFB" w:rsidRDefault="00F26340">
      <w:pPr>
        <w:pStyle w:val="Heading2"/>
        <w:rPr>
          <w:sz w:val="34"/>
          <w:szCs w:val="34"/>
        </w:rPr>
      </w:pPr>
      <w:bookmarkStart w:id="49" w:name="_Toc242046348"/>
      <w:r>
        <w:t>3.7 Plan de análisis de datos</w:t>
      </w:r>
      <w:bookmarkEnd w:id="49"/>
    </w:p>
    <w:p w:rsidR="005F2EFB" w:rsidRDefault="00F26340">
      <w:r>
        <w:t>El levantamiento se realizó mediante dos rondas de entrevista semiestructurada registradas en audio, con el consentimiento previo e informado del participante. Las grabaciones se transcribieron y, sobre el texto resultante, se aplicó una codificación temática abierta: cada fragmento significativo se etiquetó con la necesidad operativa que expresaba y las etiquetas recurrentes se consolidaron en ocho necesidades. Cuando la transcripción automática degradó el audio, el fragmento se marcó como no recuperable y se excluyó del análisis en lugar de completarse por inferencia; así ocurrió con el tramo relativo a la asignación de pedidos y la distribución de carga, que quedó pendiente para una ronda posterior.</w:t>
      </w:r>
    </w:p>
    <w:p w:rsidR="005F2EFB" w:rsidRDefault="005F2EFB"/>
    <w:p w:rsidR="005F2EFB" w:rsidRDefault="00F26340">
      <w:pPr>
        <w:ind w:firstLine="0"/>
      </w:pPr>
      <w:r>
        <w:t>La guía de entrevista se organizó en tres bloques temáticos, aplicados en el siguiente orden:</w:t>
      </w:r>
    </w:p>
    <w:p w:rsidR="005F2EFB" w:rsidRDefault="005F2EFB">
      <w:pPr>
        <w:ind w:firstLine="0"/>
      </w:pPr>
    </w:p>
    <w:p w:rsidR="005F2EFB" w:rsidRDefault="00F26340">
      <w:pPr>
        <w:ind w:firstLine="0"/>
        <w:rPr>
          <w:b/>
          <w:bCs/>
        </w:rPr>
      </w:pPr>
      <w:r>
        <w:rPr>
          <w:b/>
          <w:bCs/>
        </w:rPr>
        <w:t>Bloque 1. Medición y evaluación del desempeño.</w:t>
      </w:r>
    </w:p>
    <w:p w:rsidR="005F2EFB" w:rsidRDefault="00F26340">
      <w:pPr>
        <w:ind w:left="1080" w:hanging="360"/>
      </w:pPr>
      <w:r>
        <w:t>●</w:t>
      </w:r>
      <w:r>
        <w:rPr>
          <w:sz w:val="14"/>
          <w:szCs w:val="14"/>
        </w:rPr>
        <w:tab/>
      </w:r>
      <w:r>
        <w:t>¿Cómo se evalúa y califica el rendimiento del personal operativo en este momento?</w:t>
      </w:r>
    </w:p>
    <w:p w:rsidR="005F2EFB" w:rsidRDefault="00F26340">
      <w:pPr>
        <w:ind w:left="1080" w:hanging="360"/>
      </w:pPr>
      <w:r>
        <w:t>●</w:t>
      </w:r>
      <w:r>
        <w:rPr>
          <w:sz w:val="14"/>
          <w:szCs w:val="14"/>
        </w:rPr>
        <w:tab/>
      </w:r>
      <w:r>
        <w:t>¿Qué ventajas y qué limitaciones encuentra en la forma en que se mide hoy?</w:t>
      </w:r>
    </w:p>
    <w:p w:rsidR="005F2EFB" w:rsidRDefault="00F26340">
      <w:pPr>
        <w:ind w:left="1080" w:hanging="360"/>
      </w:pPr>
      <w:r>
        <w:t>●</w:t>
      </w:r>
      <w:r>
        <w:rPr>
          <w:sz w:val="14"/>
          <w:szCs w:val="14"/>
        </w:rPr>
        <w:tab/>
      </w:r>
      <w:r>
        <w:t>¿Cómo perciben la supervisión y los trabajadores la justicia y la precisión de esas evaluaciones?</w:t>
      </w:r>
    </w:p>
    <w:p w:rsidR="005F2EFB" w:rsidRDefault="005F2EFB">
      <w:pPr>
        <w:ind w:left="1080" w:hanging="360"/>
      </w:pPr>
    </w:p>
    <w:p w:rsidR="005F2EFB" w:rsidRDefault="00F26340">
      <w:pPr>
        <w:ind w:firstLine="0"/>
        <w:rPr>
          <w:b/>
          <w:bCs/>
        </w:rPr>
      </w:pPr>
      <w:r>
        <w:rPr>
          <w:b/>
          <w:bCs/>
        </w:rPr>
        <w:t>Bloque 2. Seguimiento y control de la operación.</w:t>
      </w:r>
    </w:p>
    <w:p w:rsidR="005F2EFB" w:rsidRDefault="00F26340">
      <w:pPr>
        <w:ind w:left="1080" w:hanging="360"/>
      </w:pPr>
      <w:r>
        <w:t>●</w:t>
      </w:r>
      <w:r>
        <w:rPr>
          <w:sz w:val="14"/>
          <w:szCs w:val="14"/>
        </w:rPr>
        <w:tab/>
      </w:r>
      <w:r>
        <w:t>¿De qué manera la supervisión monitorea el avance y el estado de las órdenes durante la jornada?</w:t>
      </w:r>
    </w:p>
    <w:p w:rsidR="005F2EFB" w:rsidRDefault="00F26340">
      <w:pPr>
        <w:ind w:left="1080" w:hanging="360"/>
      </w:pPr>
      <w:r>
        <w:t>●</w:t>
      </w:r>
      <w:r>
        <w:rPr>
          <w:sz w:val="14"/>
          <w:szCs w:val="14"/>
        </w:rPr>
        <w:tab/>
      </w:r>
      <w:r>
        <w:t>¿Qué información operativa le hace falta de forma inmediata para decidir en el piso?</w:t>
      </w:r>
    </w:p>
    <w:p w:rsidR="005F2EFB" w:rsidRDefault="00F26340">
      <w:pPr>
        <w:ind w:left="1080" w:hanging="360"/>
      </w:pPr>
      <w:r>
        <w:t>●</w:t>
      </w:r>
      <w:r>
        <w:rPr>
          <w:sz w:val="14"/>
          <w:szCs w:val="14"/>
        </w:rPr>
        <w:tab/>
      </w:r>
      <w:r>
        <w:t>¿Cómo se maneja la asignación de pedidos y la distribución de carga entre el equipo?</w:t>
      </w:r>
    </w:p>
    <w:p w:rsidR="005F2EFB" w:rsidRDefault="005F2EFB">
      <w:pPr>
        <w:ind w:left="1080" w:hanging="360"/>
      </w:pPr>
    </w:p>
    <w:p w:rsidR="005F2EFB" w:rsidRDefault="00F26340">
      <w:pPr>
        <w:ind w:firstLine="0"/>
        <w:rPr>
          <w:b/>
          <w:bCs/>
        </w:rPr>
      </w:pPr>
      <w:r>
        <w:rPr>
          <w:b/>
          <w:bCs/>
        </w:rPr>
        <w:t>Bloque 3. Visión y expectativas del nuevo sistema.</w:t>
      </w:r>
    </w:p>
    <w:p w:rsidR="005F2EFB" w:rsidRDefault="00F26340">
      <w:pPr>
        <w:ind w:left="1080" w:hanging="360"/>
      </w:pPr>
      <w:r>
        <w:t>●</w:t>
      </w:r>
      <w:r>
        <w:rPr>
          <w:sz w:val="14"/>
          <w:szCs w:val="14"/>
        </w:rPr>
        <w:tab/>
      </w:r>
      <w:r>
        <w:t>¿Cómo imagina una herramienta tecnológica ideal para supervisar y apoyar el trabajo?</w:t>
      </w:r>
    </w:p>
    <w:p w:rsidR="005F2EFB" w:rsidRDefault="00F26340">
      <w:pPr>
        <w:ind w:left="1080" w:hanging="360"/>
      </w:pPr>
      <w:r>
        <w:lastRenderedPageBreak/>
        <w:t>●</w:t>
      </w:r>
      <w:r>
        <w:rPr>
          <w:sz w:val="14"/>
          <w:szCs w:val="14"/>
        </w:rPr>
        <w:tab/>
      </w:r>
      <w:r>
        <w:t>¿Qué datos y funciones son indispensables para la supervisión y para los operarios?</w:t>
      </w:r>
    </w:p>
    <w:p w:rsidR="005F2EFB" w:rsidRDefault="00F26340">
      <w:pPr>
        <w:ind w:left="1080" w:hanging="360"/>
      </w:pPr>
      <w:r>
        <w:t>●</w:t>
      </w:r>
      <w:r>
        <w:tab/>
        <w:t>¿Qué es crucial para que la solución sea bien recibida y adoptada por el personal?</w:t>
      </w:r>
    </w:p>
    <w:p w:rsidR="005F2EFB" w:rsidRDefault="005F2EFB"/>
    <w:p w:rsidR="005F2EFB" w:rsidRDefault="00F26340">
      <w:r>
        <w:t>El análisis del material permitió identificar ocho necesidades, cada una sostenida por evidencia textual de las entrevistas:</w:t>
      </w:r>
    </w:p>
    <w:p w:rsidR="005F2EFB" w:rsidRDefault="005F2EFB"/>
    <w:p w:rsidR="005F2EFB" w:rsidRDefault="00F26340">
      <w:r>
        <w:rPr>
          <w:b/>
          <w:bCs/>
        </w:rPr>
        <w:t>N1. Estándar de rendimiento plano.</w:t>
      </w:r>
      <w:r>
        <w:t xml:space="preserve"> La evaluación vigente es el cociente entre las líneas reales y un estándar único de quince líneas por hora, que no distingue el tipo de orden ni su complejidad. El propio entrevistado no le atribuye ventajas: «a nivel de ventaja no le veo mucho […] solo estás midiendo cantidad de líneas, y si hablas de desempeño, el desempeño no solo es alistar».</w:t>
      </w:r>
    </w:p>
    <w:p w:rsidR="005F2EFB" w:rsidRDefault="00F26340">
      <w:r>
        <w:rPr>
          <w:b/>
          <w:bCs/>
        </w:rPr>
        <w:t>N2. Tiempos muertos no imputables sin aislar.</w:t>
      </w:r>
      <w:r>
        <w:t xml:space="preserve"> La operación reconoce que existen demoras ajenas al operario y que la medición actual no las separa: «hay que tomar en cuenta varios factores y muchas veces eso te limita […] factores que te alteran […] no lo medís con exactitud».</w:t>
      </w:r>
    </w:p>
    <w:p w:rsidR="005F2EFB" w:rsidRDefault="00F26340">
      <w:r>
        <w:rPr>
          <w:b/>
          <w:bCs/>
        </w:rPr>
        <w:t>N3. Estado de la orden disponible solo a demanda.</w:t>
      </w:r>
      <w:r>
        <w:t xml:space="preserve"> El seguimiento ya pasa por el sistema, pero el estado se consulta en lugar de emitirse: «los de mesa te dan un estado en cuanto se los puedas pedir». La supervisión carece de una vista continua del piso, que el entrevistado describe como «un GPS de alistadores».</w:t>
      </w:r>
    </w:p>
    <w:p w:rsidR="005F2EFB" w:rsidRDefault="00F26340">
      <w:r>
        <w:rPr>
          <w:b/>
          <w:bCs/>
        </w:rPr>
        <w:t>N4. Ausencia de alerta por proximidad de vencimiento.</w:t>
      </w:r>
      <w:r>
        <w:t xml:space="preserve"> El compromiso de entrega no es uniforme sino que varía por cliente, en un rango que va de veinticuatro horas a diez o quince minutos: «una alerta que te diga esto se está por vencer […] o esto es lo prioritario». Fue la necesidad enunciada dos veces en la misma ronda, lo que la señala como la principal del entrevistado.</w:t>
      </w:r>
    </w:p>
    <w:p w:rsidR="005F2EFB" w:rsidRDefault="00F26340">
      <w:r>
        <w:rPr>
          <w:b/>
          <w:bCs/>
        </w:rPr>
        <w:t>N5. Desempeño individual oculto tras la meta agregada.</w:t>
      </w:r>
      <w:r>
        <w:t xml:space="preserve"> El cumplimiento se evalúa de forma consolidada y encubre las diferencias internas: «hay unos que sí cumplen con su métrica y hay otros que se quedan por debajo […] si al final llegás al número, si cumplimos la meta, pero no porque el cien por ciento».</w:t>
      </w:r>
    </w:p>
    <w:p w:rsidR="005F2EFB" w:rsidRDefault="00F26340">
      <w:r>
        <w:rPr>
          <w:b/>
          <w:bCs/>
        </w:rPr>
        <w:t>N6. Paradas y bloqueos sin registro.</w:t>
      </w:r>
      <w:r>
        <w:t xml:space="preserve"> Cuando un alistador se traba y no puede continuar, el hecho no deja rastro documental, de modo que la demora no puede descontarse después ni analizarse por causa recurrente.</w:t>
      </w:r>
    </w:p>
    <w:p w:rsidR="005F2EFB" w:rsidRDefault="00F26340">
      <w:r>
        <w:rPr>
          <w:b/>
          <w:bCs/>
        </w:rPr>
        <w:t>N7. Fricción del registro y dependencia del papel.</w:t>
      </w:r>
      <w:r>
        <w:t xml:space="preserve"> Lo solicitado es una operación sin </w:t>
      </w:r>
      <w:r>
        <w:lastRenderedPageBreak/>
        <w:t>listados impresos y con el mínimo de pasos: consultado sobre eliminar el papel respondió «sí, sí señor», y pidió que el registro fuera «más rápido», con «esta pestañita para tal cosa».</w:t>
      </w:r>
    </w:p>
    <w:p w:rsidR="005F2EFB" w:rsidRDefault="00F26340">
      <w:r>
        <w:rPr>
          <w:b/>
          <w:bCs/>
        </w:rPr>
        <w:t>N8. Operarios fuera de la medición por falta de equipo.</w:t>
      </w:r>
      <w:r>
        <w:t xml:space="preserve"> El entrevistado señaló la necesidad de monitorear «la gente que ande sin handheld». Un alistador que trabaja sin equipo no genera eventos y, sin eventos, queda fuera del cálculo del indicador.</w:t>
      </w:r>
    </w:p>
    <w:p w:rsidR="005F2EFB" w:rsidRDefault="005F2EFB"/>
    <w:p w:rsidR="005F2EFB" w:rsidRDefault="00F26340">
      <w:r>
        <w:t>Para dimensionar el impacto de cada necesidad se construyó una matriz que cruza las ocho necesidades con los cinco procesos del flujo de alisto del CDF. A cada intersección se le asignó un nivel de criticidad de 1 a 5, resultante de combinar la frecuencia con que el tema apareció en las entrevistas y la severidad que la propia operación le atribuyó. El resultado se presenta como mapa de calor.</w:t>
      </w:r>
    </w:p>
    <w:tbl>
      <w:tblPr>
        <w:tblStyle w:val="a"/>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81"/>
        <w:gridCol w:w="1407"/>
        <w:gridCol w:w="1292"/>
        <w:gridCol w:w="1698"/>
        <w:gridCol w:w="1727"/>
        <w:gridCol w:w="1655"/>
      </w:tblGrid>
      <w:tr w:rsidR="005F2EFB">
        <w:trPr>
          <w:trHeight w:val="795"/>
        </w:trPr>
        <w:tc>
          <w:tcPr>
            <w:tcW w:w="1581" w:type="dxa"/>
            <w:tcBorders>
              <w:top w:val="single" w:sz="8" w:space="0" w:color="FFFFFF"/>
              <w:left w:val="single" w:sz="8" w:space="0" w:color="FFFFFF"/>
              <w:bottom w:val="single" w:sz="8" w:space="0" w:color="FFFFFF"/>
              <w:right w:val="single" w:sz="8" w:space="0" w:color="FFFFFF"/>
            </w:tcBorders>
            <w:shd w:val="clear" w:color="auto" w:fill="F2F2F2"/>
            <w:tcMar>
              <w:top w:w="100" w:type="dxa"/>
              <w:left w:w="100" w:type="dxa"/>
              <w:bottom w:w="100" w:type="dxa"/>
              <w:right w:w="100" w:type="dxa"/>
            </w:tcMar>
          </w:tcPr>
          <w:p w:rsidR="005F2EFB" w:rsidRDefault="00F26340">
            <w:pPr>
              <w:spacing w:before="20" w:after="20" w:line="276" w:lineRule="auto"/>
              <w:ind w:firstLine="0"/>
              <w:jc w:val="center"/>
              <w:rPr>
                <w:b/>
                <w:bCs/>
                <w:sz w:val="16"/>
                <w:szCs w:val="16"/>
              </w:rPr>
            </w:pPr>
            <w:r>
              <w:rPr>
                <w:b/>
                <w:bCs/>
                <w:sz w:val="16"/>
                <w:szCs w:val="16"/>
              </w:rPr>
              <w:t>Necesidad identificada</w:t>
            </w:r>
          </w:p>
        </w:tc>
        <w:tc>
          <w:tcPr>
            <w:tcW w:w="1407" w:type="dxa"/>
            <w:tcBorders>
              <w:top w:val="single" w:sz="8" w:space="0" w:color="FFFFFF"/>
              <w:left w:val="nil"/>
              <w:bottom w:val="single" w:sz="8" w:space="0" w:color="FFFFFF"/>
              <w:right w:val="single" w:sz="8" w:space="0" w:color="FFFFFF"/>
            </w:tcBorders>
            <w:shd w:val="clear" w:color="auto" w:fill="F2F2F2"/>
            <w:tcMar>
              <w:top w:w="100" w:type="dxa"/>
              <w:left w:w="100" w:type="dxa"/>
              <w:bottom w:w="100" w:type="dxa"/>
              <w:right w:w="100" w:type="dxa"/>
            </w:tcMar>
          </w:tcPr>
          <w:p w:rsidR="005F2EFB" w:rsidRDefault="00F26340">
            <w:pPr>
              <w:spacing w:before="20" w:after="20" w:line="276" w:lineRule="auto"/>
              <w:ind w:firstLine="0"/>
              <w:jc w:val="center"/>
              <w:rPr>
                <w:b/>
                <w:bCs/>
                <w:sz w:val="16"/>
                <w:szCs w:val="16"/>
              </w:rPr>
            </w:pPr>
            <w:r>
              <w:rPr>
                <w:b/>
                <w:bCs/>
                <w:sz w:val="16"/>
                <w:szCs w:val="16"/>
              </w:rPr>
              <w:t>Ingreso y asignación de órdenes</w:t>
            </w:r>
          </w:p>
        </w:tc>
        <w:tc>
          <w:tcPr>
            <w:tcW w:w="1291" w:type="dxa"/>
            <w:tcBorders>
              <w:top w:val="single" w:sz="8" w:space="0" w:color="FFFFFF"/>
              <w:left w:val="nil"/>
              <w:bottom w:val="single" w:sz="8" w:space="0" w:color="FFFFFF"/>
              <w:right w:val="single" w:sz="8" w:space="0" w:color="FFFFFF"/>
            </w:tcBorders>
            <w:shd w:val="clear" w:color="auto" w:fill="F2F2F2"/>
            <w:tcMar>
              <w:top w:w="100" w:type="dxa"/>
              <w:left w:w="100" w:type="dxa"/>
              <w:bottom w:w="100" w:type="dxa"/>
              <w:right w:w="100" w:type="dxa"/>
            </w:tcMar>
          </w:tcPr>
          <w:p w:rsidR="005F2EFB" w:rsidRDefault="00F26340">
            <w:pPr>
              <w:spacing w:before="20" w:after="20" w:line="276" w:lineRule="auto"/>
              <w:ind w:firstLine="0"/>
              <w:jc w:val="center"/>
              <w:rPr>
                <w:b/>
                <w:bCs/>
                <w:sz w:val="16"/>
                <w:szCs w:val="16"/>
              </w:rPr>
            </w:pPr>
            <w:r>
              <w:rPr>
                <w:b/>
                <w:bCs/>
                <w:sz w:val="16"/>
                <w:szCs w:val="16"/>
              </w:rPr>
              <w:t>Alisto en piso</w:t>
            </w:r>
          </w:p>
        </w:tc>
        <w:tc>
          <w:tcPr>
            <w:tcW w:w="1697" w:type="dxa"/>
            <w:tcBorders>
              <w:top w:val="single" w:sz="8" w:space="0" w:color="FFFFFF"/>
              <w:left w:val="nil"/>
              <w:bottom w:val="single" w:sz="8" w:space="0" w:color="FFFFFF"/>
              <w:right w:val="single" w:sz="8" w:space="0" w:color="FFFFFF"/>
            </w:tcBorders>
            <w:shd w:val="clear" w:color="auto" w:fill="F2F2F2"/>
            <w:tcMar>
              <w:top w:w="100" w:type="dxa"/>
              <w:left w:w="100" w:type="dxa"/>
              <w:bottom w:w="100" w:type="dxa"/>
              <w:right w:w="100" w:type="dxa"/>
            </w:tcMar>
          </w:tcPr>
          <w:p w:rsidR="005F2EFB" w:rsidRDefault="00F26340">
            <w:pPr>
              <w:spacing w:before="20" w:after="20" w:line="276" w:lineRule="auto"/>
              <w:ind w:firstLine="0"/>
              <w:jc w:val="center"/>
              <w:rPr>
                <w:b/>
                <w:bCs/>
                <w:sz w:val="16"/>
                <w:szCs w:val="16"/>
              </w:rPr>
            </w:pPr>
            <w:r>
              <w:rPr>
                <w:b/>
                <w:bCs/>
                <w:sz w:val="16"/>
                <w:szCs w:val="16"/>
              </w:rPr>
              <w:t>Verificación y valeo</w:t>
            </w:r>
          </w:p>
        </w:tc>
        <w:tc>
          <w:tcPr>
            <w:tcW w:w="1726" w:type="dxa"/>
            <w:tcBorders>
              <w:top w:val="single" w:sz="8" w:space="0" w:color="FFFFFF"/>
              <w:left w:val="nil"/>
              <w:bottom w:val="single" w:sz="8" w:space="0" w:color="FFFFFF"/>
              <w:right w:val="single" w:sz="8" w:space="0" w:color="FFFFFF"/>
            </w:tcBorders>
            <w:shd w:val="clear" w:color="auto" w:fill="F2F2F2"/>
            <w:tcMar>
              <w:top w:w="100" w:type="dxa"/>
              <w:left w:w="100" w:type="dxa"/>
              <w:bottom w:w="100" w:type="dxa"/>
              <w:right w:w="100" w:type="dxa"/>
            </w:tcMar>
          </w:tcPr>
          <w:p w:rsidR="005F2EFB" w:rsidRDefault="00F26340">
            <w:pPr>
              <w:spacing w:before="20" w:after="20" w:line="276" w:lineRule="auto"/>
              <w:ind w:firstLine="0"/>
              <w:jc w:val="center"/>
              <w:rPr>
                <w:b/>
                <w:bCs/>
                <w:sz w:val="16"/>
                <w:szCs w:val="16"/>
              </w:rPr>
            </w:pPr>
            <w:r>
              <w:rPr>
                <w:b/>
                <w:bCs/>
                <w:sz w:val="16"/>
                <w:szCs w:val="16"/>
              </w:rPr>
              <w:t>Seguimiento y control en jornada</w:t>
            </w:r>
          </w:p>
        </w:tc>
        <w:tc>
          <w:tcPr>
            <w:tcW w:w="1654" w:type="dxa"/>
            <w:tcBorders>
              <w:top w:val="single" w:sz="8" w:space="0" w:color="FFFFFF"/>
              <w:left w:val="nil"/>
              <w:bottom w:val="single" w:sz="8" w:space="0" w:color="FFFFFF"/>
              <w:right w:val="single" w:sz="8" w:space="0" w:color="FFFFFF"/>
            </w:tcBorders>
            <w:shd w:val="clear" w:color="auto" w:fill="F2F2F2"/>
            <w:tcMar>
              <w:top w:w="100" w:type="dxa"/>
              <w:left w:w="100" w:type="dxa"/>
              <w:bottom w:w="100" w:type="dxa"/>
              <w:right w:w="100" w:type="dxa"/>
            </w:tcMar>
          </w:tcPr>
          <w:p w:rsidR="005F2EFB" w:rsidRDefault="00F26340">
            <w:pPr>
              <w:spacing w:before="20" w:after="20" w:line="276" w:lineRule="auto"/>
              <w:ind w:firstLine="0"/>
              <w:jc w:val="center"/>
              <w:rPr>
                <w:b/>
                <w:bCs/>
                <w:sz w:val="16"/>
                <w:szCs w:val="16"/>
              </w:rPr>
            </w:pPr>
            <w:r>
              <w:rPr>
                <w:b/>
                <w:bCs/>
                <w:sz w:val="16"/>
                <w:szCs w:val="16"/>
              </w:rPr>
              <w:t>Evaluación del desempeño</w:t>
            </w:r>
          </w:p>
        </w:tc>
      </w:tr>
      <w:tr w:rsidR="005F2EFB">
        <w:trPr>
          <w:trHeight w:val="795"/>
        </w:trPr>
        <w:tc>
          <w:tcPr>
            <w:tcW w:w="1581" w:type="dxa"/>
            <w:tcBorders>
              <w:top w:val="nil"/>
              <w:left w:val="single" w:sz="8" w:space="0" w:color="FFFFFF"/>
              <w:bottom w:val="single" w:sz="8" w:space="0" w:color="FFFFFF"/>
              <w:right w:val="single" w:sz="8" w:space="0" w:color="FFFFFF"/>
            </w:tcBorders>
            <w:shd w:val="clear" w:color="auto" w:fill="F2F2F2"/>
            <w:tcMar>
              <w:top w:w="100" w:type="dxa"/>
              <w:left w:w="100" w:type="dxa"/>
              <w:bottom w:w="100" w:type="dxa"/>
              <w:right w:w="100" w:type="dxa"/>
            </w:tcMar>
          </w:tcPr>
          <w:p w:rsidR="005F2EFB" w:rsidRDefault="00F26340">
            <w:pPr>
              <w:spacing w:before="20" w:after="20" w:line="276" w:lineRule="auto"/>
              <w:ind w:firstLine="0"/>
              <w:jc w:val="left"/>
              <w:rPr>
                <w:b/>
                <w:bCs/>
                <w:sz w:val="16"/>
                <w:szCs w:val="16"/>
              </w:rPr>
            </w:pPr>
            <w:r>
              <w:rPr>
                <w:b/>
                <w:bCs/>
                <w:sz w:val="16"/>
                <w:szCs w:val="16"/>
              </w:rPr>
              <w:t>N1. Estándar de rendimiento plano</w:t>
            </w:r>
          </w:p>
        </w:tc>
        <w:tc>
          <w:tcPr>
            <w:tcW w:w="1407" w:type="dxa"/>
            <w:tcBorders>
              <w:top w:val="nil"/>
              <w:left w:val="nil"/>
              <w:bottom w:val="single" w:sz="8" w:space="0" w:color="FFFFFF"/>
              <w:right w:val="single" w:sz="8" w:space="0" w:color="FFFFFF"/>
            </w:tcBorders>
            <w:shd w:val="clear" w:color="auto" w:fill="A6D96A"/>
            <w:tcMar>
              <w:top w:w="100" w:type="dxa"/>
              <w:left w:w="100" w:type="dxa"/>
              <w:bottom w:w="100" w:type="dxa"/>
              <w:right w:w="100" w:type="dxa"/>
            </w:tcMar>
          </w:tcPr>
          <w:p w:rsidR="005F2EFB" w:rsidRDefault="00F26340">
            <w:pPr>
              <w:spacing w:before="20" w:after="20" w:line="276" w:lineRule="auto"/>
              <w:ind w:firstLine="0"/>
              <w:jc w:val="center"/>
              <w:rPr>
                <w:b/>
                <w:bCs/>
                <w:color w:val="000000"/>
                <w:sz w:val="18"/>
                <w:szCs w:val="18"/>
              </w:rPr>
            </w:pPr>
            <w:r>
              <w:rPr>
                <w:b/>
                <w:bCs/>
                <w:color w:val="000000"/>
                <w:sz w:val="18"/>
                <w:szCs w:val="18"/>
              </w:rPr>
              <w:t>2</w:t>
            </w:r>
          </w:p>
        </w:tc>
        <w:tc>
          <w:tcPr>
            <w:tcW w:w="1291" w:type="dxa"/>
            <w:tcBorders>
              <w:top w:val="nil"/>
              <w:left w:val="nil"/>
              <w:bottom w:val="single" w:sz="8" w:space="0" w:color="FFFFFF"/>
              <w:right w:val="single" w:sz="8" w:space="0" w:color="FFFFFF"/>
            </w:tcBorders>
            <w:shd w:val="clear" w:color="auto" w:fill="FDAE61"/>
            <w:tcMar>
              <w:top w:w="100" w:type="dxa"/>
              <w:left w:w="100" w:type="dxa"/>
              <w:bottom w:w="100" w:type="dxa"/>
              <w:right w:w="100" w:type="dxa"/>
            </w:tcMar>
          </w:tcPr>
          <w:p w:rsidR="005F2EFB" w:rsidRDefault="00F26340">
            <w:pPr>
              <w:spacing w:before="20" w:after="20" w:line="276" w:lineRule="auto"/>
              <w:ind w:firstLine="0"/>
              <w:jc w:val="center"/>
              <w:rPr>
                <w:b/>
                <w:bCs/>
                <w:color w:val="000000"/>
                <w:sz w:val="18"/>
                <w:szCs w:val="18"/>
              </w:rPr>
            </w:pPr>
            <w:r>
              <w:rPr>
                <w:b/>
                <w:bCs/>
                <w:color w:val="000000"/>
                <w:sz w:val="18"/>
                <w:szCs w:val="18"/>
              </w:rPr>
              <w:t>4</w:t>
            </w:r>
          </w:p>
        </w:tc>
        <w:tc>
          <w:tcPr>
            <w:tcW w:w="1697" w:type="dxa"/>
            <w:tcBorders>
              <w:top w:val="nil"/>
              <w:left w:val="nil"/>
              <w:bottom w:val="single" w:sz="8" w:space="0" w:color="FFFFFF"/>
              <w:right w:val="single" w:sz="8" w:space="0" w:color="FFFFFF"/>
            </w:tcBorders>
            <w:shd w:val="clear" w:color="auto" w:fill="A6D96A"/>
            <w:tcMar>
              <w:top w:w="100" w:type="dxa"/>
              <w:left w:w="100" w:type="dxa"/>
              <w:bottom w:w="100" w:type="dxa"/>
              <w:right w:w="100" w:type="dxa"/>
            </w:tcMar>
          </w:tcPr>
          <w:p w:rsidR="005F2EFB" w:rsidRDefault="00F26340">
            <w:pPr>
              <w:spacing w:before="20" w:after="20" w:line="276" w:lineRule="auto"/>
              <w:ind w:firstLine="0"/>
              <w:jc w:val="center"/>
              <w:rPr>
                <w:b/>
                <w:bCs/>
                <w:color w:val="000000"/>
                <w:sz w:val="18"/>
                <w:szCs w:val="18"/>
              </w:rPr>
            </w:pPr>
            <w:r>
              <w:rPr>
                <w:b/>
                <w:bCs/>
                <w:color w:val="000000"/>
                <w:sz w:val="18"/>
                <w:szCs w:val="18"/>
              </w:rPr>
              <w:t>2</w:t>
            </w:r>
          </w:p>
        </w:tc>
        <w:tc>
          <w:tcPr>
            <w:tcW w:w="1726" w:type="dxa"/>
            <w:tcBorders>
              <w:top w:val="nil"/>
              <w:left w:val="nil"/>
              <w:bottom w:val="single" w:sz="8" w:space="0" w:color="FFFFFF"/>
              <w:right w:val="single" w:sz="8" w:space="0" w:color="FFFFFF"/>
            </w:tcBorders>
            <w:shd w:val="clear" w:color="auto" w:fill="FFFFBF"/>
            <w:tcMar>
              <w:top w:w="100" w:type="dxa"/>
              <w:left w:w="100" w:type="dxa"/>
              <w:bottom w:w="100" w:type="dxa"/>
              <w:right w:w="100" w:type="dxa"/>
            </w:tcMar>
          </w:tcPr>
          <w:p w:rsidR="005F2EFB" w:rsidRDefault="00F26340">
            <w:pPr>
              <w:spacing w:before="20" w:after="20" w:line="276" w:lineRule="auto"/>
              <w:ind w:firstLine="0"/>
              <w:jc w:val="center"/>
              <w:rPr>
                <w:b/>
                <w:bCs/>
                <w:color w:val="000000"/>
                <w:sz w:val="18"/>
                <w:szCs w:val="18"/>
              </w:rPr>
            </w:pPr>
            <w:r>
              <w:rPr>
                <w:b/>
                <w:bCs/>
                <w:color w:val="000000"/>
                <w:sz w:val="18"/>
                <w:szCs w:val="18"/>
              </w:rPr>
              <w:t>3</w:t>
            </w:r>
          </w:p>
        </w:tc>
        <w:tc>
          <w:tcPr>
            <w:tcW w:w="1654" w:type="dxa"/>
            <w:tcBorders>
              <w:top w:val="nil"/>
              <w:left w:val="nil"/>
              <w:bottom w:val="single" w:sz="8" w:space="0" w:color="FFFFFF"/>
              <w:right w:val="single" w:sz="8" w:space="0" w:color="FFFFFF"/>
            </w:tcBorders>
            <w:shd w:val="clear" w:color="auto" w:fill="D7191C"/>
            <w:tcMar>
              <w:top w:w="100" w:type="dxa"/>
              <w:left w:w="100" w:type="dxa"/>
              <w:bottom w:w="100" w:type="dxa"/>
              <w:right w:w="100" w:type="dxa"/>
            </w:tcMar>
          </w:tcPr>
          <w:p w:rsidR="005F2EFB" w:rsidRDefault="00F26340">
            <w:pPr>
              <w:spacing w:before="20" w:after="20" w:line="276" w:lineRule="auto"/>
              <w:ind w:firstLine="0"/>
              <w:jc w:val="center"/>
              <w:rPr>
                <w:b/>
                <w:bCs/>
                <w:color w:val="FFFFFF"/>
                <w:sz w:val="18"/>
                <w:szCs w:val="18"/>
              </w:rPr>
            </w:pPr>
            <w:r>
              <w:rPr>
                <w:b/>
                <w:bCs/>
                <w:color w:val="FFFFFF"/>
                <w:sz w:val="18"/>
                <w:szCs w:val="18"/>
              </w:rPr>
              <w:t>5</w:t>
            </w:r>
          </w:p>
        </w:tc>
      </w:tr>
      <w:tr w:rsidR="005F2EFB">
        <w:trPr>
          <w:trHeight w:val="795"/>
        </w:trPr>
        <w:tc>
          <w:tcPr>
            <w:tcW w:w="1581" w:type="dxa"/>
            <w:tcBorders>
              <w:top w:val="nil"/>
              <w:left w:val="single" w:sz="8" w:space="0" w:color="FFFFFF"/>
              <w:bottom w:val="single" w:sz="8" w:space="0" w:color="FFFFFF"/>
              <w:right w:val="single" w:sz="8" w:space="0" w:color="FFFFFF"/>
            </w:tcBorders>
            <w:shd w:val="clear" w:color="auto" w:fill="F2F2F2"/>
            <w:tcMar>
              <w:top w:w="100" w:type="dxa"/>
              <w:left w:w="100" w:type="dxa"/>
              <w:bottom w:w="100" w:type="dxa"/>
              <w:right w:w="100" w:type="dxa"/>
            </w:tcMar>
          </w:tcPr>
          <w:p w:rsidR="005F2EFB" w:rsidRDefault="00F26340">
            <w:pPr>
              <w:spacing w:before="20" w:after="20" w:line="276" w:lineRule="auto"/>
              <w:ind w:firstLine="0"/>
              <w:jc w:val="left"/>
              <w:rPr>
                <w:b/>
                <w:bCs/>
                <w:sz w:val="16"/>
                <w:szCs w:val="16"/>
              </w:rPr>
            </w:pPr>
            <w:r>
              <w:rPr>
                <w:b/>
                <w:bCs/>
                <w:sz w:val="16"/>
                <w:szCs w:val="16"/>
              </w:rPr>
              <w:t>N2. Tiempos muertos sin aislar</w:t>
            </w:r>
          </w:p>
        </w:tc>
        <w:tc>
          <w:tcPr>
            <w:tcW w:w="1407" w:type="dxa"/>
            <w:tcBorders>
              <w:top w:val="nil"/>
              <w:left w:val="nil"/>
              <w:bottom w:val="single" w:sz="8" w:space="0" w:color="FFFFFF"/>
              <w:right w:val="single" w:sz="8" w:space="0" w:color="FFFFFF"/>
            </w:tcBorders>
            <w:shd w:val="clear" w:color="auto" w:fill="FFFFBF"/>
            <w:tcMar>
              <w:top w:w="100" w:type="dxa"/>
              <w:left w:w="100" w:type="dxa"/>
              <w:bottom w:w="100" w:type="dxa"/>
              <w:right w:w="100" w:type="dxa"/>
            </w:tcMar>
          </w:tcPr>
          <w:p w:rsidR="005F2EFB" w:rsidRDefault="00F26340">
            <w:pPr>
              <w:spacing w:before="20" w:after="20" w:line="276" w:lineRule="auto"/>
              <w:ind w:firstLine="0"/>
              <w:jc w:val="center"/>
              <w:rPr>
                <w:b/>
                <w:bCs/>
                <w:color w:val="000000"/>
                <w:sz w:val="18"/>
                <w:szCs w:val="18"/>
              </w:rPr>
            </w:pPr>
            <w:r>
              <w:rPr>
                <w:b/>
                <w:bCs/>
                <w:color w:val="000000"/>
                <w:sz w:val="18"/>
                <w:szCs w:val="18"/>
              </w:rPr>
              <w:t>3</w:t>
            </w:r>
          </w:p>
        </w:tc>
        <w:tc>
          <w:tcPr>
            <w:tcW w:w="1291" w:type="dxa"/>
            <w:tcBorders>
              <w:top w:val="nil"/>
              <w:left w:val="nil"/>
              <w:bottom w:val="single" w:sz="8" w:space="0" w:color="FFFFFF"/>
              <w:right w:val="single" w:sz="8" w:space="0" w:color="FFFFFF"/>
            </w:tcBorders>
            <w:shd w:val="clear" w:color="auto" w:fill="D7191C"/>
            <w:tcMar>
              <w:top w:w="100" w:type="dxa"/>
              <w:left w:w="100" w:type="dxa"/>
              <w:bottom w:w="100" w:type="dxa"/>
              <w:right w:w="100" w:type="dxa"/>
            </w:tcMar>
          </w:tcPr>
          <w:p w:rsidR="005F2EFB" w:rsidRDefault="00F26340">
            <w:pPr>
              <w:spacing w:before="20" w:after="20" w:line="276" w:lineRule="auto"/>
              <w:ind w:firstLine="0"/>
              <w:jc w:val="center"/>
              <w:rPr>
                <w:b/>
                <w:bCs/>
                <w:color w:val="FFFFFF"/>
                <w:sz w:val="18"/>
                <w:szCs w:val="18"/>
              </w:rPr>
            </w:pPr>
            <w:r>
              <w:rPr>
                <w:b/>
                <w:bCs/>
                <w:color w:val="FFFFFF"/>
                <w:sz w:val="18"/>
                <w:szCs w:val="18"/>
              </w:rPr>
              <w:t>5</w:t>
            </w:r>
          </w:p>
        </w:tc>
        <w:tc>
          <w:tcPr>
            <w:tcW w:w="1697" w:type="dxa"/>
            <w:tcBorders>
              <w:top w:val="nil"/>
              <w:left w:val="nil"/>
              <w:bottom w:val="single" w:sz="8" w:space="0" w:color="FFFFFF"/>
              <w:right w:val="single" w:sz="8" w:space="0" w:color="FFFFFF"/>
            </w:tcBorders>
            <w:shd w:val="clear" w:color="auto" w:fill="A6D96A"/>
            <w:tcMar>
              <w:top w:w="100" w:type="dxa"/>
              <w:left w:w="100" w:type="dxa"/>
              <w:bottom w:w="100" w:type="dxa"/>
              <w:right w:w="100" w:type="dxa"/>
            </w:tcMar>
          </w:tcPr>
          <w:p w:rsidR="005F2EFB" w:rsidRDefault="00F26340">
            <w:pPr>
              <w:spacing w:before="20" w:after="20" w:line="276" w:lineRule="auto"/>
              <w:ind w:firstLine="0"/>
              <w:jc w:val="center"/>
              <w:rPr>
                <w:b/>
                <w:bCs/>
                <w:color w:val="000000"/>
                <w:sz w:val="18"/>
                <w:szCs w:val="18"/>
              </w:rPr>
            </w:pPr>
            <w:r>
              <w:rPr>
                <w:b/>
                <w:bCs/>
                <w:color w:val="000000"/>
                <w:sz w:val="18"/>
                <w:szCs w:val="18"/>
              </w:rPr>
              <w:t>2</w:t>
            </w:r>
          </w:p>
        </w:tc>
        <w:tc>
          <w:tcPr>
            <w:tcW w:w="1726" w:type="dxa"/>
            <w:tcBorders>
              <w:top w:val="nil"/>
              <w:left w:val="nil"/>
              <w:bottom w:val="single" w:sz="8" w:space="0" w:color="FFFFFF"/>
              <w:right w:val="single" w:sz="8" w:space="0" w:color="FFFFFF"/>
            </w:tcBorders>
            <w:shd w:val="clear" w:color="auto" w:fill="FDAE61"/>
            <w:tcMar>
              <w:top w:w="100" w:type="dxa"/>
              <w:left w:w="100" w:type="dxa"/>
              <w:bottom w:w="100" w:type="dxa"/>
              <w:right w:w="100" w:type="dxa"/>
            </w:tcMar>
          </w:tcPr>
          <w:p w:rsidR="005F2EFB" w:rsidRDefault="00F26340">
            <w:pPr>
              <w:spacing w:before="20" w:after="20" w:line="276" w:lineRule="auto"/>
              <w:ind w:firstLine="0"/>
              <w:jc w:val="center"/>
              <w:rPr>
                <w:b/>
                <w:bCs/>
                <w:color w:val="000000"/>
                <w:sz w:val="18"/>
                <w:szCs w:val="18"/>
              </w:rPr>
            </w:pPr>
            <w:r>
              <w:rPr>
                <w:b/>
                <w:bCs/>
                <w:color w:val="000000"/>
                <w:sz w:val="18"/>
                <w:szCs w:val="18"/>
              </w:rPr>
              <w:t>4</w:t>
            </w:r>
          </w:p>
        </w:tc>
        <w:tc>
          <w:tcPr>
            <w:tcW w:w="1654" w:type="dxa"/>
            <w:tcBorders>
              <w:top w:val="nil"/>
              <w:left w:val="nil"/>
              <w:bottom w:val="single" w:sz="8" w:space="0" w:color="FFFFFF"/>
              <w:right w:val="single" w:sz="8" w:space="0" w:color="FFFFFF"/>
            </w:tcBorders>
            <w:shd w:val="clear" w:color="auto" w:fill="D7191C"/>
            <w:tcMar>
              <w:top w:w="100" w:type="dxa"/>
              <w:left w:w="100" w:type="dxa"/>
              <w:bottom w:w="100" w:type="dxa"/>
              <w:right w:w="100" w:type="dxa"/>
            </w:tcMar>
          </w:tcPr>
          <w:p w:rsidR="005F2EFB" w:rsidRDefault="00F26340">
            <w:pPr>
              <w:spacing w:before="20" w:after="20" w:line="276" w:lineRule="auto"/>
              <w:ind w:firstLine="0"/>
              <w:jc w:val="center"/>
              <w:rPr>
                <w:b/>
                <w:bCs/>
                <w:color w:val="FFFFFF"/>
                <w:sz w:val="18"/>
                <w:szCs w:val="18"/>
              </w:rPr>
            </w:pPr>
            <w:r>
              <w:rPr>
                <w:b/>
                <w:bCs/>
                <w:color w:val="FFFFFF"/>
                <w:sz w:val="18"/>
                <w:szCs w:val="18"/>
              </w:rPr>
              <w:t>5</w:t>
            </w:r>
          </w:p>
        </w:tc>
      </w:tr>
      <w:tr w:rsidR="005F2EFB">
        <w:trPr>
          <w:trHeight w:val="795"/>
        </w:trPr>
        <w:tc>
          <w:tcPr>
            <w:tcW w:w="1581" w:type="dxa"/>
            <w:tcBorders>
              <w:top w:val="nil"/>
              <w:left w:val="single" w:sz="8" w:space="0" w:color="FFFFFF"/>
              <w:bottom w:val="single" w:sz="8" w:space="0" w:color="FFFFFF"/>
              <w:right w:val="single" w:sz="8" w:space="0" w:color="FFFFFF"/>
            </w:tcBorders>
            <w:shd w:val="clear" w:color="auto" w:fill="F2F2F2"/>
            <w:tcMar>
              <w:top w:w="100" w:type="dxa"/>
              <w:left w:w="100" w:type="dxa"/>
              <w:bottom w:w="100" w:type="dxa"/>
              <w:right w:w="100" w:type="dxa"/>
            </w:tcMar>
          </w:tcPr>
          <w:p w:rsidR="005F2EFB" w:rsidRDefault="00F26340">
            <w:pPr>
              <w:spacing w:before="20" w:after="20" w:line="276" w:lineRule="auto"/>
              <w:ind w:firstLine="0"/>
              <w:jc w:val="left"/>
              <w:rPr>
                <w:b/>
                <w:bCs/>
                <w:sz w:val="16"/>
                <w:szCs w:val="16"/>
              </w:rPr>
            </w:pPr>
            <w:r>
              <w:rPr>
                <w:b/>
                <w:bCs/>
                <w:sz w:val="16"/>
                <w:szCs w:val="16"/>
              </w:rPr>
              <w:t>N3. Estado de la orden solo a demanda</w:t>
            </w:r>
          </w:p>
        </w:tc>
        <w:tc>
          <w:tcPr>
            <w:tcW w:w="1407" w:type="dxa"/>
            <w:tcBorders>
              <w:top w:val="nil"/>
              <w:left w:val="nil"/>
              <w:bottom w:val="single" w:sz="8" w:space="0" w:color="FFFFFF"/>
              <w:right w:val="single" w:sz="8" w:space="0" w:color="FFFFFF"/>
            </w:tcBorders>
            <w:shd w:val="clear" w:color="auto" w:fill="FDAE61"/>
            <w:tcMar>
              <w:top w:w="100" w:type="dxa"/>
              <w:left w:w="100" w:type="dxa"/>
              <w:bottom w:w="100" w:type="dxa"/>
              <w:right w:w="100" w:type="dxa"/>
            </w:tcMar>
          </w:tcPr>
          <w:p w:rsidR="005F2EFB" w:rsidRDefault="00F26340">
            <w:pPr>
              <w:spacing w:before="20" w:after="20" w:line="276" w:lineRule="auto"/>
              <w:ind w:firstLine="0"/>
              <w:jc w:val="center"/>
              <w:rPr>
                <w:b/>
                <w:bCs/>
                <w:color w:val="000000"/>
                <w:sz w:val="18"/>
                <w:szCs w:val="18"/>
              </w:rPr>
            </w:pPr>
            <w:r>
              <w:rPr>
                <w:b/>
                <w:bCs/>
                <w:color w:val="000000"/>
                <w:sz w:val="18"/>
                <w:szCs w:val="18"/>
              </w:rPr>
              <w:t>4</w:t>
            </w:r>
          </w:p>
        </w:tc>
        <w:tc>
          <w:tcPr>
            <w:tcW w:w="1291" w:type="dxa"/>
            <w:tcBorders>
              <w:top w:val="nil"/>
              <w:left w:val="nil"/>
              <w:bottom w:val="single" w:sz="8" w:space="0" w:color="FFFFFF"/>
              <w:right w:val="single" w:sz="8" w:space="0" w:color="FFFFFF"/>
            </w:tcBorders>
            <w:shd w:val="clear" w:color="auto" w:fill="FFFFBF"/>
            <w:tcMar>
              <w:top w:w="100" w:type="dxa"/>
              <w:left w:w="100" w:type="dxa"/>
              <w:bottom w:w="100" w:type="dxa"/>
              <w:right w:w="100" w:type="dxa"/>
            </w:tcMar>
          </w:tcPr>
          <w:p w:rsidR="005F2EFB" w:rsidRDefault="00F26340">
            <w:pPr>
              <w:spacing w:before="20" w:after="20" w:line="276" w:lineRule="auto"/>
              <w:ind w:firstLine="0"/>
              <w:jc w:val="center"/>
              <w:rPr>
                <w:b/>
                <w:bCs/>
                <w:color w:val="000000"/>
                <w:sz w:val="18"/>
                <w:szCs w:val="18"/>
              </w:rPr>
            </w:pPr>
            <w:r>
              <w:rPr>
                <w:b/>
                <w:bCs/>
                <w:color w:val="000000"/>
                <w:sz w:val="18"/>
                <w:szCs w:val="18"/>
              </w:rPr>
              <w:t>3</w:t>
            </w:r>
          </w:p>
        </w:tc>
        <w:tc>
          <w:tcPr>
            <w:tcW w:w="1697" w:type="dxa"/>
            <w:tcBorders>
              <w:top w:val="nil"/>
              <w:left w:val="nil"/>
              <w:bottom w:val="single" w:sz="8" w:space="0" w:color="FFFFFF"/>
              <w:right w:val="single" w:sz="8" w:space="0" w:color="FFFFFF"/>
            </w:tcBorders>
            <w:shd w:val="clear" w:color="auto" w:fill="FFFFBF"/>
            <w:tcMar>
              <w:top w:w="100" w:type="dxa"/>
              <w:left w:w="100" w:type="dxa"/>
              <w:bottom w:w="100" w:type="dxa"/>
              <w:right w:w="100" w:type="dxa"/>
            </w:tcMar>
          </w:tcPr>
          <w:p w:rsidR="005F2EFB" w:rsidRDefault="00F26340">
            <w:pPr>
              <w:spacing w:before="20" w:after="20" w:line="276" w:lineRule="auto"/>
              <w:ind w:firstLine="0"/>
              <w:jc w:val="center"/>
              <w:rPr>
                <w:b/>
                <w:bCs/>
                <w:color w:val="000000"/>
                <w:sz w:val="18"/>
                <w:szCs w:val="18"/>
              </w:rPr>
            </w:pPr>
            <w:r>
              <w:rPr>
                <w:b/>
                <w:bCs/>
                <w:color w:val="000000"/>
                <w:sz w:val="18"/>
                <w:szCs w:val="18"/>
              </w:rPr>
              <w:t>3</w:t>
            </w:r>
          </w:p>
        </w:tc>
        <w:tc>
          <w:tcPr>
            <w:tcW w:w="1726" w:type="dxa"/>
            <w:tcBorders>
              <w:top w:val="nil"/>
              <w:left w:val="nil"/>
              <w:bottom w:val="single" w:sz="8" w:space="0" w:color="FFFFFF"/>
              <w:right w:val="single" w:sz="8" w:space="0" w:color="FFFFFF"/>
            </w:tcBorders>
            <w:shd w:val="clear" w:color="auto" w:fill="D7191C"/>
            <w:tcMar>
              <w:top w:w="100" w:type="dxa"/>
              <w:left w:w="100" w:type="dxa"/>
              <w:bottom w:w="100" w:type="dxa"/>
              <w:right w:w="100" w:type="dxa"/>
            </w:tcMar>
          </w:tcPr>
          <w:p w:rsidR="005F2EFB" w:rsidRDefault="00F26340">
            <w:pPr>
              <w:spacing w:before="20" w:after="20" w:line="276" w:lineRule="auto"/>
              <w:ind w:firstLine="0"/>
              <w:jc w:val="center"/>
              <w:rPr>
                <w:b/>
                <w:bCs/>
                <w:color w:val="FFFFFF"/>
                <w:sz w:val="18"/>
                <w:szCs w:val="18"/>
              </w:rPr>
            </w:pPr>
            <w:r>
              <w:rPr>
                <w:b/>
                <w:bCs/>
                <w:color w:val="FFFFFF"/>
                <w:sz w:val="18"/>
                <w:szCs w:val="18"/>
              </w:rPr>
              <w:t>5</w:t>
            </w:r>
          </w:p>
        </w:tc>
        <w:tc>
          <w:tcPr>
            <w:tcW w:w="1654" w:type="dxa"/>
            <w:tcBorders>
              <w:top w:val="nil"/>
              <w:left w:val="nil"/>
              <w:bottom w:val="single" w:sz="8" w:space="0" w:color="FFFFFF"/>
              <w:right w:val="single" w:sz="8" w:space="0" w:color="FFFFFF"/>
            </w:tcBorders>
            <w:shd w:val="clear" w:color="auto" w:fill="A6D96A"/>
            <w:tcMar>
              <w:top w:w="100" w:type="dxa"/>
              <w:left w:w="100" w:type="dxa"/>
              <w:bottom w:w="100" w:type="dxa"/>
              <w:right w:w="100" w:type="dxa"/>
            </w:tcMar>
          </w:tcPr>
          <w:p w:rsidR="005F2EFB" w:rsidRDefault="00F26340">
            <w:pPr>
              <w:spacing w:before="20" w:after="20" w:line="276" w:lineRule="auto"/>
              <w:ind w:firstLine="0"/>
              <w:jc w:val="center"/>
              <w:rPr>
                <w:b/>
                <w:bCs/>
                <w:color w:val="000000"/>
                <w:sz w:val="18"/>
                <w:szCs w:val="18"/>
              </w:rPr>
            </w:pPr>
            <w:r>
              <w:rPr>
                <w:b/>
                <w:bCs/>
                <w:color w:val="000000"/>
                <w:sz w:val="18"/>
                <w:szCs w:val="18"/>
              </w:rPr>
              <w:t>2</w:t>
            </w:r>
          </w:p>
        </w:tc>
      </w:tr>
      <w:tr w:rsidR="005F2EFB">
        <w:trPr>
          <w:trHeight w:val="795"/>
        </w:trPr>
        <w:tc>
          <w:tcPr>
            <w:tcW w:w="1581" w:type="dxa"/>
            <w:tcBorders>
              <w:top w:val="nil"/>
              <w:left w:val="single" w:sz="8" w:space="0" w:color="FFFFFF"/>
              <w:bottom w:val="single" w:sz="8" w:space="0" w:color="FFFFFF"/>
              <w:right w:val="single" w:sz="8" w:space="0" w:color="FFFFFF"/>
            </w:tcBorders>
            <w:shd w:val="clear" w:color="auto" w:fill="F2F2F2"/>
            <w:tcMar>
              <w:top w:w="100" w:type="dxa"/>
              <w:left w:w="100" w:type="dxa"/>
              <w:bottom w:w="100" w:type="dxa"/>
              <w:right w:w="100" w:type="dxa"/>
            </w:tcMar>
          </w:tcPr>
          <w:p w:rsidR="005F2EFB" w:rsidRDefault="00F26340">
            <w:pPr>
              <w:spacing w:before="20" w:after="20" w:line="276" w:lineRule="auto"/>
              <w:ind w:firstLine="0"/>
              <w:jc w:val="left"/>
              <w:rPr>
                <w:b/>
                <w:bCs/>
                <w:sz w:val="16"/>
                <w:szCs w:val="16"/>
              </w:rPr>
            </w:pPr>
            <w:r>
              <w:rPr>
                <w:b/>
                <w:bCs/>
                <w:sz w:val="16"/>
                <w:szCs w:val="16"/>
              </w:rPr>
              <w:t>N4. Sin alerta por vencimiento</w:t>
            </w:r>
          </w:p>
        </w:tc>
        <w:tc>
          <w:tcPr>
            <w:tcW w:w="1407" w:type="dxa"/>
            <w:tcBorders>
              <w:top w:val="nil"/>
              <w:left w:val="nil"/>
              <w:bottom w:val="single" w:sz="8" w:space="0" w:color="FFFFFF"/>
              <w:right w:val="single" w:sz="8" w:space="0" w:color="FFFFFF"/>
            </w:tcBorders>
            <w:shd w:val="clear" w:color="auto" w:fill="D7191C"/>
            <w:tcMar>
              <w:top w:w="100" w:type="dxa"/>
              <w:left w:w="100" w:type="dxa"/>
              <w:bottom w:w="100" w:type="dxa"/>
              <w:right w:w="100" w:type="dxa"/>
            </w:tcMar>
          </w:tcPr>
          <w:p w:rsidR="005F2EFB" w:rsidRDefault="00F26340">
            <w:pPr>
              <w:spacing w:before="20" w:after="20" w:line="276" w:lineRule="auto"/>
              <w:ind w:firstLine="0"/>
              <w:jc w:val="center"/>
              <w:rPr>
                <w:b/>
                <w:bCs/>
                <w:color w:val="FFFFFF"/>
                <w:sz w:val="18"/>
                <w:szCs w:val="18"/>
              </w:rPr>
            </w:pPr>
            <w:r>
              <w:rPr>
                <w:b/>
                <w:bCs/>
                <w:color w:val="FFFFFF"/>
                <w:sz w:val="18"/>
                <w:szCs w:val="18"/>
              </w:rPr>
              <w:t>5</w:t>
            </w:r>
          </w:p>
        </w:tc>
        <w:tc>
          <w:tcPr>
            <w:tcW w:w="1291" w:type="dxa"/>
            <w:tcBorders>
              <w:top w:val="nil"/>
              <w:left w:val="nil"/>
              <w:bottom w:val="single" w:sz="8" w:space="0" w:color="FFFFFF"/>
              <w:right w:val="single" w:sz="8" w:space="0" w:color="FFFFFF"/>
            </w:tcBorders>
            <w:shd w:val="clear" w:color="auto" w:fill="FDAE61"/>
            <w:tcMar>
              <w:top w:w="100" w:type="dxa"/>
              <w:left w:w="100" w:type="dxa"/>
              <w:bottom w:w="100" w:type="dxa"/>
              <w:right w:w="100" w:type="dxa"/>
            </w:tcMar>
          </w:tcPr>
          <w:p w:rsidR="005F2EFB" w:rsidRDefault="00F26340">
            <w:pPr>
              <w:spacing w:before="20" w:after="20" w:line="276" w:lineRule="auto"/>
              <w:ind w:firstLine="0"/>
              <w:jc w:val="center"/>
              <w:rPr>
                <w:b/>
                <w:bCs/>
                <w:color w:val="000000"/>
                <w:sz w:val="18"/>
                <w:szCs w:val="18"/>
              </w:rPr>
            </w:pPr>
            <w:r>
              <w:rPr>
                <w:b/>
                <w:bCs/>
                <w:color w:val="000000"/>
                <w:sz w:val="18"/>
                <w:szCs w:val="18"/>
              </w:rPr>
              <w:t>4</w:t>
            </w:r>
          </w:p>
        </w:tc>
        <w:tc>
          <w:tcPr>
            <w:tcW w:w="1697" w:type="dxa"/>
            <w:tcBorders>
              <w:top w:val="nil"/>
              <w:left w:val="nil"/>
              <w:bottom w:val="single" w:sz="8" w:space="0" w:color="FFFFFF"/>
              <w:right w:val="single" w:sz="8" w:space="0" w:color="FFFFFF"/>
            </w:tcBorders>
            <w:shd w:val="clear" w:color="auto" w:fill="FFFFBF"/>
            <w:tcMar>
              <w:top w:w="100" w:type="dxa"/>
              <w:left w:w="100" w:type="dxa"/>
              <w:bottom w:w="100" w:type="dxa"/>
              <w:right w:w="100" w:type="dxa"/>
            </w:tcMar>
          </w:tcPr>
          <w:p w:rsidR="005F2EFB" w:rsidRDefault="00F26340">
            <w:pPr>
              <w:spacing w:before="20" w:after="20" w:line="276" w:lineRule="auto"/>
              <w:ind w:firstLine="0"/>
              <w:jc w:val="center"/>
              <w:rPr>
                <w:b/>
                <w:bCs/>
                <w:color w:val="000000"/>
                <w:sz w:val="18"/>
                <w:szCs w:val="18"/>
              </w:rPr>
            </w:pPr>
            <w:r>
              <w:rPr>
                <w:b/>
                <w:bCs/>
                <w:color w:val="000000"/>
                <w:sz w:val="18"/>
                <w:szCs w:val="18"/>
              </w:rPr>
              <w:t>3</w:t>
            </w:r>
          </w:p>
        </w:tc>
        <w:tc>
          <w:tcPr>
            <w:tcW w:w="1726" w:type="dxa"/>
            <w:tcBorders>
              <w:top w:val="nil"/>
              <w:left w:val="nil"/>
              <w:bottom w:val="single" w:sz="8" w:space="0" w:color="FFFFFF"/>
              <w:right w:val="single" w:sz="8" w:space="0" w:color="FFFFFF"/>
            </w:tcBorders>
            <w:shd w:val="clear" w:color="auto" w:fill="D7191C"/>
            <w:tcMar>
              <w:top w:w="100" w:type="dxa"/>
              <w:left w:w="100" w:type="dxa"/>
              <w:bottom w:w="100" w:type="dxa"/>
              <w:right w:w="100" w:type="dxa"/>
            </w:tcMar>
          </w:tcPr>
          <w:p w:rsidR="005F2EFB" w:rsidRDefault="00F26340">
            <w:pPr>
              <w:spacing w:before="20" w:after="20" w:line="276" w:lineRule="auto"/>
              <w:ind w:firstLine="0"/>
              <w:jc w:val="center"/>
              <w:rPr>
                <w:b/>
                <w:bCs/>
                <w:color w:val="FFFFFF"/>
                <w:sz w:val="18"/>
                <w:szCs w:val="18"/>
              </w:rPr>
            </w:pPr>
            <w:r>
              <w:rPr>
                <w:b/>
                <w:bCs/>
                <w:color w:val="FFFFFF"/>
                <w:sz w:val="18"/>
                <w:szCs w:val="18"/>
              </w:rPr>
              <w:t>5</w:t>
            </w:r>
          </w:p>
        </w:tc>
        <w:tc>
          <w:tcPr>
            <w:tcW w:w="1654" w:type="dxa"/>
            <w:tcBorders>
              <w:top w:val="nil"/>
              <w:left w:val="nil"/>
              <w:bottom w:val="single" w:sz="8" w:space="0" w:color="FFFFFF"/>
              <w:right w:val="single" w:sz="8" w:space="0" w:color="FFFFFF"/>
            </w:tcBorders>
            <w:shd w:val="clear" w:color="auto" w:fill="A6D96A"/>
            <w:tcMar>
              <w:top w:w="100" w:type="dxa"/>
              <w:left w:w="100" w:type="dxa"/>
              <w:bottom w:w="100" w:type="dxa"/>
              <w:right w:w="100" w:type="dxa"/>
            </w:tcMar>
          </w:tcPr>
          <w:p w:rsidR="005F2EFB" w:rsidRDefault="00F26340">
            <w:pPr>
              <w:spacing w:before="20" w:after="20" w:line="276" w:lineRule="auto"/>
              <w:ind w:firstLine="0"/>
              <w:jc w:val="center"/>
              <w:rPr>
                <w:b/>
                <w:bCs/>
                <w:color w:val="000000"/>
                <w:sz w:val="18"/>
                <w:szCs w:val="18"/>
              </w:rPr>
            </w:pPr>
            <w:r>
              <w:rPr>
                <w:b/>
                <w:bCs/>
                <w:color w:val="000000"/>
                <w:sz w:val="18"/>
                <w:szCs w:val="18"/>
              </w:rPr>
              <w:t>2</w:t>
            </w:r>
          </w:p>
        </w:tc>
      </w:tr>
      <w:tr w:rsidR="005F2EFB">
        <w:trPr>
          <w:trHeight w:val="795"/>
        </w:trPr>
        <w:tc>
          <w:tcPr>
            <w:tcW w:w="1581" w:type="dxa"/>
            <w:tcBorders>
              <w:top w:val="nil"/>
              <w:left w:val="single" w:sz="8" w:space="0" w:color="FFFFFF"/>
              <w:bottom w:val="single" w:sz="8" w:space="0" w:color="FFFFFF"/>
              <w:right w:val="single" w:sz="8" w:space="0" w:color="FFFFFF"/>
            </w:tcBorders>
            <w:shd w:val="clear" w:color="auto" w:fill="F2F2F2"/>
            <w:tcMar>
              <w:top w:w="100" w:type="dxa"/>
              <w:left w:w="100" w:type="dxa"/>
              <w:bottom w:w="100" w:type="dxa"/>
              <w:right w:w="100" w:type="dxa"/>
            </w:tcMar>
          </w:tcPr>
          <w:p w:rsidR="005F2EFB" w:rsidRDefault="00F26340">
            <w:pPr>
              <w:spacing w:before="20" w:after="20" w:line="276" w:lineRule="auto"/>
              <w:ind w:firstLine="0"/>
              <w:jc w:val="left"/>
              <w:rPr>
                <w:b/>
                <w:bCs/>
                <w:sz w:val="16"/>
                <w:szCs w:val="16"/>
              </w:rPr>
            </w:pPr>
            <w:r>
              <w:rPr>
                <w:b/>
                <w:bCs/>
                <w:sz w:val="16"/>
                <w:szCs w:val="16"/>
              </w:rPr>
              <w:t>N5. Desempeño individual oculto</w:t>
            </w:r>
          </w:p>
        </w:tc>
        <w:tc>
          <w:tcPr>
            <w:tcW w:w="1407" w:type="dxa"/>
            <w:tcBorders>
              <w:top w:val="nil"/>
              <w:left w:val="nil"/>
              <w:bottom w:val="single" w:sz="8" w:space="0" w:color="FFFFFF"/>
              <w:right w:val="single" w:sz="8" w:space="0" w:color="FFFFFF"/>
            </w:tcBorders>
            <w:shd w:val="clear" w:color="auto" w:fill="A6D96A"/>
            <w:tcMar>
              <w:top w:w="100" w:type="dxa"/>
              <w:left w:w="100" w:type="dxa"/>
              <w:bottom w:w="100" w:type="dxa"/>
              <w:right w:w="100" w:type="dxa"/>
            </w:tcMar>
          </w:tcPr>
          <w:p w:rsidR="005F2EFB" w:rsidRDefault="00F26340">
            <w:pPr>
              <w:spacing w:before="20" w:after="20" w:line="276" w:lineRule="auto"/>
              <w:ind w:firstLine="0"/>
              <w:jc w:val="center"/>
              <w:rPr>
                <w:b/>
                <w:bCs/>
                <w:color w:val="000000"/>
                <w:sz w:val="18"/>
                <w:szCs w:val="18"/>
              </w:rPr>
            </w:pPr>
            <w:r>
              <w:rPr>
                <w:b/>
                <w:bCs/>
                <w:color w:val="000000"/>
                <w:sz w:val="18"/>
                <w:szCs w:val="18"/>
              </w:rPr>
              <w:t>2</w:t>
            </w:r>
          </w:p>
        </w:tc>
        <w:tc>
          <w:tcPr>
            <w:tcW w:w="1291" w:type="dxa"/>
            <w:tcBorders>
              <w:top w:val="nil"/>
              <w:left w:val="nil"/>
              <w:bottom w:val="single" w:sz="8" w:space="0" w:color="FFFFFF"/>
              <w:right w:val="single" w:sz="8" w:space="0" w:color="FFFFFF"/>
            </w:tcBorders>
            <w:shd w:val="clear" w:color="auto" w:fill="FFFFBF"/>
            <w:tcMar>
              <w:top w:w="100" w:type="dxa"/>
              <w:left w:w="100" w:type="dxa"/>
              <w:bottom w:w="100" w:type="dxa"/>
              <w:right w:w="100" w:type="dxa"/>
            </w:tcMar>
          </w:tcPr>
          <w:p w:rsidR="005F2EFB" w:rsidRDefault="00F26340">
            <w:pPr>
              <w:spacing w:before="20" w:after="20" w:line="276" w:lineRule="auto"/>
              <w:ind w:firstLine="0"/>
              <w:jc w:val="center"/>
              <w:rPr>
                <w:b/>
                <w:bCs/>
                <w:color w:val="000000"/>
                <w:sz w:val="18"/>
                <w:szCs w:val="18"/>
              </w:rPr>
            </w:pPr>
            <w:r>
              <w:rPr>
                <w:b/>
                <w:bCs/>
                <w:color w:val="000000"/>
                <w:sz w:val="18"/>
                <w:szCs w:val="18"/>
              </w:rPr>
              <w:t>3</w:t>
            </w:r>
          </w:p>
        </w:tc>
        <w:tc>
          <w:tcPr>
            <w:tcW w:w="1697" w:type="dxa"/>
            <w:tcBorders>
              <w:top w:val="nil"/>
              <w:left w:val="nil"/>
              <w:bottom w:val="single" w:sz="8" w:space="0" w:color="FFFFFF"/>
              <w:right w:val="single" w:sz="8" w:space="0" w:color="FFFFFF"/>
            </w:tcBorders>
            <w:shd w:val="clear" w:color="auto" w:fill="A6D96A"/>
            <w:tcMar>
              <w:top w:w="100" w:type="dxa"/>
              <w:left w:w="100" w:type="dxa"/>
              <w:bottom w:w="100" w:type="dxa"/>
              <w:right w:w="100" w:type="dxa"/>
            </w:tcMar>
          </w:tcPr>
          <w:p w:rsidR="005F2EFB" w:rsidRDefault="00F26340">
            <w:pPr>
              <w:spacing w:before="20" w:after="20" w:line="276" w:lineRule="auto"/>
              <w:ind w:firstLine="0"/>
              <w:jc w:val="center"/>
              <w:rPr>
                <w:b/>
                <w:bCs/>
                <w:color w:val="000000"/>
                <w:sz w:val="18"/>
                <w:szCs w:val="18"/>
              </w:rPr>
            </w:pPr>
            <w:r>
              <w:rPr>
                <w:b/>
                <w:bCs/>
                <w:color w:val="000000"/>
                <w:sz w:val="18"/>
                <w:szCs w:val="18"/>
              </w:rPr>
              <w:t>2</w:t>
            </w:r>
          </w:p>
        </w:tc>
        <w:tc>
          <w:tcPr>
            <w:tcW w:w="1726" w:type="dxa"/>
            <w:tcBorders>
              <w:top w:val="nil"/>
              <w:left w:val="nil"/>
              <w:bottom w:val="single" w:sz="8" w:space="0" w:color="FFFFFF"/>
              <w:right w:val="single" w:sz="8" w:space="0" w:color="FFFFFF"/>
            </w:tcBorders>
            <w:shd w:val="clear" w:color="auto" w:fill="FDAE61"/>
            <w:tcMar>
              <w:top w:w="100" w:type="dxa"/>
              <w:left w:w="100" w:type="dxa"/>
              <w:bottom w:w="100" w:type="dxa"/>
              <w:right w:w="100" w:type="dxa"/>
            </w:tcMar>
          </w:tcPr>
          <w:p w:rsidR="005F2EFB" w:rsidRDefault="00F26340">
            <w:pPr>
              <w:spacing w:before="20" w:after="20" w:line="276" w:lineRule="auto"/>
              <w:ind w:firstLine="0"/>
              <w:jc w:val="center"/>
              <w:rPr>
                <w:b/>
                <w:bCs/>
                <w:color w:val="000000"/>
                <w:sz w:val="18"/>
                <w:szCs w:val="18"/>
              </w:rPr>
            </w:pPr>
            <w:r>
              <w:rPr>
                <w:b/>
                <w:bCs/>
                <w:color w:val="000000"/>
                <w:sz w:val="18"/>
                <w:szCs w:val="18"/>
              </w:rPr>
              <w:t>4</w:t>
            </w:r>
          </w:p>
        </w:tc>
        <w:tc>
          <w:tcPr>
            <w:tcW w:w="1654" w:type="dxa"/>
            <w:tcBorders>
              <w:top w:val="nil"/>
              <w:left w:val="nil"/>
              <w:bottom w:val="single" w:sz="8" w:space="0" w:color="FFFFFF"/>
              <w:right w:val="single" w:sz="8" w:space="0" w:color="FFFFFF"/>
            </w:tcBorders>
            <w:shd w:val="clear" w:color="auto" w:fill="D7191C"/>
            <w:tcMar>
              <w:top w:w="100" w:type="dxa"/>
              <w:left w:w="100" w:type="dxa"/>
              <w:bottom w:w="100" w:type="dxa"/>
              <w:right w:w="100" w:type="dxa"/>
            </w:tcMar>
          </w:tcPr>
          <w:p w:rsidR="005F2EFB" w:rsidRDefault="00F26340">
            <w:pPr>
              <w:spacing w:before="20" w:after="20" w:line="276" w:lineRule="auto"/>
              <w:ind w:firstLine="0"/>
              <w:jc w:val="center"/>
              <w:rPr>
                <w:b/>
                <w:bCs/>
                <w:color w:val="FFFFFF"/>
                <w:sz w:val="18"/>
                <w:szCs w:val="18"/>
              </w:rPr>
            </w:pPr>
            <w:r>
              <w:rPr>
                <w:b/>
                <w:bCs/>
                <w:color w:val="FFFFFF"/>
                <w:sz w:val="18"/>
                <w:szCs w:val="18"/>
              </w:rPr>
              <w:t>5</w:t>
            </w:r>
          </w:p>
        </w:tc>
      </w:tr>
      <w:tr w:rsidR="005F2EFB">
        <w:trPr>
          <w:trHeight w:val="615"/>
        </w:trPr>
        <w:tc>
          <w:tcPr>
            <w:tcW w:w="1581" w:type="dxa"/>
            <w:tcBorders>
              <w:top w:val="nil"/>
              <w:left w:val="single" w:sz="8" w:space="0" w:color="FFFFFF"/>
              <w:bottom w:val="single" w:sz="8" w:space="0" w:color="FFFFFF"/>
              <w:right w:val="single" w:sz="8" w:space="0" w:color="FFFFFF"/>
            </w:tcBorders>
            <w:shd w:val="clear" w:color="auto" w:fill="F2F2F2"/>
            <w:tcMar>
              <w:top w:w="100" w:type="dxa"/>
              <w:left w:w="100" w:type="dxa"/>
              <w:bottom w:w="100" w:type="dxa"/>
              <w:right w:w="100" w:type="dxa"/>
            </w:tcMar>
          </w:tcPr>
          <w:p w:rsidR="005F2EFB" w:rsidRDefault="00F26340">
            <w:pPr>
              <w:spacing w:before="20" w:after="20" w:line="276" w:lineRule="auto"/>
              <w:ind w:firstLine="0"/>
              <w:jc w:val="left"/>
              <w:rPr>
                <w:b/>
                <w:bCs/>
                <w:sz w:val="16"/>
                <w:szCs w:val="16"/>
              </w:rPr>
            </w:pPr>
            <w:r>
              <w:rPr>
                <w:b/>
                <w:bCs/>
                <w:sz w:val="16"/>
                <w:szCs w:val="16"/>
              </w:rPr>
              <w:t>N6. Paradas sin registro</w:t>
            </w:r>
          </w:p>
        </w:tc>
        <w:tc>
          <w:tcPr>
            <w:tcW w:w="1407" w:type="dxa"/>
            <w:tcBorders>
              <w:top w:val="nil"/>
              <w:left w:val="nil"/>
              <w:bottom w:val="single" w:sz="8" w:space="0" w:color="FFFFFF"/>
              <w:right w:val="single" w:sz="8" w:space="0" w:color="FFFFFF"/>
            </w:tcBorders>
            <w:shd w:val="clear" w:color="auto" w:fill="A6D96A"/>
            <w:tcMar>
              <w:top w:w="100" w:type="dxa"/>
              <w:left w:w="100" w:type="dxa"/>
              <w:bottom w:w="100" w:type="dxa"/>
              <w:right w:w="100" w:type="dxa"/>
            </w:tcMar>
          </w:tcPr>
          <w:p w:rsidR="005F2EFB" w:rsidRDefault="00F26340">
            <w:pPr>
              <w:spacing w:before="20" w:after="20" w:line="276" w:lineRule="auto"/>
              <w:ind w:firstLine="0"/>
              <w:jc w:val="center"/>
              <w:rPr>
                <w:b/>
                <w:bCs/>
                <w:color w:val="000000"/>
                <w:sz w:val="18"/>
                <w:szCs w:val="18"/>
              </w:rPr>
            </w:pPr>
            <w:r>
              <w:rPr>
                <w:b/>
                <w:bCs/>
                <w:color w:val="000000"/>
                <w:sz w:val="18"/>
                <w:szCs w:val="18"/>
              </w:rPr>
              <w:t>2</w:t>
            </w:r>
          </w:p>
        </w:tc>
        <w:tc>
          <w:tcPr>
            <w:tcW w:w="1291" w:type="dxa"/>
            <w:tcBorders>
              <w:top w:val="nil"/>
              <w:left w:val="nil"/>
              <w:bottom w:val="single" w:sz="8" w:space="0" w:color="FFFFFF"/>
              <w:right w:val="single" w:sz="8" w:space="0" w:color="FFFFFF"/>
            </w:tcBorders>
            <w:shd w:val="clear" w:color="auto" w:fill="FDAE61"/>
            <w:tcMar>
              <w:top w:w="100" w:type="dxa"/>
              <w:left w:w="100" w:type="dxa"/>
              <w:bottom w:w="100" w:type="dxa"/>
              <w:right w:w="100" w:type="dxa"/>
            </w:tcMar>
          </w:tcPr>
          <w:p w:rsidR="005F2EFB" w:rsidRDefault="00F26340">
            <w:pPr>
              <w:spacing w:before="20" w:after="20" w:line="276" w:lineRule="auto"/>
              <w:ind w:firstLine="0"/>
              <w:jc w:val="center"/>
              <w:rPr>
                <w:b/>
                <w:bCs/>
                <w:color w:val="000000"/>
                <w:sz w:val="18"/>
                <w:szCs w:val="18"/>
              </w:rPr>
            </w:pPr>
            <w:r>
              <w:rPr>
                <w:b/>
                <w:bCs/>
                <w:color w:val="000000"/>
                <w:sz w:val="18"/>
                <w:szCs w:val="18"/>
              </w:rPr>
              <w:t>4</w:t>
            </w:r>
          </w:p>
        </w:tc>
        <w:tc>
          <w:tcPr>
            <w:tcW w:w="1697" w:type="dxa"/>
            <w:tcBorders>
              <w:top w:val="nil"/>
              <w:left w:val="nil"/>
              <w:bottom w:val="single" w:sz="8" w:space="0" w:color="FFFFFF"/>
              <w:right w:val="single" w:sz="8" w:space="0" w:color="FFFFFF"/>
            </w:tcBorders>
            <w:shd w:val="clear" w:color="auto" w:fill="A6D96A"/>
            <w:tcMar>
              <w:top w:w="100" w:type="dxa"/>
              <w:left w:w="100" w:type="dxa"/>
              <w:bottom w:w="100" w:type="dxa"/>
              <w:right w:w="100" w:type="dxa"/>
            </w:tcMar>
          </w:tcPr>
          <w:p w:rsidR="005F2EFB" w:rsidRDefault="00F26340">
            <w:pPr>
              <w:spacing w:before="20" w:after="20" w:line="276" w:lineRule="auto"/>
              <w:ind w:firstLine="0"/>
              <w:jc w:val="center"/>
              <w:rPr>
                <w:b/>
                <w:bCs/>
                <w:color w:val="000000"/>
                <w:sz w:val="18"/>
                <w:szCs w:val="18"/>
              </w:rPr>
            </w:pPr>
            <w:r>
              <w:rPr>
                <w:b/>
                <w:bCs/>
                <w:color w:val="000000"/>
                <w:sz w:val="18"/>
                <w:szCs w:val="18"/>
              </w:rPr>
              <w:t>2</w:t>
            </w:r>
          </w:p>
        </w:tc>
        <w:tc>
          <w:tcPr>
            <w:tcW w:w="1726" w:type="dxa"/>
            <w:tcBorders>
              <w:top w:val="nil"/>
              <w:left w:val="nil"/>
              <w:bottom w:val="single" w:sz="8" w:space="0" w:color="FFFFFF"/>
              <w:right w:val="single" w:sz="8" w:space="0" w:color="FFFFFF"/>
            </w:tcBorders>
            <w:shd w:val="clear" w:color="auto" w:fill="FDAE61"/>
            <w:tcMar>
              <w:top w:w="100" w:type="dxa"/>
              <w:left w:w="100" w:type="dxa"/>
              <w:bottom w:w="100" w:type="dxa"/>
              <w:right w:w="100" w:type="dxa"/>
            </w:tcMar>
          </w:tcPr>
          <w:p w:rsidR="005F2EFB" w:rsidRDefault="00F26340">
            <w:pPr>
              <w:spacing w:before="20" w:after="20" w:line="276" w:lineRule="auto"/>
              <w:ind w:firstLine="0"/>
              <w:jc w:val="center"/>
              <w:rPr>
                <w:b/>
                <w:bCs/>
                <w:color w:val="000000"/>
                <w:sz w:val="18"/>
                <w:szCs w:val="18"/>
              </w:rPr>
            </w:pPr>
            <w:r>
              <w:rPr>
                <w:b/>
                <w:bCs/>
                <w:color w:val="000000"/>
                <w:sz w:val="18"/>
                <w:szCs w:val="18"/>
              </w:rPr>
              <w:t>4</w:t>
            </w:r>
          </w:p>
        </w:tc>
        <w:tc>
          <w:tcPr>
            <w:tcW w:w="1654" w:type="dxa"/>
            <w:tcBorders>
              <w:top w:val="nil"/>
              <w:left w:val="nil"/>
              <w:bottom w:val="single" w:sz="8" w:space="0" w:color="FFFFFF"/>
              <w:right w:val="single" w:sz="8" w:space="0" w:color="FFFFFF"/>
            </w:tcBorders>
            <w:shd w:val="clear" w:color="auto" w:fill="D7191C"/>
            <w:tcMar>
              <w:top w:w="100" w:type="dxa"/>
              <w:left w:w="100" w:type="dxa"/>
              <w:bottom w:w="100" w:type="dxa"/>
              <w:right w:w="100" w:type="dxa"/>
            </w:tcMar>
          </w:tcPr>
          <w:p w:rsidR="005F2EFB" w:rsidRDefault="00F26340">
            <w:pPr>
              <w:spacing w:before="20" w:after="20" w:line="276" w:lineRule="auto"/>
              <w:ind w:firstLine="0"/>
              <w:jc w:val="center"/>
              <w:rPr>
                <w:b/>
                <w:bCs/>
                <w:color w:val="FFFFFF"/>
                <w:sz w:val="18"/>
                <w:szCs w:val="18"/>
              </w:rPr>
            </w:pPr>
            <w:r>
              <w:rPr>
                <w:b/>
                <w:bCs/>
                <w:color w:val="FFFFFF"/>
                <w:sz w:val="18"/>
                <w:szCs w:val="18"/>
              </w:rPr>
              <w:t>5</w:t>
            </w:r>
          </w:p>
        </w:tc>
      </w:tr>
      <w:tr w:rsidR="005F2EFB">
        <w:trPr>
          <w:trHeight w:val="795"/>
        </w:trPr>
        <w:tc>
          <w:tcPr>
            <w:tcW w:w="1581" w:type="dxa"/>
            <w:tcBorders>
              <w:top w:val="nil"/>
              <w:left w:val="single" w:sz="8" w:space="0" w:color="FFFFFF"/>
              <w:bottom w:val="single" w:sz="8" w:space="0" w:color="FFFFFF"/>
              <w:right w:val="single" w:sz="8" w:space="0" w:color="FFFFFF"/>
            </w:tcBorders>
            <w:shd w:val="clear" w:color="auto" w:fill="F2F2F2"/>
            <w:tcMar>
              <w:top w:w="100" w:type="dxa"/>
              <w:left w:w="100" w:type="dxa"/>
              <w:bottom w:w="100" w:type="dxa"/>
              <w:right w:w="100" w:type="dxa"/>
            </w:tcMar>
          </w:tcPr>
          <w:p w:rsidR="005F2EFB" w:rsidRDefault="00F26340">
            <w:pPr>
              <w:spacing w:before="20" w:after="20" w:line="276" w:lineRule="auto"/>
              <w:ind w:firstLine="0"/>
              <w:jc w:val="left"/>
              <w:rPr>
                <w:b/>
                <w:bCs/>
                <w:sz w:val="16"/>
                <w:szCs w:val="16"/>
              </w:rPr>
            </w:pPr>
            <w:r>
              <w:rPr>
                <w:b/>
                <w:bCs/>
                <w:sz w:val="16"/>
                <w:szCs w:val="16"/>
              </w:rPr>
              <w:t>N7. Registro manual y papel</w:t>
            </w:r>
          </w:p>
        </w:tc>
        <w:tc>
          <w:tcPr>
            <w:tcW w:w="1407" w:type="dxa"/>
            <w:tcBorders>
              <w:top w:val="nil"/>
              <w:left w:val="nil"/>
              <w:bottom w:val="single" w:sz="8" w:space="0" w:color="FFFFFF"/>
              <w:right w:val="single" w:sz="8" w:space="0" w:color="FFFFFF"/>
            </w:tcBorders>
            <w:shd w:val="clear" w:color="auto" w:fill="FFFFBF"/>
            <w:tcMar>
              <w:top w:w="100" w:type="dxa"/>
              <w:left w:w="100" w:type="dxa"/>
              <w:bottom w:w="100" w:type="dxa"/>
              <w:right w:w="100" w:type="dxa"/>
            </w:tcMar>
          </w:tcPr>
          <w:p w:rsidR="005F2EFB" w:rsidRDefault="00F26340">
            <w:pPr>
              <w:spacing w:before="20" w:after="20" w:line="276" w:lineRule="auto"/>
              <w:ind w:firstLine="0"/>
              <w:jc w:val="center"/>
              <w:rPr>
                <w:b/>
                <w:bCs/>
                <w:color w:val="000000"/>
                <w:sz w:val="18"/>
                <w:szCs w:val="18"/>
              </w:rPr>
            </w:pPr>
            <w:r>
              <w:rPr>
                <w:b/>
                <w:bCs/>
                <w:color w:val="000000"/>
                <w:sz w:val="18"/>
                <w:szCs w:val="18"/>
              </w:rPr>
              <w:t>3</w:t>
            </w:r>
          </w:p>
        </w:tc>
        <w:tc>
          <w:tcPr>
            <w:tcW w:w="1291" w:type="dxa"/>
            <w:tcBorders>
              <w:top w:val="nil"/>
              <w:left w:val="nil"/>
              <w:bottom w:val="single" w:sz="8" w:space="0" w:color="FFFFFF"/>
              <w:right w:val="single" w:sz="8" w:space="0" w:color="FFFFFF"/>
            </w:tcBorders>
            <w:shd w:val="clear" w:color="auto" w:fill="FDAE61"/>
            <w:tcMar>
              <w:top w:w="100" w:type="dxa"/>
              <w:left w:w="100" w:type="dxa"/>
              <w:bottom w:w="100" w:type="dxa"/>
              <w:right w:w="100" w:type="dxa"/>
            </w:tcMar>
          </w:tcPr>
          <w:p w:rsidR="005F2EFB" w:rsidRDefault="00F26340">
            <w:pPr>
              <w:spacing w:before="20" w:after="20" w:line="276" w:lineRule="auto"/>
              <w:ind w:firstLine="0"/>
              <w:jc w:val="center"/>
              <w:rPr>
                <w:b/>
                <w:bCs/>
                <w:color w:val="000000"/>
                <w:sz w:val="18"/>
                <w:szCs w:val="18"/>
              </w:rPr>
            </w:pPr>
            <w:r>
              <w:rPr>
                <w:b/>
                <w:bCs/>
                <w:color w:val="000000"/>
                <w:sz w:val="18"/>
                <w:szCs w:val="18"/>
              </w:rPr>
              <w:t>4</w:t>
            </w:r>
          </w:p>
        </w:tc>
        <w:tc>
          <w:tcPr>
            <w:tcW w:w="1697" w:type="dxa"/>
            <w:tcBorders>
              <w:top w:val="nil"/>
              <w:left w:val="nil"/>
              <w:bottom w:val="single" w:sz="8" w:space="0" w:color="FFFFFF"/>
              <w:right w:val="single" w:sz="8" w:space="0" w:color="FFFFFF"/>
            </w:tcBorders>
            <w:shd w:val="clear" w:color="auto" w:fill="FDAE61"/>
            <w:tcMar>
              <w:top w:w="100" w:type="dxa"/>
              <w:left w:w="100" w:type="dxa"/>
              <w:bottom w:w="100" w:type="dxa"/>
              <w:right w:w="100" w:type="dxa"/>
            </w:tcMar>
          </w:tcPr>
          <w:p w:rsidR="005F2EFB" w:rsidRDefault="00F26340">
            <w:pPr>
              <w:spacing w:before="20" w:after="20" w:line="276" w:lineRule="auto"/>
              <w:ind w:firstLine="0"/>
              <w:jc w:val="center"/>
              <w:rPr>
                <w:b/>
                <w:bCs/>
                <w:color w:val="000000"/>
                <w:sz w:val="18"/>
                <w:szCs w:val="18"/>
              </w:rPr>
            </w:pPr>
            <w:r>
              <w:rPr>
                <w:b/>
                <w:bCs/>
                <w:color w:val="000000"/>
                <w:sz w:val="18"/>
                <w:szCs w:val="18"/>
              </w:rPr>
              <w:t>4</w:t>
            </w:r>
          </w:p>
        </w:tc>
        <w:tc>
          <w:tcPr>
            <w:tcW w:w="1726" w:type="dxa"/>
            <w:tcBorders>
              <w:top w:val="nil"/>
              <w:left w:val="nil"/>
              <w:bottom w:val="single" w:sz="8" w:space="0" w:color="FFFFFF"/>
              <w:right w:val="single" w:sz="8" w:space="0" w:color="FFFFFF"/>
            </w:tcBorders>
            <w:shd w:val="clear" w:color="auto" w:fill="FFFFBF"/>
            <w:tcMar>
              <w:top w:w="100" w:type="dxa"/>
              <w:left w:w="100" w:type="dxa"/>
              <w:bottom w:w="100" w:type="dxa"/>
              <w:right w:w="100" w:type="dxa"/>
            </w:tcMar>
          </w:tcPr>
          <w:p w:rsidR="005F2EFB" w:rsidRDefault="00F26340">
            <w:pPr>
              <w:spacing w:before="20" w:after="20" w:line="276" w:lineRule="auto"/>
              <w:ind w:firstLine="0"/>
              <w:jc w:val="center"/>
              <w:rPr>
                <w:b/>
                <w:bCs/>
                <w:color w:val="000000"/>
                <w:sz w:val="18"/>
                <w:szCs w:val="18"/>
              </w:rPr>
            </w:pPr>
            <w:r>
              <w:rPr>
                <w:b/>
                <w:bCs/>
                <w:color w:val="000000"/>
                <w:sz w:val="18"/>
                <w:szCs w:val="18"/>
              </w:rPr>
              <w:t>3</w:t>
            </w:r>
          </w:p>
        </w:tc>
        <w:tc>
          <w:tcPr>
            <w:tcW w:w="1654" w:type="dxa"/>
            <w:tcBorders>
              <w:top w:val="nil"/>
              <w:left w:val="nil"/>
              <w:bottom w:val="single" w:sz="8" w:space="0" w:color="FFFFFF"/>
              <w:right w:val="single" w:sz="8" w:space="0" w:color="FFFFFF"/>
            </w:tcBorders>
            <w:shd w:val="clear" w:color="auto" w:fill="A6D96A"/>
            <w:tcMar>
              <w:top w:w="100" w:type="dxa"/>
              <w:left w:w="100" w:type="dxa"/>
              <w:bottom w:w="100" w:type="dxa"/>
              <w:right w:w="100" w:type="dxa"/>
            </w:tcMar>
          </w:tcPr>
          <w:p w:rsidR="005F2EFB" w:rsidRDefault="00F26340">
            <w:pPr>
              <w:spacing w:before="20" w:after="20" w:line="276" w:lineRule="auto"/>
              <w:ind w:firstLine="0"/>
              <w:jc w:val="center"/>
              <w:rPr>
                <w:b/>
                <w:bCs/>
                <w:color w:val="000000"/>
                <w:sz w:val="18"/>
                <w:szCs w:val="18"/>
              </w:rPr>
            </w:pPr>
            <w:r>
              <w:rPr>
                <w:b/>
                <w:bCs/>
                <w:color w:val="000000"/>
                <w:sz w:val="18"/>
                <w:szCs w:val="18"/>
              </w:rPr>
              <w:t>2</w:t>
            </w:r>
          </w:p>
        </w:tc>
      </w:tr>
      <w:tr w:rsidR="005F2EFB">
        <w:trPr>
          <w:trHeight w:val="795"/>
        </w:trPr>
        <w:tc>
          <w:tcPr>
            <w:tcW w:w="1581" w:type="dxa"/>
            <w:tcBorders>
              <w:top w:val="nil"/>
              <w:left w:val="single" w:sz="8" w:space="0" w:color="FFFFFF"/>
              <w:bottom w:val="single" w:sz="8" w:space="0" w:color="FFFFFF"/>
              <w:right w:val="single" w:sz="8" w:space="0" w:color="FFFFFF"/>
            </w:tcBorders>
            <w:shd w:val="clear" w:color="auto" w:fill="F2F2F2"/>
            <w:tcMar>
              <w:top w:w="100" w:type="dxa"/>
              <w:left w:w="100" w:type="dxa"/>
              <w:bottom w:w="100" w:type="dxa"/>
              <w:right w:w="100" w:type="dxa"/>
            </w:tcMar>
          </w:tcPr>
          <w:p w:rsidR="005F2EFB" w:rsidRDefault="00F26340">
            <w:pPr>
              <w:spacing w:before="20" w:after="20" w:line="276" w:lineRule="auto"/>
              <w:ind w:firstLine="0"/>
              <w:jc w:val="left"/>
              <w:rPr>
                <w:b/>
                <w:bCs/>
                <w:sz w:val="16"/>
                <w:szCs w:val="16"/>
              </w:rPr>
            </w:pPr>
            <w:r>
              <w:rPr>
                <w:b/>
                <w:bCs/>
                <w:sz w:val="16"/>
                <w:szCs w:val="16"/>
              </w:rPr>
              <w:lastRenderedPageBreak/>
              <w:t>N8. Operarios sin handheld</w:t>
            </w:r>
          </w:p>
        </w:tc>
        <w:tc>
          <w:tcPr>
            <w:tcW w:w="1407" w:type="dxa"/>
            <w:tcBorders>
              <w:top w:val="nil"/>
              <w:left w:val="nil"/>
              <w:bottom w:val="single" w:sz="8" w:space="0" w:color="FFFFFF"/>
              <w:right w:val="single" w:sz="8" w:space="0" w:color="FFFFFF"/>
            </w:tcBorders>
            <w:shd w:val="clear" w:color="auto" w:fill="FFFFBF"/>
            <w:tcMar>
              <w:top w:w="100" w:type="dxa"/>
              <w:left w:w="100" w:type="dxa"/>
              <w:bottom w:w="100" w:type="dxa"/>
              <w:right w:w="100" w:type="dxa"/>
            </w:tcMar>
          </w:tcPr>
          <w:p w:rsidR="005F2EFB" w:rsidRDefault="00F26340">
            <w:pPr>
              <w:spacing w:before="20" w:after="20" w:line="276" w:lineRule="auto"/>
              <w:ind w:firstLine="0"/>
              <w:jc w:val="center"/>
              <w:rPr>
                <w:b/>
                <w:bCs/>
                <w:color w:val="000000"/>
                <w:sz w:val="18"/>
                <w:szCs w:val="18"/>
              </w:rPr>
            </w:pPr>
            <w:r>
              <w:rPr>
                <w:b/>
                <w:bCs/>
                <w:color w:val="000000"/>
                <w:sz w:val="18"/>
                <w:szCs w:val="18"/>
              </w:rPr>
              <w:t>3</w:t>
            </w:r>
          </w:p>
        </w:tc>
        <w:tc>
          <w:tcPr>
            <w:tcW w:w="1291" w:type="dxa"/>
            <w:tcBorders>
              <w:top w:val="nil"/>
              <w:left w:val="nil"/>
              <w:bottom w:val="single" w:sz="8" w:space="0" w:color="FFFFFF"/>
              <w:right w:val="single" w:sz="8" w:space="0" w:color="FFFFFF"/>
            </w:tcBorders>
            <w:shd w:val="clear" w:color="auto" w:fill="FFFFBF"/>
            <w:tcMar>
              <w:top w:w="100" w:type="dxa"/>
              <w:left w:w="100" w:type="dxa"/>
              <w:bottom w:w="100" w:type="dxa"/>
              <w:right w:w="100" w:type="dxa"/>
            </w:tcMar>
          </w:tcPr>
          <w:p w:rsidR="005F2EFB" w:rsidRDefault="00F26340">
            <w:pPr>
              <w:spacing w:before="20" w:after="20" w:line="276" w:lineRule="auto"/>
              <w:ind w:firstLine="0"/>
              <w:jc w:val="center"/>
              <w:rPr>
                <w:b/>
                <w:bCs/>
                <w:color w:val="000000"/>
                <w:sz w:val="18"/>
                <w:szCs w:val="18"/>
              </w:rPr>
            </w:pPr>
            <w:r>
              <w:rPr>
                <w:b/>
                <w:bCs/>
                <w:color w:val="000000"/>
                <w:sz w:val="18"/>
                <w:szCs w:val="18"/>
              </w:rPr>
              <w:t>3</w:t>
            </w:r>
          </w:p>
        </w:tc>
        <w:tc>
          <w:tcPr>
            <w:tcW w:w="1697" w:type="dxa"/>
            <w:tcBorders>
              <w:top w:val="nil"/>
              <w:left w:val="nil"/>
              <w:bottom w:val="single" w:sz="8" w:space="0" w:color="FFFFFF"/>
              <w:right w:val="single" w:sz="8" w:space="0" w:color="FFFFFF"/>
            </w:tcBorders>
            <w:shd w:val="clear" w:color="auto" w:fill="A6D96A"/>
            <w:tcMar>
              <w:top w:w="100" w:type="dxa"/>
              <w:left w:w="100" w:type="dxa"/>
              <w:bottom w:w="100" w:type="dxa"/>
              <w:right w:w="100" w:type="dxa"/>
            </w:tcMar>
          </w:tcPr>
          <w:p w:rsidR="005F2EFB" w:rsidRDefault="00F26340">
            <w:pPr>
              <w:spacing w:before="20" w:after="20" w:line="276" w:lineRule="auto"/>
              <w:ind w:firstLine="0"/>
              <w:jc w:val="center"/>
              <w:rPr>
                <w:b/>
                <w:bCs/>
                <w:color w:val="000000"/>
                <w:sz w:val="18"/>
                <w:szCs w:val="18"/>
              </w:rPr>
            </w:pPr>
            <w:r>
              <w:rPr>
                <w:b/>
                <w:bCs/>
                <w:color w:val="000000"/>
                <w:sz w:val="18"/>
                <w:szCs w:val="18"/>
              </w:rPr>
              <w:t>2</w:t>
            </w:r>
          </w:p>
        </w:tc>
        <w:tc>
          <w:tcPr>
            <w:tcW w:w="1726" w:type="dxa"/>
            <w:tcBorders>
              <w:top w:val="nil"/>
              <w:left w:val="nil"/>
              <w:bottom w:val="single" w:sz="8" w:space="0" w:color="FFFFFF"/>
              <w:right w:val="single" w:sz="8" w:space="0" w:color="FFFFFF"/>
            </w:tcBorders>
            <w:shd w:val="clear" w:color="auto" w:fill="FDAE61"/>
            <w:tcMar>
              <w:top w:w="100" w:type="dxa"/>
              <w:left w:w="100" w:type="dxa"/>
              <w:bottom w:w="100" w:type="dxa"/>
              <w:right w:w="100" w:type="dxa"/>
            </w:tcMar>
          </w:tcPr>
          <w:p w:rsidR="005F2EFB" w:rsidRDefault="00F26340">
            <w:pPr>
              <w:spacing w:before="20" w:after="20" w:line="276" w:lineRule="auto"/>
              <w:ind w:firstLine="0"/>
              <w:jc w:val="center"/>
              <w:rPr>
                <w:b/>
                <w:bCs/>
                <w:color w:val="000000"/>
                <w:sz w:val="18"/>
                <w:szCs w:val="18"/>
              </w:rPr>
            </w:pPr>
            <w:r>
              <w:rPr>
                <w:b/>
                <w:bCs/>
                <w:color w:val="000000"/>
                <w:sz w:val="18"/>
                <w:szCs w:val="18"/>
              </w:rPr>
              <w:t>4</w:t>
            </w:r>
          </w:p>
        </w:tc>
        <w:tc>
          <w:tcPr>
            <w:tcW w:w="1654" w:type="dxa"/>
            <w:tcBorders>
              <w:top w:val="nil"/>
              <w:left w:val="nil"/>
              <w:bottom w:val="single" w:sz="8" w:space="0" w:color="FFFFFF"/>
              <w:right w:val="single" w:sz="8" w:space="0" w:color="FFFFFF"/>
            </w:tcBorders>
            <w:shd w:val="clear" w:color="auto" w:fill="FDAE61"/>
            <w:tcMar>
              <w:top w:w="100" w:type="dxa"/>
              <w:left w:w="100" w:type="dxa"/>
              <w:bottom w:w="100" w:type="dxa"/>
              <w:right w:w="100" w:type="dxa"/>
            </w:tcMar>
          </w:tcPr>
          <w:p w:rsidR="005F2EFB" w:rsidRDefault="00F26340">
            <w:pPr>
              <w:spacing w:before="20" w:after="20" w:line="276" w:lineRule="auto"/>
              <w:ind w:firstLine="0"/>
              <w:jc w:val="center"/>
              <w:rPr>
                <w:b/>
                <w:bCs/>
                <w:color w:val="000000"/>
                <w:sz w:val="18"/>
                <w:szCs w:val="18"/>
              </w:rPr>
            </w:pPr>
            <w:r>
              <w:rPr>
                <w:b/>
                <w:bCs/>
                <w:color w:val="000000"/>
                <w:sz w:val="18"/>
                <w:szCs w:val="18"/>
              </w:rPr>
              <w:t>4</w:t>
            </w:r>
          </w:p>
        </w:tc>
      </w:tr>
    </w:tbl>
    <w:p w:rsidR="005F2EFB" w:rsidRDefault="00F26340">
      <w:pPr>
        <w:ind w:firstLine="0"/>
        <w:rPr>
          <w:i/>
          <w:iCs/>
        </w:rPr>
      </w:pPr>
      <w:r>
        <w:rPr>
          <w:i/>
          <w:iCs/>
        </w:rPr>
        <w:t>Figura 1. Mapa de calor de las necesidades identificadas por proceso del flujo de alisto.</w:t>
      </w:r>
    </w:p>
    <w:p w:rsidR="005F2EFB" w:rsidRDefault="00F26340">
      <w:pPr>
        <w:ind w:firstLine="0"/>
        <w:rPr>
          <w:i/>
          <w:iCs/>
        </w:rPr>
      </w:pPr>
      <w:r>
        <w:rPr>
          <w:i/>
          <w:iCs/>
        </w:rPr>
        <w:t>Nivel de criticidad: 1 (verde) mínimo — 5 (rojo) máximo. Nota. Elaboración propia (2026), a partir de las entrevistas.</w:t>
      </w:r>
    </w:p>
    <w:p w:rsidR="005F2EFB" w:rsidRDefault="005F2EFB">
      <w:pPr>
        <w:ind w:firstLine="0"/>
        <w:rPr>
          <w:i/>
          <w:iCs/>
        </w:rPr>
      </w:pPr>
    </w:p>
    <w:p w:rsidR="005F2EFB" w:rsidRDefault="00F26340">
      <w:r>
        <w:t>La lectura por columnas muestra que la mayor concentración de criticidad recae sobre el seguimiento y control en jornada y sobre la evaluación del desempeño, los dos procesos donde la operación carece hoy de datos en el momento en que los necesita. La verificación y valeo aparece como el proceso menos comprometido, lo que es coherente con acotar el alcance inicial del indicador a los alistadores y dejar la evaluación del valeador para una etapa posterior. Por filas, las necesidades más transversales son el aislamiento de los tiempos muertos no imputables y la ausencia de alerta por proximidad de vencimiento, que alcanzan criticidad alta en cuatro de los cinco procesos y son, en consecuencia, las que deben resolverse primero.</w:t>
      </w:r>
    </w:p>
    <w:p w:rsidR="005F2EFB" w:rsidRDefault="005F2EFB"/>
    <w:p w:rsidR="005F2EFB" w:rsidRDefault="00F26340">
      <w:r>
        <w:t>Sobre esa lectura se ordenaron las tareas del desarrollo mediante la técnica MoSCoW, que clasifica los requisitos en cuatro categorías según su carácter imprescindible: Must have, aquello sin lo cual la solución no cumple su propósito; Should have, lo importante que admite postergarse sin invalidar el resultado; Could have, lo deseable si el tiempo lo permite; y Won’t have, lo que se excluye deliberadamente del alcance actual. La clasificación resultante se presenta a continuación.</w:t>
      </w:r>
    </w:p>
    <w:p w:rsidR="005F2EFB" w:rsidRDefault="005F2EFB">
      <w:pPr>
        <w:ind w:firstLine="0"/>
      </w:pPr>
    </w:p>
    <w:p w:rsidR="005F2EFB" w:rsidRDefault="005F2EFB">
      <w:pPr>
        <w:ind w:firstLine="0"/>
      </w:pPr>
    </w:p>
    <w:p w:rsidR="005F2EFB" w:rsidRDefault="005F2EFB">
      <w:pPr>
        <w:ind w:firstLine="0"/>
      </w:pPr>
    </w:p>
    <w:tbl>
      <w:tblPr>
        <w:tblStyle w:val="a0"/>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95"/>
        <w:gridCol w:w="5400"/>
        <w:gridCol w:w="1785"/>
      </w:tblGrid>
      <w:tr w:rsidR="005F2EFB">
        <w:trPr>
          <w:trHeight w:val="465"/>
        </w:trPr>
        <w:tc>
          <w:tcPr>
            <w:tcW w:w="1695" w:type="dxa"/>
            <w:tcBorders>
              <w:top w:val="single" w:sz="8" w:space="0" w:color="808080"/>
              <w:left w:val="single" w:sz="8" w:space="0" w:color="808080"/>
              <w:bottom w:val="single" w:sz="8" w:space="0" w:color="808080"/>
              <w:right w:val="single" w:sz="8" w:space="0" w:color="808080"/>
            </w:tcBorders>
            <w:shd w:val="clear" w:color="auto" w:fill="D9D9D9"/>
            <w:tcMar>
              <w:top w:w="100" w:type="dxa"/>
              <w:left w:w="100" w:type="dxa"/>
              <w:bottom w:w="100" w:type="dxa"/>
              <w:right w:w="100" w:type="dxa"/>
            </w:tcMar>
          </w:tcPr>
          <w:p w:rsidR="005F2EFB" w:rsidRDefault="00F26340">
            <w:pPr>
              <w:spacing w:before="20" w:after="20" w:line="276" w:lineRule="auto"/>
              <w:ind w:firstLine="0"/>
              <w:jc w:val="center"/>
              <w:rPr>
                <w:b/>
                <w:bCs/>
                <w:sz w:val="18"/>
                <w:szCs w:val="18"/>
              </w:rPr>
            </w:pPr>
            <w:r>
              <w:rPr>
                <w:b/>
                <w:bCs/>
                <w:sz w:val="18"/>
                <w:szCs w:val="18"/>
              </w:rPr>
              <w:t>Categoría</w:t>
            </w:r>
          </w:p>
        </w:tc>
        <w:tc>
          <w:tcPr>
            <w:tcW w:w="5400" w:type="dxa"/>
            <w:tcBorders>
              <w:top w:val="single" w:sz="8" w:space="0" w:color="808080"/>
              <w:left w:val="nil"/>
              <w:bottom w:val="single" w:sz="8" w:space="0" w:color="808080"/>
              <w:right w:val="single" w:sz="8" w:space="0" w:color="808080"/>
            </w:tcBorders>
            <w:shd w:val="clear" w:color="auto" w:fill="D9D9D9"/>
            <w:tcMar>
              <w:top w:w="100" w:type="dxa"/>
              <w:left w:w="100" w:type="dxa"/>
              <w:bottom w:w="100" w:type="dxa"/>
              <w:right w:w="100" w:type="dxa"/>
            </w:tcMar>
          </w:tcPr>
          <w:p w:rsidR="005F2EFB" w:rsidRDefault="00F26340">
            <w:pPr>
              <w:spacing w:before="20" w:after="20" w:line="276" w:lineRule="auto"/>
              <w:ind w:firstLine="0"/>
              <w:jc w:val="center"/>
              <w:rPr>
                <w:b/>
                <w:bCs/>
                <w:sz w:val="18"/>
                <w:szCs w:val="18"/>
              </w:rPr>
            </w:pPr>
            <w:r>
              <w:rPr>
                <w:b/>
                <w:bCs/>
                <w:sz w:val="18"/>
                <w:szCs w:val="18"/>
              </w:rPr>
              <w:t>Tarea derivada</w:t>
            </w:r>
          </w:p>
        </w:tc>
        <w:tc>
          <w:tcPr>
            <w:tcW w:w="1785" w:type="dxa"/>
            <w:tcBorders>
              <w:top w:val="single" w:sz="8" w:space="0" w:color="808080"/>
              <w:left w:val="nil"/>
              <w:bottom w:val="single" w:sz="8" w:space="0" w:color="808080"/>
              <w:right w:val="single" w:sz="8" w:space="0" w:color="808080"/>
            </w:tcBorders>
            <w:shd w:val="clear" w:color="auto" w:fill="D9D9D9"/>
            <w:tcMar>
              <w:top w:w="100" w:type="dxa"/>
              <w:left w:w="100" w:type="dxa"/>
              <w:bottom w:w="100" w:type="dxa"/>
              <w:right w:w="100" w:type="dxa"/>
            </w:tcMar>
          </w:tcPr>
          <w:p w:rsidR="005F2EFB" w:rsidRDefault="00F26340">
            <w:pPr>
              <w:spacing w:before="20" w:after="20" w:line="276" w:lineRule="auto"/>
              <w:ind w:firstLine="0"/>
              <w:jc w:val="center"/>
              <w:rPr>
                <w:b/>
                <w:bCs/>
                <w:sz w:val="18"/>
                <w:szCs w:val="18"/>
              </w:rPr>
            </w:pPr>
            <w:r>
              <w:rPr>
                <w:b/>
                <w:bCs/>
                <w:sz w:val="18"/>
                <w:szCs w:val="18"/>
              </w:rPr>
              <w:t>Necesidad</w:t>
            </w:r>
          </w:p>
        </w:tc>
      </w:tr>
      <w:tr w:rsidR="005F2EFB">
        <w:trPr>
          <w:trHeight w:val="675"/>
        </w:trPr>
        <w:tc>
          <w:tcPr>
            <w:tcW w:w="1695" w:type="dxa"/>
            <w:vMerge w:val="restart"/>
            <w:tcBorders>
              <w:top w:val="nil"/>
              <w:left w:val="single" w:sz="8" w:space="0" w:color="808080"/>
              <w:bottom w:val="single" w:sz="8" w:space="0" w:color="808080"/>
              <w:right w:val="single" w:sz="8" w:space="0" w:color="808080"/>
            </w:tcBorders>
            <w:shd w:val="clear" w:color="auto" w:fill="F4CCCC"/>
            <w:tcMar>
              <w:top w:w="100" w:type="dxa"/>
              <w:left w:w="100" w:type="dxa"/>
              <w:bottom w:w="100" w:type="dxa"/>
              <w:right w:w="100" w:type="dxa"/>
            </w:tcMar>
          </w:tcPr>
          <w:p w:rsidR="005F2EFB" w:rsidRDefault="00F26340">
            <w:pPr>
              <w:spacing w:before="20" w:after="20" w:line="276" w:lineRule="auto"/>
              <w:ind w:firstLine="0"/>
              <w:jc w:val="center"/>
              <w:rPr>
                <w:b/>
                <w:bCs/>
                <w:sz w:val="18"/>
                <w:szCs w:val="18"/>
              </w:rPr>
            </w:pPr>
            <w:r>
              <w:rPr>
                <w:b/>
                <w:bCs/>
                <w:sz w:val="18"/>
                <w:szCs w:val="18"/>
              </w:rPr>
              <w:t>Must have</w:t>
            </w:r>
          </w:p>
        </w:tc>
        <w:tc>
          <w:tcPr>
            <w:tcW w:w="5400" w:type="dxa"/>
            <w:tcBorders>
              <w:top w:val="nil"/>
              <w:left w:val="nil"/>
              <w:bottom w:val="single" w:sz="8" w:space="0" w:color="808080"/>
              <w:right w:val="single" w:sz="8" w:space="0" w:color="808080"/>
            </w:tcBorders>
            <w:tcMar>
              <w:top w:w="100" w:type="dxa"/>
              <w:left w:w="100" w:type="dxa"/>
              <w:bottom w:w="100" w:type="dxa"/>
              <w:right w:w="100" w:type="dxa"/>
            </w:tcMar>
          </w:tcPr>
          <w:p w:rsidR="005F2EFB" w:rsidRDefault="00F26340">
            <w:pPr>
              <w:spacing w:before="20" w:after="20" w:line="276" w:lineRule="auto"/>
              <w:ind w:firstLine="0"/>
              <w:jc w:val="left"/>
              <w:rPr>
                <w:sz w:val="18"/>
                <w:szCs w:val="18"/>
              </w:rPr>
            </w:pPr>
            <w:r>
              <w:rPr>
                <w:sz w:val="18"/>
                <w:szCs w:val="18"/>
              </w:rPr>
              <w:t>Registro de bloqueo en un toque, con catálogo de causas tipificadas como imputables y no imputables</w:t>
            </w:r>
          </w:p>
        </w:tc>
        <w:tc>
          <w:tcPr>
            <w:tcW w:w="1785" w:type="dxa"/>
            <w:tcBorders>
              <w:top w:val="nil"/>
              <w:left w:val="nil"/>
              <w:bottom w:val="single" w:sz="8" w:space="0" w:color="808080"/>
              <w:right w:val="single" w:sz="8" w:space="0" w:color="808080"/>
            </w:tcBorders>
            <w:tcMar>
              <w:top w:w="100" w:type="dxa"/>
              <w:left w:w="100" w:type="dxa"/>
              <w:bottom w:w="100" w:type="dxa"/>
              <w:right w:w="100" w:type="dxa"/>
            </w:tcMar>
          </w:tcPr>
          <w:p w:rsidR="005F2EFB" w:rsidRDefault="00F26340">
            <w:pPr>
              <w:spacing w:before="20" w:after="20" w:line="276" w:lineRule="auto"/>
              <w:ind w:firstLine="0"/>
              <w:jc w:val="center"/>
              <w:rPr>
                <w:sz w:val="18"/>
                <w:szCs w:val="18"/>
              </w:rPr>
            </w:pPr>
            <w:r>
              <w:rPr>
                <w:sz w:val="18"/>
                <w:szCs w:val="18"/>
              </w:rPr>
              <w:t>N2, N6</w:t>
            </w:r>
          </w:p>
        </w:tc>
      </w:tr>
      <w:tr w:rsidR="005F2EFB">
        <w:trPr>
          <w:trHeight w:val="675"/>
        </w:trPr>
        <w:tc>
          <w:tcPr>
            <w:tcW w:w="1695" w:type="dxa"/>
            <w:vMerge/>
            <w:tcBorders>
              <w:top w:val="nil"/>
              <w:left w:val="single" w:sz="8" w:space="0" w:color="808080"/>
              <w:bottom w:val="single" w:sz="8" w:space="0" w:color="808080"/>
              <w:right w:val="single" w:sz="8" w:space="0" w:color="808080"/>
            </w:tcBorders>
            <w:shd w:val="clear" w:color="auto" w:fill="auto"/>
            <w:tcMar>
              <w:top w:w="100" w:type="dxa"/>
              <w:left w:w="100" w:type="dxa"/>
              <w:bottom w:w="100" w:type="dxa"/>
              <w:right w:w="100" w:type="dxa"/>
            </w:tcMar>
          </w:tcPr>
          <w:p w:rsidR="005F2EFB" w:rsidRDefault="005F2EFB">
            <w:pPr>
              <w:ind w:firstLine="0"/>
            </w:pPr>
          </w:p>
        </w:tc>
        <w:tc>
          <w:tcPr>
            <w:tcW w:w="5400" w:type="dxa"/>
            <w:tcBorders>
              <w:top w:val="nil"/>
              <w:left w:val="nil"/>
              <w:bottom w:val="single" w:sz="8" w:space="0" w:color="808080"/>
              <w:right w:val="single" w:sz="8" w:space="0" w:color="808080"/>
            </w:tcBorders>
            <w:shd w:val="clear" w:color="auto" w:fill="auto"/>
            <w:tcMar>
              <w:top w:w="100" w:type="dxa"/>
              <w:left w:w="100" w:type="dxa"/>
              <w:bottom w:w="100" w:type="dxa"/>
              <w:right w:w="100" w:type="dxa"/>
            </w:tcMar>
          </w:tcPr>
          <w:p w:rsidR="005F2EFB" w:rsidRDefault="00F26340">
            <w:pPr>
              <w:spacing w:before="20" w:after="20" w:line="276" w:lineRule="auto"/>
              <w:ind w:firstLine="0"/>
              <w:jc w:val="left"/>
              <w:rPr>
                <w:sz w:val="18"/>
                <w:szCs w:val="18"/>
              </w:rPr>
            </w:pPr>
            <w:r>
              <w:rPr>
                <w:sz w:val="18"/>
                <w:szCs w:val="18"/>
              </w:rPr>
              <w:t>Cronometraje por orden con marca de tiempo del servidor y cálculo de Disponibilidad Neta</w:t>
            </w:r>
          </w:p>
        </w:tc>
        <w:tc>
          <w:tcPr>
            <w:tcW w:w="1785" w:type="dxa"/>
            <w:tcBorders>
              <w:top w:val="nil"/>
              <w:left w:val="nil"/>
              <w:bottom w:val="single" w:sz="8" w:space="0" w:color="808080"/>
              <w:right w:val="single" w:sz="8" w:space="0" w:color="808080"/>
            </w:tcBorders>
            <w:shd w:val="clear" w:color="auto" w:fill="auto"/>
            <w:tcMar>
              <w:top w:w="100" w:type="dxa"/>
              <w:left w:w="100" w:type="dxa"/>
              <w:bottom w:w="100" w:type="dxa"/>
              <w:right w:w="100" w:type="dxa"/>
            </w:tcMar>
          </w:tcPr>
          <w:p w:rsidR="005F2EFB" w:rsidRDefault="00F26340">
            <w:pPr>
              <w:spacing w:before="20" w:after="20" w:line="276" w:lineRule="auto"/>
              <w:ind w:firstLine="0"/>
              <w:jc w:val="center"/>
              <w:rPr>
                <w:sz w:val="18"/>
                <w:szCs w:val="18"/>
              </w:rPr>
            </w:pPr>
            <w:r>
              <w:rPr>
                <w:sz w:val="18"/>
                <w:szCs w:val="18"/>
              </w:rPr>
              <w:t>N2</w:t>
            </w:r>
          </w:p>
        </w:tc>
      </w:tr>
      <w:tr w:rsidR="005F2EFB">
        <w:trPr>
          <w:trHeight w:val="675"/>
        </w:trPr>
        <w:tc>
          <w:tcPr>
            <w:tcW w:w="1695" w:type="dxa"/>
            <w:vMerge/>
            <w:tcBorders>
              <w:top w:val="nil"/>
              <w:left w:val="single" w:sz="8" w:space="0" w:color="808080"/>
              <w:bottom w:val="single" w:sz="8" w:space="0" w:color="808080"/>
              <w:right w:val="single" w:sz="8" w:space="0" w:color="808080"/>
            </w:tcBorders>
            <w:shd w:val="clear" w:color="auto" w:fill="auto"/>
            <w:tcMar>
              <w:top w:w="100" w:type="dxa"/>
              <w:left w:w="100" w:type="dxa"/>
              <w:bottom w:w="100" w:type="dxa"/>
              <w:right w:w="100" w:type="dxa"/>
            </w:tcMar>
          </w:tcPr>
          <w:p w:rsidR="005F2EFB" w:rsidRDefault="005F2EFB">
            <w:pPr>
              <w:ind w:firstLine="0"/>
            </w:pPr>
          </w:p>
        </w:tc>
        <w:tc>
          <w:tcPr>
            <w:tcW w:w="5400" w:type="dxa"/>
            <w:tcBorders>
              <w:top w:val="nil"/>
              <w:left w:val="nil"/>
              <w:bottom w:val="single" w:sz="8" w:space="0" w:color="808080"/>
              <w:right w:val="single" w:sz="8" w:space="0" w:color="808080"/>
            </w:tcBorders>
            <w:shd w:val="clear" w:color="auto" w:fill="auto"/>
            <w:tcMar>
              <w:top w:w="100" w:type="dxa"/>
              <w:left w:w="100" w:type="dxa"/>
              <w:bottom w:w="100" w:type="dxa"/>
              <w:right w:w="100" w:type="dxa"/>
            </w:tcMar>
          </w:tcPr>
          <w:p w:rsidR="005F2EFB" w:rsidRDefault="00F26340">
            <w:pPr>
              <w:spacing w:before="20" w:after="20" w:line="276" w:lineRule="auto"/>
              <w:ind w:firstLine="0"/>
              <w:jc w:val="left"/>
              <w:rPr>
                <w:sz w:val="18"/>
                <w:szCs w:val="18"/>
              </w:rPr>
            </w:pPr>
            <w:r>
              <w:rPr>
                <w:sz w:val="18"/>
                <w:szCs w:val="18"/>
              </w:rPr>
              <w:t>Tablero Kanban de órdenes sincronizado en tiempo real entre terminales</w:t>
            </w:r>
          </w:p>
        </w:tc>
        <w:tc>
          <w:tcPr>
            <w:tcW w:w="1785" w:type="dxa"/>
            <w:tcBorders>
              <w:top w:val="nil"/>
              <w:left w:val="nil"/>
              <w:bottom w:val="single" w:sz="8" w:space="0" w:color="808080"/>
              <w:right w:val="single" w:sz="8" w:space="0" w:color="808080"/>
            </w:tcBorders>
            <w:shd w:val="clear" w:color="auto" w:fill="auto"/>
            <w:tcMar>
              <w:top w:w="100" w:type="dxa"/>
              <w:left w:w="100" w:type="dxa"/>
              <w:bottom w:w="100" w:type="dxa"/>
              <w:right w:w="100" w:type="dxa"/>
            </w:tcMar>
          </w:tcPr>
          <w:p w:rsidR="005F2EFB" w:rsidRDefault="00F26340">
            <w:pPr>
              <w:spacing w:before="20" w:after="20" w:line="276" w:lineRule="auto"/>
              <w:ind w:firstLine="0"/>
              <w:jc w:val="center"/>
              <w:rPr>
                <w:sz w:val="18"/>
                <w:szCs w:val="18"/>
              </w:rPr>
            </w:pPr>
            <w:r>
              <w:rPr>
                <w:sz w:val="18"/>
                <w:szCs w:val="18"/>
              </w:rPr>
              <w:t>N3</w:t>
            </w:r>
          </w:p>
        </w:tc>
      </w:tr>
      <w:tr w:rsidR="005F2EFB">
        <w:trPr>
          <w:trHeight w:val="675"/>
        </w:trPr>
        <w:tc>
          <w:tcPr>
            <w:tcW w:w="1695" w:type="dxa"/>
            <w:vMerge/>
            <w:tcBorders>
              <w:top w:val="nil"/>
              <w:left w:val="single" w:sz="8" w:space="0" w:color="808080"/>
              <w:bottom w:val="single" w:sz="8" w:space="0" w:color="808080"/>
              <w:right w:val="single" w:sz="8" w:space="0" w:color="808080"/>
            </w:tcBorders>
            <w:shd w:val="clear" w:color="auto" w:fill="auto"/>
            <w:tcMar>
              <w:top w:w="100" w:type="dxa"/>
              <w:left w:w="100" w:type="dxa"/>
              <w:bottom w:w="100" w:type="dxa"/>
              <w:right w:w="100" w:type="dxa"/>
            </w:tcMar>
          </w:tcPr>
          <w:p w:rsidR="005F2EFB" w:rsidRDefault="005F2EFB">
            <w:pPr>
              <w:ind w:firstLine="0"/>
            </w:pPr>
          </w:p>
        </w:tc>
        <w:tc>
          <w:tcPr>
            <w:tcW w:w="5400" w:type="dxa"/>
            <w:tcBorders>
              <w:top w:val="nil"/>
              <w:left w:val="nil"/>
              <w:bottom w:val="single" w:sz="8" w:space="0" w:color="808080"/>
              <w:right w:val="single" w:sz="8" w:space="0" w:color="808080"/>
            </w:tcBorders>
            <w:shd w:val="clear" w:color="auto" w:fill="auto"/>
            <w:tcMar>
              <w:top w:w="100" w:type="dxa"/>
              <w:left w:w="100" w:type="dxa"/>
              <w:bottom w:w="100" w:type="dxa"/>
              <w:right w:w="100" w:type="dxa"/>
            </w:tcMar>
          </w:tcPr>
          <w:p w:rsidR="005F2EFB" w:rsidRDefault="00F26340">
            <w:pPr>
              <w:spacing w:before="20" w:after="20" w:line="276" w:lineRule="auto"/>
              <w:ind w:firstLine="0"/>
              <w:jc w:val="left"/>
              <w:rPr>
                <w:sz w:val="18"/>
                <w:szCs w:val="18"/>
              </w:rPr>
            </w:pPr>
            <w:r>
              <w:rPr>
                <w:sz w:val="18"/>
                <w:szCs w:val="18"/>
              </w:rPr>
              <w:t>Ventana de entrega por orden y alerta de proximidad de vencimiento</w:t>
            </w:r>
          </w:p>
        </w:tc>
        <w:tc>
          <w:tcPr>
            <w:tcW w:w="1785" w:type="dxa"/>
            <w:tcBorders>
              <w:top w:val="nil"/>
              <w:left w:val="nil"/>
              <w:bottom w:val="single" w:sz="8" w:space="0" w:color="808080"/>
              <w:right w:val="single" w:sz="8" w:space="0" w:color="808080"/>
            </w:tcBorders>
            <w:shd w:val="clear" w:color="auto" w:fill="auto"/>
            <w:tcMar>
              <w:top w:w="100" w:type="dxa"/>
              <w:left w:w="100" w:type="dxa"/>
              <w:bottom w:w="100" w:type="dxa"/>
              <w:right w:w="100" w:type="dxa"/>
            </w:tcMar>
          </w:tcPr>
          <w:p w:rsidR="005F2EFB" w:rsidRDefault="00F26340">
            <w:pPr>
              <w:spacing w:before="20" w:after="20" w:line="276" w:lineRule="auto"/>
              <w:ind w:firstLine="0"/>
              <w:jc w:val="center"/>
              <w:rPr>
                <w:sz w:val="18"/>
                <w:szCs w:val="18"/>
              </w:rPr>
            </w:pPr>
            <w:r>
              <w:rPr>
                <w:sz w:val="18"/>
                <w:szCs w:val="18"/>
              </w:rPr>
              <w:t>N4</w:t>
            </w:r>
          </w:p>
        </w:tc>
      </w:tr>
      <w:tr w:rsidR="005F2EFB">
        <w:trPr>
          <w:trHeight w:val="675"/>
        </w:trPr>
        <w:tc>
          <w:tcPr>
            <w:tcW w:w="1695" w:type="dxa"/>
            <w:vMerge/>
            <w:tcBorders>
              <w:top w:val="nil"/>
              <w:left w:val="single" w:sz="8" w:space="0" w:color="808080"/>
              <w:bottom w:val="single" w:sz="8" w:space="0" w:color="808080"/>
              <w:right w:val="single" w:sz="8" w:space="0" w:color="808080"/>
            </w:tcBorders>
            <w:shd w:val="clear" w:color="auto" w:fill="auto"/>
            <w:tcMar>
              <w:top w:w="100" w:type="dxa"/>
              <w:left w:w="100" w:type="dxa"/>
              <w:bottom w:w="100" w:type="dxa"/>
              <w:right w:w="100" w:type="dxa"/>
            </w:tcMar>
          </w:tcPr>
          <w:p w:rsidR="005F2EFB" w:rsidRDefault="005F2EFB">
            <w:pPr>
              <w:ind w:firstLine="0"/>
            </w:pPr>
          </w:p>
        </w:tc>
        <w:tc>
          <w:tcPr>
            <w:tcW w:w="5400" w:type="dxa"/>
            <w:tcBorders>
              <w:top w:val="nil"/>
              <w:left w:val="nil"/>
              <w:bottom w:val="single" w:sz="8" w:space="0" w:color="808080"/>
              <w:right w:val="single" w:sz="8" w:space="0" w:color="808080"/>
            </w:tcBorders>
            <w:shd w:val="clear" w:color="auto" w:fill="auto"/>
            <w:tcMar>
              <w:top w:w="100" w:type="dxa"/>
              <w:left w:w="100" w:type="dxa"/>
              <w:bottom w:w="100" w:type="dxa"/>
              <w:right w:w="100" w:type="dxa"/>
            </w:tcMar>
          </w:tcPr>
          <w:p w:rsidR="005F2EFB" w:rsidRDefault="00F26340">
            <w:pPr>
              <w:spacing w:before="20" w:after="20" w:line="276" w:lineRule="auto"/>
              <w:ind w:firstLine="0"/>
              <w:jc w:val="left"/>
              <w:rPr>
                <w:sz w:val="18"/>
                <w:szCs w:val="18"/>
              </w:rPr>
            </w:pPr>
            <w:r>
              <w:rPr>
                <w:sz w:val="18"/>
                <w:szCs w:val="18"/>
              </w:rPr>
              <w:t>Cálculo del OLE por colaborador, turno y período sobre el estándar vigente</w:t>
            </w:r>
          </w:p>
        </w:tc>
        <w:tc>
          <w:tcPr>
            <w:tcW w:w="1785" w:type="dxa"/>
            <w:tcBorders>
              <w:top w:val="nil"/>
              <w:left w:val="nil"/>
              <w:bottom w:val="single" w:sz="8" w:space="0" w:color="808080"/>
              <w:right w:val="single" w:sz="8" w:space="0" w:color="808080"/>
            </w:tcBorders>
            <w:shd w:val="clear" w:color="auto" w:fill="auto"/>
            <w:tcMar>
              <w:top w:w="100" w:type="dxa"/>
              <w:left w:w="100" w:type="dxa"/>
              <w:bottom w:w="100" w:type="dxa"/>
              <w:right w:w="100" w:type="dxa"/>
            </w:tcMar>
          </w:tcPr>
          <w:p w:rsidR="005F2EFB" w:rsidRDefault="00F26340">
            <w:pPr>
              <w:spacing w:before="20" w:after="20" w:line="276" w:lineRule="auto"/>
              <w:ind w:firstLine="0"/>
              <w:jc w:val="center"/>
              <w:rPr>
                <w:sz w:val="18"/>
                <w:szCs w:val="18"/>
              </w:rPr>
            </w:pPr>
            <w:r>
              <w:rPr>
                <w:sz w:val="18"/>
                <w:szCs w:val="18"/>
              </w:rPr>
              <w:t>N1, N5</w:t>
            </w:r>
          </w:p>
        </w:tc>
      </w:tr>
      <w:tr w:rsidR="005F2EFB">
        <w:trPr>
          <w:trHeight w:val="675"/>
        </w:trPr>
        <w:tc>
          <w:tcPr>
            <w:tcW w:w="1695" w:type="dxa"/>
            <w:vMerge/>
            <w:tcBorders>
              <w:top w:val="nil"/>
              <w:left w:val="single" w:sz="8" w:space="0" w:color="808080"/>
              <w:bottom w:val="single" w:sz="8" w:space="0" w:color="808080"/>
              <w:right w:val="single" w:sz="8" w:space="0" w:color="808080"/>
            </w:tcBorders>
            <w:shd w:val="clear" w:color="auto" w:fill="auto"/>
            <w:tcMar>
              <w:top w:w="100" w:type="dxa"/>
              <w:left w:w="100" w:type="dxa"/>
              <w:bottom w:w="100" w:type="dxa"/>
              <w:right w:w="100" w:type="dxa"/>
            </w:tcMar>
          </w:tcPr>
          <w:p w:rsidR="005F2EFB" w:rsidRDefault="005F2EFB">
            <w:pPr>
              <w:ind w:firstLine="0"/>
            </w:pPr>
          </w:p>
        </w:tc>
        <w:tc>
          <w:tcPr>
            <w:tcW w:w="5400" w:type="dxa"/>
            <w:tcBorders>
              <w:top w:val="nil"/>
              <w:left w:val="nil"/>
              <w:bottom w:val="single" w:sz="8" w:space="0" w:color="808080"/>
              <w:right w:val="single" w:sz="8" w:space="0" w:color="808080"/>
            </w:tcBorders>
            <w:shd w:val="clear" w:color="auto" w:fill="auto"/>
            <w:tcMar>
              <w:top w:w="100" w:type="dxa"/>
              <w:left w:w="100" w:type="dxa"/>
              <w:bottom w:w="100" w:type="dxa"/>
              <w:right w:w="100" w:type="dxa"/>
            </w:tcMar>
          </w:tcPr>
          <w:p w:rsidR="005F2EFB" w:rsidRDefault="00F26340">
            <w:pPr>
              <w:spacing w:before="20" w:after="20" w:line="276" w:lineRule="auto"/>
              <w:ind w:firstLine="0"/>
              <w:jc w:val="left"/>
              <w:rPr>
                <w:sz w:val="18"/>
                <w:szCs w:val="18"/>
              </w:rPr>
            </w:pPr>
            <w:r>
              <w:rPr>
                <w:sz w:val="18"/>
                <w:szCs w:val="18"/>
              </w:rPr>
              <w:t>Panel de supervisión en vivo con órdenes bloqueadas y cuellos de botella</w:t>
            </w:r>
          </w:p>
        </w:tc>
        <w:tc>
          <w:tcPr>
            <w:tcW w:w="1785" w:type="dxa"/>
            <w:tcBorders>
              <w:top w:val="nil"/>
              <w:left w:val="nil"/>
              <w:bottom w:val="single" w:sz="8" w:space="0" w:color="808080"/>
              <w:right w:val="single" w:sz="8" w:space="0" w:color="808080"/>
            </w:tcBorders>
            <w:shd w:val="clear" w:color="auto" w:fill="auto"/>
            <w:tcMar>
              <w:top w:w="100" w:type="dxa"/>
              <w:left w:w="100" w:type="dxa"/>
              <w:bottom w:w="100" w:type="dxa"/>
              <w:right w:w="100" w:type="dxa"/>
            </w:tcMar>
          </w:tcPr>
          <w:p w:rsidR="005F2EFB" w:rsidRDefault="00F26340">
            <w:pPr>
              <w:spacing w:before="20" w:after="20" w:line="276" w:lineRule="auto"/>
              <w:ind w:firstLine="0"/>
              <w:jc w:val="center"/>
              <w:rPr>
                <w:sz w:val="18"/>
                <w:szCs w:val="18"/>
              </w:rPr>
            </w:pPr>
            <w:r>
              <w:rPr>
                <w:sz w:val="18"/>
                <w:szCs w:val="18"/>
              </w:rPr>
              <w:t>N3</w:t>
            </w:r>
          </w:p>
        </w:tc>
      </w:tr>
      <w:tr w:rsidR="005F2EFB">
        <w:trPr>
          <w:trHeight w:val="675"/>
        </w:trPr>
        <w:tc>
          <w:tcPr>
            <w:tcW w:w="1695" w:type="dxa"/>
            <w:vMerge/>
            <w:tcBorders>
              <w:top w:val="nil"/>
              <w:left w:val="single" w:sz="8" w:space="0" w:color="808080"/>
              <w:bottom w:val="single" w:sz="8" w:space="0" w:color="808080"/>
              <w:right w:val="single" w:sz="8" w:space="0" w:color="808080"/>
            </w:tcBorders>
            <w:shd w:val="clear" w:color="auto" w:fill="auto"/>
            <w:tcMar>
              <w:top w:w="100" w:type="dxa"/>
              <w:left w:w="100" w:type="dxa"/>
              <w:bottom w:w="100" w:type="dxa"/>
              <w:right w:w="100" w:type="dxa"/>
            </w:tcMar>
          </w:tcPr>
          <w:p w:rsidR="005F2EFB" w:rsidRDefault="005F2EFB">
            <w:pPr>
              <w:ind w:firstLine="0"/>
            </w:pPr>
          </w:p>
        </w:tc>
        <w:tc>
          <w:tcPr>
            <w:tcW w:w="5400" w:type="dxa"/>
            <w:tcBorders>
              <w:top w:val="nil"/>
              <w:left w:val="nil"/>
              <w:bottom w:val="single" w:sz="8" w:space="0" w:color="808080"/>
              <w:right w:val="single" w:sz="8" w:space="0" w:color="808080"/>
            </w:tcBorders>
            <w:shd w:val="clear" w:color="auto" w:fill="auto"/>
            <w:tcMar>
              <w:top w:w="100" w:type="dxa"/>
              <w:left w:w="100" w:type="dxa"/>
              <w:bottom w:w="100" w:type="dxa"/>
              <w:right w:w="100" w:type="dxa"/>
            </w:tcMar>
          </w:tcPr>
          <w:p w:rsidR="005F2EFB" w:rsidRDefault="00F26340">
            <w:pPr>
              <w:spacing w:before="20" w:after="20" w:line="276" w:lineRule="auto"/>
              <w:ind w:firstLine="0"/>
              <w:jc w:val="left"/>
              <w:rPr>
                <w:sz w:val="18"/>
                <w:szCs w:val="18"/>
              </w:rPr>
            </w:pPr>
            <w:r>
              <w:rPr>
                <w:sz w:val="18"/>
                <w:szCs w:val="18"/>
              </w:rPr>
              <w:t>Interfaz de operario para las computadoras compartidas del almacén y control de acceso por roles</w:t>
            </w:r>
          </w:p>
        </w:tc>
        <w:tc>
          <w:tcPr>
            <w:tcW w:w="1785" w:type="dxa"/>
            <w:tcBorders>
              <w:top w:val="nil"/>
              <w:left w:val="nil"/>
              <w:bottom w:val="single" w:sz="8" w:space="0" w:color="808080"/>
              <w:right w:val="single" w:sz="8" w:space="0" w:color="808080"/>
            </w:tcBorders>
            <w:shd w:val="clear" w:color="auto" w:fill="auto"/>
            <w:tcMar>
              <w:top w:w="100" w:type="dxa"/>
              <w:left w:w="100" w:type="dxa"/>
              <w:bottom w:w="100" w:type="dxa"/>
              <w:right w:w="100" w:type="dxa"/>
            </w:tcMar>
          </w:tcPr>
          <w:p w:rsidR="005F2EFB" w:rsidRDefault="00F26340">
            <w:pPr>
              <w:spacing w:before="20" w:after="20" w:line="276" w:lineRule="auto"/>
              <w:ind w:firstLine="0"/>
              <w:jc w:val="center"/>
              <w:rPr>
                <w:sz w:val="18"/>
                <w:szCs w:val="18"/>
              </w:rPr>
            </w:pPr>
            <w:r>
              <w:rPr>
                <w:sz w:val="18"/>
                <w:szCs w:val="18"/>
              </w:rPr>
              <w:t>N7</w:t>
            </w:r>
          </w:p>
        </w:tc>
      </w:tr>
      <w:tr w:rsidR="005F2EFB">
        <w:trPr>
          <w:trHeight w:val="675"/>
        </w:trPr>
        <w:tc>
          <w:tcPr>
            <w:tcW w:w="1695" w:type="dxa"/>
            <w:vMerge w:val="restart"/>
            <w:tcBorders>
              <w:top w:val="nil"/>
              <w:left w:val="single" w:sz="8" w:space="0" w:color="808080"/>
              <w:bottom w:val="single" w:sz="8" w:space="0" w:color="808080"/>
              <w:right w:val="single" w:sz="8" w:space="0" w:color="808080"/>
            </w:tcBorders>
            <w:shd w:val="clear" w:color="auto" w:fill="FCE5CD"/>
            <w:tcMar>
              <w:top w:w="100" w:type="dxa"/>
              <w:left w:w="100" w:type="dxa"/>
              <w:bottom w:w="100" w:type="dxa"/>
              <w:right w:w="100" w:type="dxa"/>
            </w:tcMar>
          </w:tcPr>
          <w:p w:rsidR="005F2EFB" w:rsidRDefault="00F26340">
            <w:pPr>
              <w:spacing w:before="20" w:after="20" w:line="276" w:lineRule="auto"/>
              <w:ind w:firstLine="0"/>
              <w:jc w:val="center"/>
              <w:rPr>
                <w:b/>
                <w:bCs/>
                <w:sz w:val="18"/>
                <w:szCs w:val="18"/>
              </w:rPr>
            </w:pPr>
            <w:r>
              <w:rPr>
                <w:b/>
                <w:bCs/>
                <w:sz w:val="18"/>
                <w:szCs w:val="18"/>
              </w:rPr>
              <w:t>Should have</w:t>
            </w:r>
          </w:p>
        </w:tc>
        <w:tc>
          <w:tcPr>
            <w:tcW w:w="5400" w:type="dxa"/>
            <w:tcBorders>
              <w:top w:val="nil"/>
              <w:left w:val="nil"/>
              <w:bottom w:val="single" w:sz="8" w:space="0" w:color="808080"/>
              <w:right w:val="single" w:sz="8" w:space="0" w:color="808080"/>
            </w:tcBorders>
            <w:shd w:val="clear" w:color="auto" w:fill="auto"/>
            <w:tcMar>
              <w:top w:w="100" w:type="dxa"/>
              <w:left w:w="100" w:type="dxa"/>
              <w:bottom w:w="100" w:type="dxa"/>
              <w:right w:w="100" w:type="dxa"/>
            </w:tcMar>
          </w:tcPr>
          <w:p w:rsidR="005F2EFB" w:rsidRDefault="00F26340">
            <w:pPr>
              <w:spacing w:before="20" w:after="20" w:line="276" w:lineRule="auto"/>
              <w:ind w:firstLine="0"/>
              <w:jc w:val="left"/>
              <w:rPr>
                <w:sz w:val="18"/>
                <w:szCs w:val="18"/>
              </w:rPr>
            </w:pPr>
            <w:r>
              <w:rPr>
                <w:sz w:val="18"/>
                <w:szCs w:val="18"/>
              </w:rPr>
              <w:t>Ordenamiento del tablero por urgencia relativa a la ventana de cada orden</w:t>
            </w:r>
          </w:p>
        </w:tc>
        <w:tc>
          <w:tcPr>
            <w:tcW w:w="1785" w:type="dxa"/>
            <w:tcBorders>
              <w:top w:val="nil"/>
              <w:left w:val="nil"/>
              <w:bottom w:val="single" w:sz="8" w:space="0" w:color="808080"/>
              <w:right w:val="single" w:sz="8" w:space="0" w:color="808080"/>
            </w:tcBorders>
            <w:shd w:val="clear" w:color="auto" w:fill="auto"/>
            <w:tcMar>
              <w:top w:w="100" w:type="dxa"/>
              <w:left w:w="100" w:type="dxa"/>
              <w:bottom w:w="100" w:type="dxa"/>
              <w:right w:w="100" w:type="dxa"/>
            </w:tcMar>
          </w:tcPr>
          <w:p w:rsidR="005F2EFB" w:rsidRDefault="00F26340">
            <w:pPr>
              <w:spacing w:before="20" w:after="20" w:line="276" w:lineRule="auto"/>
              <w:ind w:firstLine="0"/>
              <w:jc w:val="center"/>
              <w:rPr>
                <w:sz w:val="18"/>
                <w:szCs w:val="18"/>
              </w:rPr>
            </w:pPr>
            <w:r>
              <w:rPr>
                <w:sz w:val="18"/>
                <w:szCs w:val="18"/>
              </w:rPr>
              <w:t>N4</w:t>
            </w:r>
          </w:p>
        </w:tc>
      </w:tr>
      <w:tr w:rsidR="005F2EFB">
        <w:trPr>
          <w:trHeight w:val="675"/>
        </w:trPr>
        <w:tc>
          <w:tcPr>
            <w:tcW w:w="1695" w:type="dxa"/>
            <w:vMerge/>
            <w:tcBorders>
              <w:top w:val="nil"/>
              <w:left w:val="single" w:sz="8" w:space="0" w:color="808080"/>
              <w:bottom w:val="single" w:sz="8" w:space="0" w:color="808080"/>
              <w:right w:val="single" w:sz="8" w:space="0" w:color="808080"/>
            </w:tcBorders>
            <w:shd w:val="clear" w:color="auto" w:fill="auto"/>
            <w:tcMar>
              <w:top w:w="100" w:type="dxa"/>
              <w:left w:w="100" w:type="dxa"/>
              <w:bottom w:w="100" w:type="dxa"/>
              <w:right w:w="100" w:type="dxa"/>
            </w:tcMar>
          </w:tcPr>
          <w:p w:rsidR="005F2EFB" w:rsidRDefault="005F2EFB">
            <w:pPr>
              <w:ind w:firstLine="0"/>
            </w:pPr>
          </w:p>
        </w:tc>
        <w:tc>
          <w:tcPr>
            <w:tcW w:w="5400" w:type="dxa"/>
            <w:tcBorders>
              <w:top w:val="nil"/>
              <w:left w:val="nil"/>
              <w:bottom w:val="single" w:sz="8" w:space="0" w:color="808080"/>
              <w:right w:val="single" w:sz="8" w:space="0" w:color="808080"/>
            </w:tcBorders>
            <w:shd w:val="clear" w:color="auto" w:fill="auto"/>
            <w:tcMar>
              <w:top w:w="100" w:type="dxa"/>
              <w:left w:w="100" w:type="dxa"/>
              <w:bottom w:w="100" w:type="dxa"/>
              <w:right w:w="100" w:type="dxa"/>
            </w:tcMar>
          </w:tcPr>
          <w:p w:rsidR="005F2EFB" w:rsidRDefault="00F26340">
            <w:pPr>
              <w:spacing w:before="20" w:after="20" w:line="276" w:lineRule="auto"/>
              <w:ind w:firstLine="0"/>
              <w:jc w:val="left"/>
              <w:rPr>
                <w:sz w:val="18"/>
                <w:szCs w:val="18"/>
              </w:rPr>
            </w:pPr>
            <w:r>
              <w:rPr>
                <w:sz w:val="18"/>
                <w:szCs w:val="18"/>
              </w:rPr>
              <w:t>Registro de errores por causa de origen y tasa de Calidad con denominador explícito</w:t>
            </w:r>
          </w:p>
        </w:tc>
        <w:tc>
          <w:tcPr>
            <w:tcW w:w="1785" w:type="dxa"/>
            <w:tcBorders>
              <w:top w:val="nil"/>
              <w:left w:val="nil"/>
              <w:bottom w:val="single" w:sz="8" w:space="0" w:color="808080"/>
              <w:right w:val="single" w:sz="8" w:space="0" w:color="808080"/>
            </w:tcBorders>
            <w:shd w:val="clear" w:color="auto" w:fill="auto"/>
            <w:tcMar>
              <w:top w:w="100" w:type="dxa"/>
              <w:left w:w="100" w:type="dxa"/>
              <w:bottom w:w="100" w:type="dxa"/>
              <w:right w:w="100" w:type="dxa"/>
            </w:tcMar>
          </w:tcPr>
          <w:p w:rsidR="005F2EFB" w:rsidRDefault="00F26340">
            <w:pPr>
              <w:spacing w:before="20" w:after="20" w:line="276" w:lineRule="auto"/>
              <w:ind w:firstLine="0"/>
              <w:jc w:val="center"/>
              <w:rPr>
                <w:sz w:val="18"/>
                <w:szCs w:val="18"/>
              </w:rPr>
            </w:pPr>
            <w:r>
              <w:rPr>
                <w:sz w:val="18"/>
                <w:szCs w:val="18"/>
              </w:rPr>
              <w:t>N1</w:t>
            </w:r>
          </w:p>
        </w:tc>
      </w:tr>
      <w:tr w:rsidR="005F2EFB">
        <w:trPr>
          <w:trHeight w:val="675"/>
        </w:trPr>
        <w:tc>
          <w:tcPr>
            <w:tcW w:w="1695" w:type="dxa"/>
            <w:vMerge/>
            <w:tcBorders>
              <w:top w:val="nil"/>
              <w:left w:val="single" w:sz="8" w:space="0" w:color="808080"/>
              <w:bottom w:val="single" w:sz="8" w:space="0" w:color="808080"/>
              <w:right w:val="single" w:sz="8" w:space="0" w:color="808080"/>
            </w:tcBorders>
            <w:shd w:val="clear" w:color="auto" w:fill="auto"/>
            <w:tcMar>
              <w:top w:w="100" w:type="dxa"/>
              <w:left w:w="100" w:type="dxa"/>
              <w:bottom w:w="100" w:type="dxa"/>
              <w:right w:w="100" w:type="dxa"/>
            </w:tcMar>
          </w:tcPr>
          <w:p w:rsidR="005F2EFB" w:rsidRDefault="005F2EFB">
            <w:pPr>
              <w:ind w:firstLine="0"/>
            </w:pPr>
          </w:p>
        </w:tc>
        <w:tc>
          <w:tcPr>
            <w:tcW w:w="5400" w:type="dxa"/>
            <w:tcBorders>
              <w:top w:val="nil"/>
              <w:left w:val="nil"/>
              <w:bottom w:val="single" w:sz="8" w:space="0" w:color="808080"/>
              <w:right w:val="single" w:sz="8" w:space="0" w:color="808080"/>
            </w:tcBorders>
            <w:shd w:val="clear" w:color="auto" w:fill="auto"/>
            <w:tcMar>
              <w:top w:w="100" w:type="dxa"/>
              <w:left w:w="100" w:type="dxa"/>
              <w:bottom w:w="100" w:type="dxa"/>
              <w:right w:w="100" w:type="dxa"/>
            </w:tcMar>
          </w:tcPr>
          <w:p w:rsidR="005F2EFB" w:rsidRDefault="00F26340">
            <w:pPr>
              <w:spacing w:before="20" w:after="20" w:line="276" w:lineRule="auto"/>
              <w:ind w:firstLine="0"/>
              <w:jc w:val="left"/>
              <w:rPr>
                <w:sz w:val="18"/>
                <w:szCs w:val="18"/>
              </w:rPr>
            </w:pPr>
            <w:r>
              <w:rPr>
                <w:sz w:val="18"/>
                <w:szCs w:val="18"/>
              </w:rPr>
              <w:t>Desglose auditable de todo valor del indicador hasta los eventos que lo componen</w:t>
            </w:r>
          </w:p>
        </w:tc>
        <w:tc>
          <w:tcPr>
            <w:tcW w:w="1785" w:type="dxa"/>
            <w:tcBorders>
              <w:top w:val="nil"/>
              <w:left w:val="nil"/>
              <w:bottom w:val="single" w:sz="8" w:space="0" w:color="808080"/>
              <w:right w:val="single" w:sz="8" w:space="0" w:color="808080"/>
            </w:tcBorders>
            <w:shd w:val="clear" w:color="auto" w:fill="auto"/>
            <w:tcMar>
              <w:top w:w="100" w:type="dxa"/>
              <w:left w:w="100" w:type="dxa"/>
              <w:bottom w:w="100" w:type="dxa"/>
              <w:right w:w="100" w:type="dxa"/>
            </w:tcMar>
          </w:tcPr>
          <w:p w:rsidR="005F2EFB" w:rsidRDefault="00F26340">
            <w:pPr>
              <w:spacing w:before="20" w:after="20" w:line="276" w:lineRule="auto"/>
              <w:ind w:firstLine="0"/>
              <w:jc w:val="center"/>
              <w:rPr>
                <w:sz w:val="18"/>
                <w:szCs w:val="18"/>
              </w:rPr>
            </w:pPr>
            <w:r>
              <w:rPr>
                <w:sz w:val="18"/>
                <w:szCs w:val="18"/>
              </w:rPr>
              <w:t>N5</w:t>
            </w:r>
          </w:p>
        </w:tc>
      </w:tr>
      <w:tr w:rsidR="005F2EFB">
        <w:trPr>
          <w:trHeight w:val="675"/>
        </w:trPr>
        <w:tc>
          <w:tcPr>
            <w:tcW w:w="1695" w:type="dxa"/>
            <w:vMerge/>
            <w:tcBorders>
              <w:top w:val="nil"/>
              <w:left w:val="single" w:sz="8" w:space="0" w:color="808080"/>
              <w:bottom w:val="single" w:sz="8" w:space="0" w:color="808080"/>
              <w:right w:val="single" w:sz="8" w:space="0" w:color="808080"/>
            </w:tcBorders>
            <w:shd w:val="clear" w:color="auto" w:fill="auto"/>
            <w:tcMar>
              <w:top w:w="100" w:type="dxa"/>
              <w:left w:w="100" w:type="dxa"/>
              <w:bottom w:w="100" w:type="dxa"/>
              <w:right w:w="100" w:type="dxa"/>
            </w:tcMar>
          </w:tcPr>
          <w:p w:rsidR="005F2EFB" w:rsidRDefault="005F2EFB">
            <w:pPr>
              <w:ind w:firstLine="0"/>
            </w:pPr>
          </w:p>
        </w:tc>
        <w:tc>
          <w:tcPr>
            <w:tcW w:w="5400" w:type="dxa"/>
            <w:tcBorders>
              <w:top w:val="nil"/>
              <w:left w:val="nil"/>
              <w:bottom w:val="single" w:sz="8" w:space="0" w:color="808080"/>
              <w:right w:val="single" w:sz="8" w:space="0" w:color="808080"/>
            </w:tcBorders>
            <w:shd w:val="clear" w:color="auto" w:fill="auto"/>
            <w:tcMar>
              <w:top w:w="100" w:type="dxa"/>
              <w:left w:w="100" w:type="dxa"/>
              <w:bottom w:w="100" w:type="dxa"/>
              <w:right w:w="100" w:type="dxa"/>
            </w:tcMar>
          </w:tcPr>
          <w:p w:rsidR="005F2EFB" w:rsidRDefault="00F26340">
            <w:pPr>
              <w:spacing w:before="20" w:after="20" w:line="276" w:lineRule="auto"/>
              <w:ind w:firstLine="0"/>
              <w:jc w:val="left"/>
              <w:rPr>
                <w:sz w:val="18"/>
                <w:szCs w:val="18"/>
              </w:rPr>
            </w:pPr>
            <w:r>
              <w:rPr>
                <w:sz w:val="18"/>
                <w:szCs w:val="18"/>
              </w:rPr>
              <w:t>Reporte comparativo del OLE frente al criterio vigente de quince líneas por hora</w:t>
            </w:r>
          </w:p>
        </w:tc>
        <w:tc>
          <w:tcPr>
            <w:tcW w:w="1785" w:type="dxa"/>
            <w:tcBorders>
              <w:top w:val="nil"/>
              <w:left w:val="nil"/>
              <w:bottom w:val="single" w:sz="8" w:space="0" w:color="808080"/>
              <w:right w:val="single" w:sz="8" w:space="0" w:color="808080"/>
            </w:tcBorders>
            <w:shd w:val="clear" w:color="auto" w:fill="auto"/>
            <w:tcMar>
              <w:top w:w="100" w:type="dxa"/>
              <w:left w:w="100" w:type="dxa"/>
              <w:bottom w:w="100" w:type="dxa"/>
              <w:right w:w="100" w:type="dxa"/>
            </w:tcMar>
          </w:tcPr>
          <w:p w:rsidR="005F2EFB" w:rsidRDefault="00F26340">
            <w:pPr>
              <w:spacing w:before="20" w:after="20" w:line="276" w:lineRule="auto"/>
              <w:ind w:firstLine="0"/>
              <w:jc w:val="center"/>
              <w:rPr>
                <w:sz w:val="18"/>
                <w:szCs w:val="18"/>
              </w:rPr>
            </w:pPr>
            <w:r>
              <w:rPr>
                <w:sz w:val="18"/>
                <w:szCs w:val="18"/>
              </w:rPr>
              <w:t>N1, N5</w:t>
            </w:r>
          </w:p>
        </w:tc>
      </w:tr>
      <w:tr w:rsidR="005F2EFB">
        <w:trPr>
          <w:trHeight w:val="675"/>
        </w:trPr>
        <w:tc>
          <w:tcPr>
            <w:tcW w:w="1695" w:type="dxa"/>
            <w:vMerge/>
            <w:tcBorders>
              <w:top w:val="nil"/>
              <w:left w:val="single" w:sz="8" w:space="0" w:color="808080"/>
              <w:bottom w:val="single" w:sz="8" w:space="0" w:color="808080"/>
              <w:right w:val="single" w:sz="8" w:space="0" w:color="808080"/>
            </w:tcBorders>
            <w:shd w:val="clear" w:color="auto" w:fill="auto"/>
            <w:tcMar>
              <w:top w:w="100" w:type="dxa"/>
              <w:left w:w="100" w:type="dxa"/>
              <w:bottom w:w="100" w:type="dxa"/>
              <w:right w:w="100" w:type="dxa"/>
            </w:tcMar>
          </w:tcPr>
          <w:p w:rsidR="005F2EFB" w:rsidRDefault="005F2EFB">
            <w:pPr>
              <w:ind w:firstLine="0"/>
            </w:pPr>
          </w:p>
        </w:tc>
        <w:tc>
          <w:tcPr>
            <w:tcW w:w="5400" w:type="dxa"/>
            <w:tcBorders>
              <w:top w:val="nil"/>
              <w:left w:val="nil"/>
              <w:bottom w:val="single" w:sz="8" w:space="0" w:color="808080"/>
              <w:right w:val="single" w:sz="8" w:space="0" w:color="808080"/>
            </w:tcBorders>
            <w:shd w:val="clear" w:color="auto" w:fill="auto"/>
            <w:tcMar>
              <w:top w:w="100" w:type="dxa"/>
              <w:left w:w="100" w:type="dxa"/>
              <w:bottom w:w="100" w:type="dxa"/>
              <w:right w:w="100" w:type="dxa"/>
            </w:tcMar>
          </w:tcPr>
          <w:p w:rsidR="005F2EFB" w:rsidRDefault="00F26340">
            <w:pPr>
              <w:spacing w:before="20" w:after="20" w:line="276" w:lineRule="auto"/>
              <w:ind w:firstLine="0"/>
              <w:jc w:val="left"/>
              <w:rPr>
                <w:sz w:val="18"/>
                <w:szCs w:val="18"/>
              </w:rPr>
            </w:pPr>
            <w:r>
              <w:rPr>
                <w:sz w:val="18"/>
                <w:szCs w:val="18"/>
              </w:rPr>
              <w:t>Ingesta de órdenes desde el ERP, sin escrituras sobre su base de datos</w:t>
            </w:r>
          </w:p>
        </w:tc>
        <w:tc>
          <w:tcPr>
            <w:tcW w:w="1785" w:type="dxa"/>
            <w:tcBorders>
              <w:top w:val="nil"/>
              <w:left w:val="nil"/>
              <w:bottom w:val="single" w:sz="8" w:space="0" w:color="808080"/>
              <w:right w:val="single" w:sz="8" w:space="0" w:color="808080"/>
            </w:tcBorders>
            <w:shd w:val="clear" w:color="auto" w:fill="auto"/>
            <w:tcMar>
              <w:top w:w="100" w:type="dxa"/>
              <w:left w:w="100" w:type="dxa"/>
              <w:bottom w:w="100" w:type="dxa"/>
              <w:right w:w="100" w:type="dxa"/>
            </w:tcMar>
          </w:tcPr>
          <w:p w:rsidR="005F2EFB" w:rsidRDefault="00F26340">
            <w:pPr>
              <w:spacing w:before="20" w:after="20" w:line="276" w:lineRule="auto"/>
              <w:ind w:firstLine="0"/>
              <w:jc w:val="center"/>
              <w:rPr>
                <w:sz w:val="18"/>
                <w:szCs w:val="18"/>
              </w:rPr>
            </w:pPr>
            <w:r>
              <w:rPr>
                <w:sz w:val="18"/>
                <w:szCs w:val="18"/>
              </w:rPr>
              <w:t>N7</w:t>
            </w:r>
          </w:p>
        </w:tc>
      </w:tr>
      <w:tr w:rsidR="005F2EFB">
        <w:trPr>
          <w:trHeight w:val="465"/>
        </w:trPr>
        <w:tc>
          <w:tcPr>
            <w:tcW w:w="1695" w:type="dxa"/>
            <w:vMerge/>
            <w:tcBorders>
              <w:top w:val="nil"/>
              <w:left w:val="single" w:sz="8" w:space="0" w:color="808080"/>
              <w:bottom w:val="single" w:sz="8" w:space="0" w:color="808080"/>
              <w:right w:val="single" w:sz="8" w:space="0" w:color="808080"/>
            </w:tcBorders>
            <w:shd w:val="clear" w:color="auto" w:fill="auto"/>
            <w:tcMar>
              <w:top w:w="100" w:type="dxa"/>
              <w:left w:w="100" w:type="dxa"/>
              <w:bottom w:w="100" w:type="dxa"/>
              <w:right w:w="100" w:type="dxa"/>
            </w:tcMar>
          </w:tcPr>
          <w:p w:rsidR="005F2EFB" w:rsidRDefault="005F2EFB">
            <w:pPr>
              <w:ind w:firstLine="0"/>
            </w:pPr>
          </w:p>
        </w:tc>
        <w:tc>
          <w:tcPr>
            <w:tcW w:w="5400" w:type="dxa"/>
            <w:tcBorders>
              <w:top w:val="nil"/>
              <w:left w:val="nil"/>
              <w:bottom w:val="single" w:sz="8" w:space="0" w:color="808080"/>
              <w:right w:val="single" w:sz="8" w:space="0" w:color="808080"/>
            </w:tcBorders>
            <w:shd w:val="clear" w:color="auto" w:fill="auto"/>
            <w:tcMar>
              <w:top w:w="100" w:type="dxa"/>
              <w:left w:w="100" w:type="dxa"/>
              <w:bottom w:w="100" w:type="dxa"/>
              <w:right w:w="100" w:type="dxa"/>
            </w:tcMar>
          </w:tcPr>
          <w:p w:rsidR="005F2EFB" w:rsidRDefault="00F26340">
            <w:pPr>
              <w:spacing w:before="20" w:after="20" w:line="276" w:lineRule="auto"/>
              <w:ind w:firstLine="0"/>
              <w:jc w:val="left"/>
              <w:rPr>
                <w:sz w:val="18"/>
                <w:szCs w:val="18"/>
              </w:rPr>
            </w:pPr>
            <w:r>
              <w:rPr>
                <w:sz w:val="18"/>
                <w:szCs w:val="18"/>
              </w:rPr>
              <w:t>Operación sin papel: el alistador trabaja contra la terminal</w:t>
            </w:r>
          </w:p>
        </w:tc>
        <w:tc>
          <w:tcPr>
            <w:tcW w:w="1785" w:type="dxa"/>
            <w:tcBorders>
              <w:top w:val="nil"/>
              <w:left w:val="nil"/>
              <w:bottom w:val="single" w:sz="8" w:space="0" w:color="808080"/>
              <w:right w:val="single" w:sz="8" w:space="0" w:color="808080"/>
            </w:tcBorders>
            <w:shd w:val="clear" w:color="auto" w:fill="auto"/>
            <w:tcMar>
              <w:top w:w="100" w:type="dxa"/>
              <w:left w:w="100" w:type="dxa"/>
              <w:bottom w:w="100" w:type="dxa"/>
              <w:right w:w="100" w:type="dxa"/>
            </w:tcMar>
          </w:tcPr>
          <w:p w:rsidR="005F2EFB" w:rsidRDefault="00F26340">
            <w:pPr>
              <w:spacing w:before="20" w:after="20" w:line="276" w:lineRule="auto"/>
              <w:ind w:firstLine="0"/>
              <w:jc w:val="center"/>
              <w:rPr>
                <w:sz w:val="18"/>
                <w:szCs w:val="18"/>
              </w:rPr>
            </w:pPr>
            <w:r>
              <w:rPr>
                <w:sz w:val="18"/>
                <w:szCs w:val="18"/>
              </w:rPr>
              <w:t>N7</w:t>
            </w:r>
          </w:p>
        </w:tc>
      </w:tr>
      <w:tr w:rsidR="005F2EFB">
        <w:trPr>
          <w:trHeight w:val="675"/>
        </w:trPr>
        <w:tc>
          <w:tcPr>
            <w:tcW w:w="1695" w:type="dxa"/>
            <w:vMerge w:val="restart"/>
            <w:tcBorders>
              <w:top w:val="nil"/>
              <w:left w:val="single" w:sz="8" w:space="0" w:color="808080"/>
              <w:bottom w:val="single" w:sz="8" w:space="0" w:color="808080"/>
              <w:right w:val="single" w:sz="8" w:space="0" w:color="808080"/>
            </w:tcBorders>
            <w:shd w:val="clear" w:color="auto" w:fill="FFF2CC"/>
            <w:tcMar>
              <w:top w:w="100" w:type="dxa"/>
              <w:left w:w="100" w:type="dxa"/>
              <w:bottom w:w="100" w:type="dxa"/>
              <w:right w:w="100" w:type="dxa"/>
            </w:tcMar>
          </w:tcPr>
          <w:p w:rsidR="005F2EFB" w:rsidRDefault="00F26340">
            <w:pPr>
              <w:spacing w:before="20" w:after="20" w:line="276" w:lineRule="auto"/>
              <w:ind w:firstLine="0"/>
              <w:jc w:val="center"/>
              <w:rPr>
                <w:b/>
                <w:bCs/>
                <w:sz w:val="18"/>
                <w:szCs w:val="18"/>
              </w:rPr>
            </w:pPr>
            <w:r>
              <w:rPr>
                <w:b/>
                <w:bCs/>
                <w:sz w:val="18"/>
                <w:szCs w:val="18"/>
              </w:rPr>
              <w:t>Could have</w:t>
            </w:r>
          </w:p>
        </w:tc>
        <w:tc>
          <w:tcPr>
            <w:tcW w:w="5400" w:type="dxa"/>
            <w:tcBorders>
              <w:top w:val="nil"/>
              <w:left w:val="nil"/>
              <w:bottom w:val="single" w:sz="8" w:space="0" w:color="808080"/>
              <w:right w:val="single" w:sz="8" w:space="0" w:color="808080"/>
            </w:tcBorders>
            <w:shd w:val="clear" w:color="auto" w:fill="auto"/>
            <w:tcMar>
              <w:top w:w="100" w:type="dxa"/>
              <w:left w:w="100" w:type="dxa"/>
              <w:bottom w:w="100" w:type="dxa"/>
              <w:right w:w="100" w:type="dxa"/>
            </w:tcMar>
          </w:tcPr>
          <w:p w:rsidR="005F2EFB" w:rsidRDefault="00F26340">
            <w:pPr>
              <w:spacing w:before="20" w:after="20" w:line="276" w:lineRule="auto"/>
              <w:ind w:firstLine="0"/>
              <w:jc w:val="left"/>
              <w:rPr>
                <w:sz w:val="18"/>
                <w:szCs w:val="18"/>
              </w:rPr>
            </w:pPr>
            <w:r>
              <w:rPr>
                <w:sz w:val="18"/>
                <w:szCs w:val="18"/>
              </w:rPr>
              <w:t>Ponderación del estándar por complejidad de la orden: alta rotación, cadena de frío y psicotrópicos</w:t>
            </w:r>
          </w:p>
        </w:tc>
        <w:tc>
          <w:tcPr>
            <w:tcW w:w="1785" w:type="dxa"/>
            <w:tcBorders>
              <w:top w:val="nil"/>
              <w:left w:val="nil"/>
              <w:bottom w:val="single" w:sz="8" w:space="0" w:color="808080"/>
              <w:right w:val="single" w:sz="8" w:space="0" w:color="808080"/>
            </w:tcBorders>
            <w:shd w:val="clear" w:color="auto" w:fill="auto"/>
            <w:tcMar>
              <w:top w:w="100" w:type="dxa"/>
              <w:left w:w="100" w:type="dxa"/>
              <w:bottom w:w="100" w:type="dxa"/>
              <w:right w:w="100" w:type="dxa"/>
            </w:tcMar>
          </w:tcPr>
          <w:p w:rsidR="005F2EFB" w:rsidRDefault="00F26340">
            <w:pPr>
              <w:spacing w:before="20" w:after="20" w:line="276" w:lineRule="auto"/>
              <w:ind w:firstLine="0"/>
              <w:jc w:val="center"/>
              <w:rPr>
                <w:sz w:val="18"/>
                <w:szCs w:val="18"/>
              </w:rPr>
            </w:pPr>
            <w:r>
              <w:rPr>
                <w:sz w:val="18"/>
                <w:szCs w:val="18"/>
              </w:rPr>
              <w:t>N1</w:t>
            </w:r>
          </w:p>
        </w:tc>
      </w:tr>
      <w:tr w:rsidR="005F2EFB">
        <w:trPr>
          <w:trHeight w:val="465"/>
        </w:trPr>
        <w:tc>
          <w:tcPr>
            <w:tcW w:w="1695" w:type="dxa"/>
            <w:vMerge/>
            <w:tcBorders>
              <w:top w:val="nil"/>
              <w:left w:val="single" w:sz="8" w:space="0" w:color="808080"/>
              <w:bottom w:val="single" w:sz="8" w:space="0" w:color="808080"/>
              <w:right w:val="single" w:sz="8" w:space="0" w:color="808080"/>
            </w:tcBorders>
            <w:shd w:val="clear" w:color="auto" w:fill="auto"/>
            <w:tcMar>
              <w:top w:w="100" w:type="dxa"/>
              <w:left w:w="100" w:type="dxa"/>
              <w:bottom w:w="100" w:type="dxa"/>
              <w:right w:w="100" w:type="dxa"/>
            </w:tcMar>
          </w:tcPr>
          <w:p w:rsidR="005F2EFB" w:rsidRDefault="005F2EFB">
            <w:pPr>
              <w:ind w:firstLine="0"/>
            </w:pPr>
          </w:p>
        </w:tc>
        <w:tc>
          <w:tcPr>
            <w:tcW w:w="5400" w:type="dxa"/>
            <w:tcBorders>
              <w:top w:val="nil"/>
              <w:left w:val="nil"/>
              <w:bottom w:val="single" w:sz="8" w:space="0" w:color="808080"/>
              <w:right w:val="single" w:sz="8" w:space="0" w:color="808080"/>
            </w:tcBorders>
            <w:shd w:val="clear" w:color="auto" w:fill="auto"/>
            <w:tcMar>
              <w:top w:w="100" w:type="dxa"/>
              <w:left w:w="100" w:type="dxa"/>
              <w:bottom w:w="100" w:type="dxa"/>
              <w:right w:w="100" w:type="dxa"/>
            </w:tcMar>
          </w:tcPr>
          <w:p w:rsidR="005F2EFB" w:rsidRDefault="00F26340">
            <w:pPr>
              <w:spacing w:before="20" w:after="20" w:line="276" w:lineRule="auto"/>
              <w:ind w:firstLine="0"/>
              <w:jc w:val="left"/>
              <w:rPr>
                <w:sz w:val="18"/>
                <w:szCs w:val="18"/>
              </w:rPr>
            </w:pPr>
            <w:r>
              <w:rPr>
                <w:sz w:val="18"/>
                <w:szCs w:val="18"/>
              </w:rPr>
              <w:t>Evaluación diferenciada del valeador, con estándar propio</w:t>
            </w:r>
          </w:p>
        </w:tc>
        <w:tc>
          <w:tcPr>
            <w:tcW w:w="1785" w:type="dxa"/>
            <w:tcBorders>
              <w:top w:val="nil"/>
              <w:left w:val="nil"/>
              <w:bottom w:val="single" w:sz="8" w:space="0" w:color="808080"/>
              <w:right w:val="single" w:sz="8" w:space="0" w:color="808080"/>
            </w:tcBorders>
            <w:shd w:val="clear" w:color="auto" w:fill="auto"/>
            <w:tcMar>
              <w:top w:w="100" w:type="dxa"/>
              <w:left w:w="100" w:type="dxa"/>
              <w:bottom w:w="100" w:type="dxa"/>
              <w:right w:w="100" w:type="dxa"/>
            </w:tcMar>
          </w:tcPr>
          <w:p w:rsidR="005F2EFB" w:rsidRDefault="00F26340">
            <w:pPr>
              <w:spacing w:before="20" w:after="20" w:line="276" w:lineRule="auto"/>
              <w:ind w:firstLine="0"/>
              <w:jc w:val="center"/>
              <w:rPr>
                <w:sz w:val="18"/>
                <w:szCs w:val="18"/>
              </w:rPr>
            </w:pPr>
            <w:r>
              <w:rPr>
                <w:sz w:val="18"/>
                <w:szCs w:val="18"/>
              </w:rPr>
              <w:t>N1</w:t>
            </w:r>
          </w:p>
        </w:tc>
      </w:tr>
      <w:tr w:rsidR="005F2EFB">
        <w:trPr>
          <w:trHeight w:val="465"/>
        </w:trPr>
        <w:tc>
          <w:tcPr>
            <w:tcW w:w="1695" w:type="dxa"/>
            <w:vMerge/>
            <w:tcBorders>
              <w:top w:val="nil"/>
              <w:left w:val="single" w:sz="8" w:space="0" w:color="808080"/>
              <w:bottom w:val="single" w:sz="8" w:space="0" w:color="808080"/>
              <w:right w:val="single" w:sz="8" w:space="0" w:color="808080"/>
            </w:tcBorders>
            <w:shd w:val="clear" w:color="auto" w:fill="auto"/>
            <w:tcMar>
              <w:top w:w="100" w:type="dxa"/>
              <w:left w:w="100" w:type="dxa"/>
              <w:bottom w:w="100" w:type="dxa"/>
              <w:right w:w="100" w:type="dxa"/>
            </w:tcMar>
          </w:tcPr>
          <w:p w:rsidR="005F2EFB" w:rsidRDefault="005F2EFB">
            <w:pPr>
              <w:ind w:firstLine="0"/>
            </w:pPr>
          </w:p>
        </w:tc>
        <w:tc>
          <w:tcPr>
            <w:tcW w:w="5400" w:type="dxa"/>
            <w:tcBorders>
              <w:top w:val="nil"/>
              <w:left w:val="nil"/>
              <w:bottom w:val="single" w:sz="8" w:space="0" w:color="808080"/>
              <w:right w:val="single" w:sz="8" w:space="0" w:color="808080"/>
            </w:tcBorders>
            <w:shd w:val="clear" w:color="auto" w:fill="auto"/>
            <w:tcMar>
              <w:top w:w="100" w:type="dxa"/>
              <w:left w:w="100" w:type="dxa"/>
              <w:bottom w:w="100" w:type="dxa"/>
              <w:right w:w="100" w:type="dxa"/>
            </w:tcMar>
          </w:tcPr>
          <w:p w:rsidR="005F2EFB" w:rsidRDefault="00F26340">
            <w:pPr>
              <w:spacing w:before="20" w:after="20" w:line="276" w:lineRule="auto"/>
              <w:ind w:firstLine="0"/>
              <w:jc w:val="left"/>
              <w:rPr>
                <w:sz w:val="18"/>
                <w:szCs w:val="18"/>
              </w:rPr>
            </w:pPr>
            <w:r>
              <w:rPr>
                <w:sz w:val="18"/>
                <w:szCs w:val="18"/>
              </w:rPr>
              <w:t>Visibilidad de los alistadores activos sin handheld asignado</w:t>
            </w:r>
          </w:p>
        </w:tc>
        <w:tc>
          <w:tcPr>
            <w:tcW w:w="1785" w:type="dxa"/>
            <w:tcBorders>
              <w:top w:val="nil"/>
              <w:left w:val="nil"/>
              <w:bottom w:val="single" w:sz="8" w:space="0" w:color="808080"/>
              <w:right w:val="single" w:sz="8" w:space="0" w:color="808080"/>
            </w:tcBorders>
            <w:shd w:val="clear" w:color="auto" w:fill="auto"/>
            <w:tcMar>
              <w:top w:w="100" w:type="dxa"/>
              <w:left w:w="100" w:type="dxa"/>
              <w:bottom w:w="100" w:type="dxa"/>
              <w:right w:w="100" w:type="dxa"/>
            </w:tcMar>
          </w:tcPr>
          <w:p w:rsidR="005F2EFB" w:rsidRDefault="00F26340">
            <w:pPr>
              <w:spacing w:before="20" w:after="20" w:line="276" w:lineRule="auto"/>
              <w:ind w:firstLine="0"/>
              <w:jc w:val="center"/>
              <w:rPr>
                <w:sz w:val="18"/>
                <w:szCs w:val="18"/>
              </w:rPr>
            </w:pPr>
            <w:r>
              <w:rPr>
                <w:sz w:val="18"/>
                <w:szCs w:val="18"/>
              </w:rPr>
              <w:t>N8</w:t>
            </w:r>
          </w:p>
        </w:tc>
      </w:tr>
      <w:tr w:rsidR="005F2EFB">
        <w:trPr>
          <w:trHeight w:val="675"/>
        </w:trPr>
        <w:tc>
          <w:tcPr>
            <w:tcW w:w="1695" w:type="dxa"/>
            <w:vMerge/>
            <w:tcBorders>
              <w:top w:val="nil"/>
              <w:left w:val="single" w:sz="8" w:space="0" w:color="808080"/>
              <w:bottom w:val="single" w:sz="8" w:space="0" w:color="808080"/>
              <w:right w:val="single" w:sz="8" w:space="0" w:color="808080"/>
            </w:tcBorders>
            <w:shd w:val="clear" w:color="auto" w:fill="auto"/>
            <w:tcMar>
              <w:top w:w="100" w:type="dxa"/>
              <w:left w:w="100" w:type="dxa"/>
              <w:bottom w:w="100" w:type="dxa"/>
              <w:right w:w="100" w:type="dxa"/>
            </w:tcMar>
          </w:tcPr>
          <w:p w:rsidR="005F2EFB" w:rsidRDefault="005F2EFB">
            <w:pPr>
              <w:ind w:firstLine="0"/>
            </w:pPr>
          </w:p>
        </w:tc>
        <w:tc>
          <w:tcPr>
            <w:tcW w:w="5400" w:type="dxa"/>
            <w:tcBorders>
              <w:top w:val="nil"/>
              <w:left w:val="nil"/>
              <w:bottom w:val="single" w:sz="8" w:space="0" w:color="808080"/>
              <w:right w:val="single" w:sz="8" w:space="0" w:color="808080"/>
            </w:tcBorders>
            <w:shd w:val="clear" w:color="auto" w:fill="auto"/>
            <w:tcMar>
              <w:top w:w="100" w:type="dxa"/>
              <w:left w:w="100" w:type="dxa"/>
              <w:bottom w:w="100" w:type="dxa"/>
              <w:right w:w="100" w:type="dxa"/>
            </w:tcMar>
          </w:tcPr>
          <w:p w:rsidR="005F2EFB" w:rsidRDefault="00F26340">
            <w:pPr>
              <w:spacing w:before="20" w:after="20" w:line="276" w:lineRule="auto"/>
              <w:ind w:firstLine="0"/>
              <w:jc w:val="left"/>
              <w:rPr>
                <w:sz w:val="18"/>
                <w:szCs w:val="18"/>
              </w:rPr>
            </w:pPr>
            <w:r>
              <w:rPr>
                <w:sz w:val="18"/>
                <w:szCs w:val="18"/>
              </w:rPr>
              <w:t>Reporte de bonificaciones y exportación de reportes para la gerencia</w:t>
            </w:r>
          </w:p>
        </w:tc>
        <w:tc>
          <w:tcPr>
            <w:tcW w:w="1785" w:type="dxa"/>
            <w:tcBorders>
              <w:top w:val="nil"/>
              <w:left w:val="nil"/>
              <w:bottom w:val="single" w:sz="8" w:space="0" w:color="808080"/>
              <w:right w:val="single" w:sz="8" w:space="0" w:color="808080"/>
            </w:tcBorders>
            <w:shd w:val="clear" w:color="auto" w:fill="auto"/>
            <w:tcMar>
              <w:top w:w="100" w:type="dxa"/>
              <w:left w:w="100" w:type="dxa"/>
              <w:bottom w:w="100" w:type="dxa"/>
              <w:right w:w="100" w:type="dxa"/>
            </w:tcMar>
          </w:tcPr>
          <w:p w:rsidR="005F2EFB" w:rsidRDefault="00F26340">
            <w:pPr>
              <w:spacing w:before="20" w:after="20" w:line="276" w:lineRule="auto"/>
              <w:ind w:firstLine="0"/>
              <w:jc w:val="center"/>
              <w:rPr>
                <w:sz w:val="18"/>
                <w:szCs w:val="18"/>
              </w:rPr>
            </w:pPr>
            <w:r>
              <w:rPr>
                <w:sz w:val="18"/>
                <w:szCs w:val="18"/>
              </w:rPr>
              <w:t>N5</w:t>
            </w:r>
          </w:p>
        </w:tc>
      </w:tr>
      <w:tr w:rsidR="005F2EFB">
        <w:trPr>
          <w:trHeight w:val="675"/>
        </w:trPr>
        <w:tc>
          <w:tcPr>
            <w:tcW w:w="1695" w:type="dxa"/>
            <w:vMerge/>
            <w:tcBorders>
              <w:top w:val="nil"/>
              <w:left w:val="single" w:sz="8" w:space="0" w:color="808080"/>
              <w:bottom w:val="single" w:sz="8" w:space="0" w:color="808080"/>
              <w:right w:val="single" w:sz="8" w:space="0" w:color="808080"/>
            </w:tcBorders>
            <w:shd w:val="clear" w:color="auto" w:fill="auto"/>
            <w:tcMar>
              <w:top w:w="100" w:type="dxa"/>
              <w:left w:w="100" w:type="dxa"/>
              <w:bottom w:w="100" w:type="dxa"/>
              <w:right w:w="100" w:type="dxa"/>
            </w:tcMar>
          </w:tcPr>
          <w:p w:rsidR="005F2EFB" w:rsidRDefault="005F2EFB">
            <w:pPr>
              <w:ind w:firstLine="0"/>
            </w:pPr>
          </w:p>
        </w:tc>
        <w:tc>
          <w:tcPr>
            <w:tcW w:w="5400" w:type="dxa"/>
            <w:tcBorders>
              <w:top w:val="nil"/>
              <w:left w:val="nil"/>
              <w:bottom w:val="single" w:sz="8" w:space="0" w:color="808080"/>
              <w:right w:val="single" w:sz="8" w:space="0" w:color="808080"/>
            </w:tcBorders>
            <w:shd w:val="clear" w:color="auto" w:fill="auto"/>
            <w:tcMar>
              <w:top w:w="100" w:type="dxa"/>
              <w:left w:w="100" w:type="dxa"/>
              <w:bottom w:w="100" w:type="dxa"/>
              <w:right w:w="100" w:type="dxa"/>
            </w:tcMar>
          </w:tcPr>
          <w:p w:rsidR="005F2EFB" w:rsidRDefault="00F26340">
            <w:pPr>
              <w:spacing w:before="20" w:after="20" w:line="276" w:lineRule="auto"/>
              <w:ind w:firstLine="0"/>
              <w:jc w:val="left"/>
              <w:rPr>
                <w:sz w:val="18"/>
                <w:szCs w:val="18"/>
              </w:rPr>
            </w:pPr>
            <w:r>
              <w:rPr>
                <w:sz w:val="18"/>
                <w:szCs w:val="18"/>
              </w:rPr>
              <w:t>Tolerancia a corte de red en la terminal sin perder el evento en curso</w:t>
            </w:r>
          </w:p>
        </w:tc>
        <w:tc>
          <w:tcPr>
            <w:tcW w:w="1785" w:type="dxa"/>
            <w:tcBorders>
              <w:top w:val="nil"/>
              <w:left w:val="nil"/>
              <w:bottom w:val="single" w:sz="8" w:space="0" w:color="808080"/>
              <w:right w:val="single" w:sz="8" w:space="0" w:color="808080"/>
            </w:tcBorders>
            <w:shd w:val="clear" w:color="auto" w:fill="auto"/>
            <w:tcMar>
              <w:top w:w="100" w:type="dxa"/>
              <w:left w:w="100" w:type="dxa"/>
              <w:bottom w:w="100" w:type="dxa"/>
              <w:right w:w="100" w:type="dxa"/>
            </w:tcMar>
          </w:tcPr>
          <w:p w:rsidR="005F2EFB" w:rsidRDefault="00F26340">
            <w:pPr>
              <w:spacing w:before="20" w:after="20" w:line="276" w:lineRule="auto"/>
              <w:ind w:firstLine="0"/>
              <w:jc w:val="center"/>
              <w:rPr>
                <w:sz w:val="18"/>
                <w:szCs w:val="18"/>
              </w:rPr>
            </w:pPr>
            <w:r>
              <w:rPr>
                <w:sz w:val="18"/>
                <w:szCs w:val="18"/>
              </w:rPr>
              <w:t>N7</w:t>
            </w:r>
          </w:p>
        </w:tc>
      </w:tr>
      <w:tr w:rsidR="005F2EFB">
        <w:trPr>
          <w:trHeight w:val="675"/>
        </w:trPr>
        <w:tc>
          <w:tcPr>
            <w:tcW w:w="1695" w:type="dxa"/>
            <w:vMerge w:val="restart"/>
            <w:tcBorders>
              <w:top w:val="nil"/>
              <w:left w:val="single" w:sz="8" w:space="0" w:color="808080"/>
              <w:bottom w:val="single" w:sz="8" w:space="0" w:color="808080"/>
              <w:right w:val="single" w:sz="8" w:space="0" w:color="808080"/>
            </w:tcBorders>
            <w:shd w:val="clear" w:color="auto" w:fill="EFEFEF"/>
            <w:tcMar>
              <w:top w:w="100" w:type="dxa"/>
              <w:left w:w="100" w:type="dxa"/>
              <w:bottom w:w="100" w:type="dxa"/>
              <w:right w:w="100" w:type="dxa"/>
            </w:tcMar>
          </w:tcPr>
          <w:p w:rsidR="005F2EFB" w:rsidRDefault="00F26340">
            <w:pPr>
              <w:spacing w:before="20" w:after="20" w:line="276" w:lineRule="auto"/>
              <w:ind w:firstLine="0"/>
              <w:jc w:val="center"/>
              <w:rPr>
                <w:b/>
                <w:bCs/>
                <w:sz w:val="18"/>
                <w:szCs w:val="18"/>
              </w:rPr>
            </w:pPr>
            <w:r>
              <w:rPr>
                <w:b/>
                <w:bCs/>
                <w:sz w:val="18"/>
                <w:szCs w:val="18"/>
              </w:rPr>
              <w:t>Won’t have</w:t>
            </w:r>
          </w:p>
        </w:tc>
        <w:tc>
          <w:tcPr>
            <w:tcW w:w="5400" w:type="dxa"/>
            <w:tcBorders>
              <w:top w:val="nil"/>
              <w:left w:val="nil"/>
              <w:bottom w:val="single" w:sz="8" w:space="0" w:color="808080"/>
              <w:right w:val="single" w:sz="8" w:space="0" w:color="808080"/>
            </w:tcBorders>
            <w:shd w:val="clear" w:color="auto" w:fill="auto"/>
            <w:tcMar>
              <w:top w:w="100" w:type="dxa"/>
              <w:left w:w="100" w:type="dxa"/>
              <w:bottom w:w="100" w:type="dxa"/>
              <w:right w:w="100" w:type="dxa"/>
            </w:tcMar>
          </w:tcPr>
          <w:p w:rsidR="005F2EFB" w:rsidRDefault="00F26340">
            <w:pPr>
              <w:spacing w:before="20" w:after="20" w:line="276" w:lineRule="auto"/>
              <w:ind w:firstLine="0"/>
              <w:jc w:val="left"/>
              <w:rPr>
                <w:sz w:val="18"/>
                <w:szCs w:val="18"/>
              </w:rPr>
            </w:pPr>
            <w:r>
              <w:rPr>
                <w:sz w:val="18"/>
                <w:szCs w:val="18"/>
              </w:rPr>
              <w:t>Escritura sobre la base de datos del ERP corporativo: restricción permanente del proyecto</w:t>
            </w:r>
          </w:p>
        </w:tc>
        <w:tc>
          <w:tcPr>
            <w:tcW w:w="1785" w:type="dxa"/>
            <w:tcBorders>
              <w:top w:val="nil"/>
              <w:left w:val="nil"/>
              <w:bottom w:val="single" w:sz="8" w:space="0" w:color="808080"/>
              <w:right w:val="single" w:sz="8" w:space="0" w:color="808080"/>
            </w:tcBorders>
            <w:shd w:val="clear" w:color="auto" w:fill="auto"/>
            <w:tcMar>
              <w:top w:w="100" w:type="dxa"/>
              <w:left w:w="100" w:type="dxa"/>
              <w:bottom w:w="100" w:type="dxa"/>
              <w:right w:w="100" w:type="dxa"/>
            </w:tcMar>
          </w:tcPr>
          <w:p w:rsidR="005F2EFB" w:rsidRDefault="00F26340">
            <w:pPr>
              <w:spacing w:before="20" w:after="20" w:line="276" w:lineRule="auto"/>
              <w:ind w:firstLine="0"/>
              <w:jc w:val="center"/>
              <w:rPr>
                <w:sz w:val="18"/>
                <w:szCs w:val="18"/>
              </w:rPr>
            </w:pPr>
            <w:r>
              <w:rPr>
                <w:sz w:val="18"/>
                <w:szCs w:val="18"/>
              </w:rPr>
              <w:t>—</w:t>
            </w:r>
          </w:p>
        </w:tc>
      </w:tr>
      <w:tr w:rsidR="005F2EFB">
        <w:trPr>
          <w:trHeight w:val="675"/>
        </w:trPr>
        <w:tc>
          <w:tcPr>
            <w:tcW w:w="1695" w:type="dxa"/>
            <w:vMerge/>
            <w:tcBorders>
              <w:top w:val="nil"/>
              <w:left w:val="single" w:sz="8" w:space="0" w:color="808080"/>
              <w:bottom w:val="single" w:sz="8" w:space="0" w:color="808080"/>
              <w:right w:val="single" w:sz="8" w:space="0" w:color="808080"/>
            </w:tcBorders>
            <w:shd w:val="clear" w:color="auto" w:fill="auto"/>
            <w:tcMar>
              <w:top w:w="100" w:type="dxa"/>
              <w:left w:w="100" w:type="dxa"/>
              <w:bottom w:w="100" w:type="dxa"/>
              <w:right w:w="100" w:type="dxa"/>
            </w:tcMar>
          </w:tcPr>
          <w:p w:rsidR="005F2EFB" w:rsidRDefault="005F2EFB">
            <w:pPr>
              <w:ind w:firstLine="0"/>
            </w:pPr>
          </w:p>
        </w:tc>
        <w:tc>
          <w:tcPr>
            <w:tcW w:w="5400" w:type="dxa"/>
            <w:tcBorders>
              <w:top w:val="nil"/>
              <w:left w:val="nil"/>
              <w:bottom w:val="single" w:sz="8" w:space="0" w:color="808080"/>
              <w:right w:val="single" w:sz="8" w:space="0" w:color="808080"/>
            </w:tcBorders>
            <w:shd w:val="clear" w:color="auto" w:fill="auto"/>
            <w:tcMar>
              <w:top w:w="100" w:type="dxa"/>
              <w:left w:w="100" w:type="dxa"/>
              <w:bottom w:w="100" w:type="dxa"/>
              <w:right w:w="100" w:type="dxa"/>
            </w:tcMar>
          </w:tcPr>
          <w:p w:rsidR="005F2EFB" w:rsidRDefault="00F26340">
            <w:pPr>
              <w:spacing w:before="20" w:after="20" w:line="276" w:lineRule="auto"/>
              <w:ind w:firstLine="0"/>
              <w:jc w:val="left"/>
              <w:rPr>
                <w:sz w:val="18"/>
                <w:szCs w:val="18"/>
              </w:rPr>
            </w:pPr>
            <w:r>
              <w:rPr>
                <w:sz w:val="18"/>
                <w:szCs w:val="18"/>
              </w:rPr>
              <w:t>Geolocalización física del alistador: la posición se deduce de la lectura del rack, no de un dispositivo de posicionamiento</w:t>
            </w:r>
          </w:p>
        </w:tc>
        <w:tc>
          <w:tcPr>
            <w:tcW w:w="1785" w:type="dxa"/>
            <w:tcBorders>
              <w:top w:val="nil"/>
              <w:left w:val="nil"/>
              <w:bottom w:val="single" w:sz="8" w:space="0" w:color="808080"/>
              <w:right w:val="single" w:sz="8" w:space="0" w:color="808080"/>
            </w:tcBorders>
            <w:shd w:val="clear" w:color="auto" w:fill="auto"/>
            <w:tcMar>
              <w:top w:w="100" w:type="dxa"/>
              <w:left w:w="100" w:type="dxa"/>
              <w:bottom w:w="100" w:type="dxa"/>
              <w:right w:w="100" w:type="dxa"/>
            </w:tcMar>
          </w:tcPr>
          <w:p w:rsidR="005F2EFB" w:rsidRDefault="00F26340">
            <w:pPr>
              <w:spacing w:before="20" w:after="20" w:line="276" w:lineRule="auto"/>
              <w:ind w:firstLine="0"/>
              <w:jc w:val="center"/>
              <w:rPr>
                <w:sz w:val="18"/>
                <w:szCs w:val="18"/>
              </w:rPr>
            </w:pPr>
            <w:r>
              <w:rPr>
                <w:sz w:val="18"/>
                <w:szCs w:val="18"/>
              </w:rPr>
              <w:t>N3</w:t>
            </w:r>
          </w:p>
        </w:tc>
      </w:tr>
      <w:tr w:rsidR="005F2EFB">
        <w:trPr>
          <w:trHeight w:val="675"/>
        </w:trPr>
        <w:tc>
          <w:tcPr>
            <w:tcW w:w="1695" w:type="dxa"/>
            <w:vMerge/>
            <w:tcBorders>
              <w:top w:val="nil"/>
              <w:left w:val="single" w:sz="8" w:space="0" w:color="808080"/>
              <w:bottom w:val="single" w:sz="8" w:space="0" w:color="808080"/>
              <w:right w:val="single" w:sz="8" w:space="0" w:color="808080"/>
            </w:tcBorders>
            <w:shd w:val="clear" w:color="auto" w:fill="auto"/>
            <w:tcMar>
              <w:top w:w="100" w:type="dxa"/>
              <w:left w:w="100" w:type="dxa"/>
              <w:bottom w:w="100" w:type="dxa"/>
              <w:right w:w="100" w:type="dxa"/>
            </w:tcMar>
          </w:tcPr>
          <w:p w:rsidR="005F2EFB" w:rsidRDefault="005F2EFB">
            <w:pPr>
              <w:ind w:firstLine="0"/>
            </w:pPr>
          </w:p>
        </w:tc>
        <w:tc>
          <w:tcPr>
            <w:tcW w:w="5400" w:type="dxa"/>
            <w:tcBorders>
              <w:top w:val="nil"/>
              <w:left w:val="nil"/>
              <w:bottom w:val="single" w:sz="8" w:space="0" w:color="808080"/>
              <w:right w:val="single" w:sz="8" w:space="0" w:color="808080"/>
            </w:tcBorders>
            <w:shd w:val="clear" w:color="auto" w:fill="auto"/>
            <w:tcMar>
              <w:top w:w="100" w:type="dxa"/>
              <w:left w:w="100" w:type="dxa"/>
              <w:bottom w:w="100" w:type="dxa"/>
              <w:right w:w="100" w:type="dxa"/>
            </w:tcMar>
          </w:tcPr>
          <w:p w:rsidR="005F2EFB" w:rsidRDefault="00F26340">
            <w:pPr>
              <w:spacing w:before="20" w:after="20" w:line="276" w:lineRule="auto"/>
              <w:ind w:firstLine="0"/>
              <w:jc w:val="left"/>
              <w:rPr>
                <w:sz w:val="18"/>
                <w:szCs w:val="18"/>
              </w:rPr>
            </w:pPr>
            <w:r>
              <w:rPr>
                <w:sz w:val="18"/>
                <w:szCs w:val="18"/>
              </w:rPr>
              <w:t>Aplicación automática del indicador al cálculo del bono: requiere validación previa de gerencia y recursos humanos</w:t>
            </w:r>
          </w:p>
        </w:tc>
        <w:tc>
          <w:tcPr>
            <w:tcW w:w="1785" w:type="dxa"/>
            <w:tcBorders>
              <w:top w:val="nil"/>
              <w:left w:val="nil"/>
              <w:bottom w:val="single" w:sz="8" w:space="0" w:color="808080"/>
              <w:right w:val="single" w:sz="8" w:space="0" w:color="808080"/>
            </w:tcBorders>
            <w:shd w:val="clear" w:color="auto" w:fill="auto"/>
            <w:tcMar>
              <w:top w:w="100" w:type="dxa"/>
              <w:left w:w="100" w:type="dxa"/>
              <w:bottom w:w="100" w:type="dxa"/>
              <w:right w:w="100" w:type="dxa"/>
            </w:tcMar>
          </w:tcPr>
          <w:p w:rsidR="005F2EFB" w:rsidRDefault="00F26340">
            <w:pPr>
              <w:spacing w:before="20" w:after="20" w:line="276" w:lineRule="auto"/>
              <w:ind w:firstLine="0"/>
              <w:jc w:val="center"/>
              <w:rPr>
                <w:sz w:val="18"/>
                <w:szCs w:val="18"/>
              </w:rPr>
            </w:pPr>
            <w:r>
              <w:rPr>
                <w:sz w:val="18"/>
                <w:szCs w:val="18"/>
              </w:rPr>
              <w:t>N5</w:t>
            </w:r>
          </w:p>
        </w:tc>
      </w:tr>
      <w:tr w:rsidR="005F2EFB">
        <w:trPr>
          <w:trHeight w:val="675"/>
        </w:trPr>
        <w:tc>
          <w:tcPr>
            <w:tcW w:w="1695" w:type="dxa"/>
            <w:vMerge/>
            <w:tcBorders>
              <w:top w:val="nil"/>
              <w:left w:val="single" w:sz="8" w:space="0" w:color="808080"/>
              <w:bottom w:val="single" w:sz="8" w:space="0" w:color="808080"/>
              <w:right w:val="single" w:sz="8" w:space="0" w:color="808080"/>
            </w:tcBorders>
            <w:shd w:val="clear" w:color="auto" w:fill="auto"/>
            <w:tcMar>
              <w:top w:w="100" w:type="dxa"/>
              <w:left w:w="100" w:type="dxa"/>
              <w:bottom w:w="100" w:type="dxa"/>
              <w:right w:w="100" w:type="dxa"/>
            </w:tcMar>
          </w:tcPr>
          <w:p w:rsidR="005F2EFB" w:rsidRDefault="005F2EFB">
            <w:pPr>
              <w:ind w:firstLine="0"/>
            </w:pPr>
          </w:p>
        </w:tc>
        <w:tc>
          <w:tcPr>
            <w:tcW w:w="5400" w:type="dxa"/>
            <w:tcBorders>
              <w:top w:val="nil"/>
              <w:left w:val="nil"/>
              <w:bottom w:val="single" w:sz="8" w:space="0" w:color="808080"/>
              <w:right w:val="single" w:sz="8" w:space="0" w:color="808080"/>
            </w:tcBorders>
            <w:shd w:val="clear" w:color="auto" w:fill="auto"/>
            <w:tcMar>
              <w:top w:w="100" w:type="dxa"/>
              <w:left w:w="100" w:type="dxa"/>
              <w:bottom w:w="100" w:type="dxa"/>
              <w:right w:w="100" w:type="dxa"/>
            </w:tcMar>
          </w:tcPr>
          <w:p w:rsidR="005F2EFB" w:rsidRDefault="00F26340">
            <w:pPr>
              <w:spacing w:before="20" w:after="20" w:line="276" w:lineRule="auto"/>
              <w:ind w:firstLine="0"/>
              <w:jc w:val="left"/>
              <w:rPr>
                <w:sz w:val="18"/>
                <w:szCs w:val="18"/>
              </w:rPr>
            </w:pPr>
            <w:r>
              <w:rPr>
                <w:sz w:val="18"/>
                <w:szCs w:val="18"/>
              </w:rPr>
              <w:t>Handheld y aplicación nativa: el alistador opera la misma web en las computadoras compartidas del almacén</w:t>
            </w:r>
          </w:p>
        </w:tc>
        <w:tc>
          <w:tcPr>
            <w:tcW w:w="1785" w:type="dxa"/>
            <w:tcBorders>
              <w:top w:val="nil"/>
              <w:left w:val="nil"/>
              <w:bottom w:val="single" w:sz="8" w:space="0" w:color="808080"/>
              <w:right w:val="single" w:sz="8" w:space="0" w:color="808080"/>
            </w:tcBorders>
            <w:shd w:val="clear" w:color="auto" w:fill="auto"/>
            <w:tcMar>
              <w:top w:w="100" w:type="dxa"/>
              <w:left w:w="100" w:type="dxa"/>
              <w:bottom w:w="100" w:type="dxa"/>
              <w:right w:w="100" w:type="dxa"/>
            </w:tcMar>
          </w:tcPr>
          <w:p w:rsidR="005F2EFB" w:rsidRDefault="00F26340">
            <w:pPr>
              <w:spacing w:before="20" w:after="20" w:line="276" w:lineRule="auto"/>
              <w:ind w:firstLine="0"/>
              <w:jc w:val="center"/>
              <w:rPr>
                <w:sz w:val="18"/>
                <w:szCs w:val="18"/>
              </w:rPr>
            </w:pPr>
            <w:r>
              <w:rPr>
                <w:sz w:val="18"/>
                <w:szCs w:val="18"/>
              </w:rPr>
              <w:t>N7</w:t>
            </w:r>
          </w:p>
        </w:tc>
      </w:tr>
    </w:tbl>
    <w:p w:rsidR="005F2EFB" w:rsidRDefault="00F26340">
      <w:pPr>
        <w:ind w:firstLine="0"/>
        <w:rPr>
          <w:i/>
          <w:iCs/>
        </w:rPr>
      </w:pPr>
      <w:r>
        <w:rPr>
          <w:i/>
          <w:iCs/>
        </w:rPr>
        <w:t>Tabla 1. Priorización de las tareas del desarrollo según la técnica MoSCoW.</w:t>
      </w:r>
    </w:p>
    <w:p w:rsidR="005F2EFB" w:rsidRDefault="005F2EFB">
      <w:pPr>
        <w:ind w:firstLine="0"/>
      </w:pPr>
    </w:p>
    <w:p w:rsidR="005F2EFB" w:rsidRDefault="00F26340">
      <w:r>
        <w:t>La priorización confirma que el núcleo del alcance inicial lo constituyen la captura tipificada de bloqueos y el cronometraje, porque son la condición de posibilidad del factor de Disponibilidad Neta y, con él, de la medición justa que motiva el proyecto. Las tareas clasificadas como Must have se trasladan íntegras al Product Backlog como historias de usuario con sus criterios de aceptación, y constituyen el contenido de los primeros incrementos previstos en el apartado anterior.</w:t>
      </w:r>
    </w:p>
    <w:p w:rsidR="005F2EFB" w:rsidRDefault="005F2EFB">
      <w:pPr>
        <w:ind w:firstLine="0"/>
      </w:pPr>
    </w:p>
    <w:p w:rsidR="005F2EFB" w:rsidRDefault="00F26340">
      <w:pPr>
        <w:pStyle w:val="Heading2"/>
      </w:pPr>
      <w:bookmarkStart w:id="50" w:name="_Toc242046349"/>
      <w:r>
        <w:t>3.8 Consideraciones éticas, seguridad y protección de datos</w:t>
      </w:r>
      <w:bookmarkEnd w:id="50"/>
    </w:p>
    <w:p w:rsidR="005F2EFB" w:rsidRDefault="00F26340">
      <w:r>
        <w:t>En el plano ético y humano, el estudio garantizó el cuidado y la tranquilidad de los seis colaboradores participantes mediante su consentimiento previo e informado, explicándoles con total transparencia el propósito del proyecto. Para asegurar que pudieran compartir su experiencia con absoluta libertad y sin temor a repercusiones laborales, todos los testimonios y datos de desempeño se manejaron con estricta confidencialidad, utilizando códigos según su puesto (como Alistador 1 o Supervisor A) en lugar de nombres propios o números de carné. Asimismo, se reguló el uso ético de herramientas de inteligencia artificial, limitando su empleo exclusivamente a tareas de apoyo en la redacción, síntesis y organización de datos, sin alterar ni manipular los hallazgos empíricos obtenidos de las fuentes originales.</w:t>
      </w:r>
    </w:p>
    <w:p w:rsidR="005F2EFB" w:rsidRDefault="005F2EFB"/>
    <w:p w:rsidR="005F2EFB" w:rsidRDefault="00F26340">
      <w:r>
        <w:t xml:space="preserve">En cuanto a la seguridad técnica del sistema, la plataforma web se estructuró bajo un </w:t>
      </w:r>
      <w:r>
        <w:lastRenderedPageBreak/>
        <w:t>control de accesos por roles donde cada colaborador solo puede ver y utilizar las funciones que corresponden a su trabajo diario. Los alistadores se limitan al cronometraje y reporte de pausas en sus pedidos asignados, la mesa de control asigna y libera pedidos desde el tablero digital y los supervisores consultan las métricas consolidadas del modelo OLE, lo que reduce errores operativos y evita manipulaciones indebidas en los registros. Asimismo, para proteger la infraestructura informática, las contraseñas, credenciales de conexión y configuraciones sensibles se gestionaron mediante variables de entorno, asegurando que nunca quedaran escritas en el código del sistema ni a la vista de terceros.</w:t>
      </w:r>
    </w:p>
    <w:p w:rsidR="005F2EFB" w:rsidRDefault="005F2EFB"/>
    <w:p w:rsidR="005F2EFB" w:rsidRDefault="00F26340">
      <w:r>
        <w:t>Por último, todo el desarrollo se realizó utilizando herramientas, lenguajes y librerías de código abierto con licencias de uso libre y autorizado. Del mismo modo, en cumplimiento con las normas de confidencialidad de la empresa, los datos operativos utilizados para probar el cálculo no incluyeron información comercial o financiera sensible, y cada una de las imágenes, esquemas y capturas que acompañan este documento como anexo fueron revisadas para retirar direcciones de red interna, credenciales de prueba o cualquier detalle que pudiera poner en riesgo la seguridad del almacén.</w:t>
      </w:r>
    </w:p>
    <w:p w:rsidR="005F2EFB" w:rsidRDefault="005F2EFB"/>
    <w:p w:rsidR="005F2EFB" w:rsidRDefault="00F26340">
      <w:pPr>
        <w:spacing w:before="240" w:after="240"/>
        <w:ind w:firstLine="0"/>
        <w:rPr>
          <w:b/>
          <w:bCs/>
        </w:rPr>
      </w:pPr>
      <w:r>
        <w:rPr>
          <w:b/>
          <w:bCs/>
        </w:rPr>
        <w:t>Herramientas para el análisis:</w:t>
      </w:r>
    </w:p>
    <w:p w:rsidR="005F2EFB" w:rsidRDefault="00F26340">
      <w:pPr>
        <w:numPr>
          <w:ilvl w:val="0"/>
          <w:numId w:val="7"/>
        </w:numPr>
        <w:spacing w:before="240" w:after="240"/>
        <w:jc w:val="left"/>
      </w:pPr>
      <w:r>
        <w:t>Hojas de cálculo (Excel / Google Sheets) para registrar los textos, contar las coincidencias   entre respuestas y ordenar las tareas bajo la técnica MoSCoW.</w:t>
      </w:r>
    </w:p>
    <w:p w:rsidR="00725486" w:rsidRDefault="002A4B94">
      <w:pPr>
        <w:pStyle w:val="Heading1"/>
        <w:pageBreakBefore/>
        <w:ind w:firstLine="0"/>
      </w:pPr>
      <w:bookmarkStart w:id="51" w:name="_Toc242046350"/>
      <w:r>
        <w:lastRenderedPageBreak/>
        <w:t>CAPÍTULO IV: DISEÑO Y DESARROLLO DE LA SOLUCIÓN</w:t>
      </w:r>
      <w:bookmarkEnd w:id="51"/>
    </w:p>
    <w:p w:rsidR="00725486" w:rsidRDefault="002A4B94">
      <w:r>
        <w:t>El capítulo presenta el diseño y el desarrollo del sistema web de evaluación operativa para el almacén CDF de DICEGSA. Se organiza en seis apartados: la arquitectura general, los requerimientos funcionales y no funcionales, el modelado en el Lenguaje Unificado de Modelado (UML), el diseño de la interfaz, la implementación y las pruebas. Cada diagrama se presenta con su objetivo, la figura, la descripción de sus elementos, la interpretación de lo que demuestra y su correspondencia con el software implementado, y todos se contrastaron con el sistema construido.</w:t>
      </w:r>
    </w:p>
    <w:p w:rsidR="00725486" w:rsidRDefault="002A4B94">
      <w:pPr>
        <w:pStyle w:val="Heading2"/>
      </w:pPr>
      <w:bookmarkStart w:id="52" w:name="_Toc242046351"/>
      <w:r>
        <w:t>4.1 Arquitectura general del sistema</w:t>
      </w:r>
      <w:bookmarkEnd w:id="52"/>
    </w:p>
    <w:p w:rsidR="00725486" w:rsidRDefault="002A4B94">
      <w:r>
        <w:t>El sistema adopta una arquitectura cliente-servidor en tres capas. La capa de presentación es una aplicación web de una sola página que se ejecuta en el navegador; la capa de servicio expone un API REST y un canal de eventos en tiempo real; y la capa de datos persiste la operación en una base relacional. La Tabla 2 resume la tecnología y la responsabilidad de cada capa.</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000"/>
        <w:gridCol w:w="3200"/>
        <w:gridCol w:w="4160"/>
      </w:tblGrid>
      <w:tr w:rsidR="00E51577">
        <w:trPr>
          <w:cantSplit/>
          <w:tblHeader/>
          <w:jc w:val="center"/>
        </w:trPr>
        <w:tc>
          <w:tcPr>
            <w:tcW w:w="2000" w:type="dxa"/>
            <w:shd w:val="clear" w:color="auto" w:fill="D9D9D9"/>
            <w:vAlign w:val="center"/>
          </w:tcPr>
          <w:p w:rsidR="00E51577" w:rsidRDefault="00DB2FAC">
            <w:pPr>
              <w:spacing w:before="20" w:after="20" w:line="240" w:lineRule="auto"/>
              <w:ind w:firstLine="0"/>
              <w:jc w:val="center"/>
            </w:pPr>
            <w:r>
              <w:rPr>
                <w:b/>
                <w:sz w:val="18"/>
              </w:rPr>
              <w:t>Capa</w:t>
            </w:r>
          </w:p>
        </w:tc>
        <w:tc>
          <w:tcPr>
            <w:tcW w:w="3200" w:type="dxa"/>
            <w:shd w:val="clear" w:color="auto" w:fill="D9D9D9"/>
            <w:vAlign w:val="center"/>
          </w:tcPr>
          <w:p w:rsidR="00E51577" w:rsidRDefault="00DB2FAC">
            <w:pPr>
              <w:spacing w:before="20" w:after="20" w:line="240" w:lineRule="auto"/>
              <w:ind w:firstLine="0"/>
              <w:jc w:val="center"/>
            </w:pPr>
            <w:r>
              <w:rPr>
                <w:b/>
                <w:sz w:val="18"/>
              </w:rPr>
              <w:t>Tecnología</w:t>
            </w:r>
          </w:p>
        </w:tc>
        <w:tc>
          <w:tcPr>
            <w:tcW w:w="4160" w:type="dxa"/>
            <w:shd w:val="clear" w:color="auto" w:fill="D9D9D9"/>
            <w:vAlign w:val="center"/>
          </w:tcPr>
          <w:p w:rsidR="00E51577" w:rsidRDefault="00DB2FAC">
            <w:pPr>
              <w:spacing w:before="20" w:after="20" w:line="240" w:lineRule="auto"/>
              <w:ind w:firstLine="0"/>
              <w:jc w:val="center"/>
            </w:pPr>
            <w:r>
              <w:rPr>
                <w:b/>
                <w:sz w:val="18"/>
              </w:rPr>
              <w:t>Responsabilidad</w:t>
            </w:r>
          </w:p>
        </w:tc>
      </w:tr>
      <w:tr w:rsidR="00E51577">
        <w:trPr>
          <w:cantSplit/>
          <w:jc w:val="center"/>
        </w:trPr>
        <w:tc>
          <w:tcPr>
            <w:tcW w:w="2000" w:type="dxa"/>
            <w:vAlign w:val="center"/>
          </w:tcPr>
          <w:p w:rsidR="00E51577" w:rsidRDefault="00DB2FAC">
            <w:pPr>
              <w:spacing w:before="20" w:after="20" w:line="240" w:lineRule="auto"/>
              <w:ind w:firstLine="0"/>
              <w:jc w:val="left"/>
            </w:pPr>
            <w:r>
              <w:rPr>
                <w:sz w:val="18"/>
              </w:rPr>
              <w:t>Presentación</w:t>
            </w:r>
          </w:p>
        </w:tc>
        <w:tc>
          <w:tcPr>
            <w:tcW w:w="3200" w:type="dxa"/>
            <w:vAlign w:val="center"/>
          </w:tcPr>
          <w:p w:rsidR="00E51577" w:rsidRDefault="00DB2FAC">
            <w:pPr>
              <w:spacing w:before="20" w:after="20" w:line="240" w:lineRule="auto"/>
              <w:ind w:firstLine="0"/>
              <w:jc w:val="left"/>
            </w:pPr>
            <w:r>
              <w:rPr>
                <w:sz w:val="18"/>
              </w:rPr>
              <w:t>Next.js con React, exportado como sitio estático</w:t>
            </w:r>
          </w:p>
        </w:tc>
        <w:tc>
          <w:tcPr>
            <w:tcW w:w="4160" w:type="dxa"/>
            <w:vAlign w:val="center"/>
          </w:tcPr>
          <w:p w:rsidR="00E51577" w:rsidRDefault="00DB2FAC">
            <w:pPr>
              <w:spacing w:before="20" w:after="20" w:line="240" w:lineRule="auto"/>
              <w:ind w:firstLine="0"/>
              <w:jc w:val="left"/>
            </w:pPr>
            <w:r>
              <w:rPr>
                <w:sz w:val="18"/>
              </w:rPr>
              <w:t>Pantallas por rol, cliente REST y cliente de eventos en tiempo real.</w:t>
            </w:r>
          </w:p>
        </w:tc>
      </w:tr>
      <w:tr w:rsidR="00E51577">
        <w:trPr>
          <w:cantSplit/>
          <w:jc w:val="center"/>
        </w:trPr>
        <w:tc>
          <w:tcPr>
            <w:tcW w:w="2000" w:type="dxa"/>
            <w:vAlign w:val="center"/>
          </w:tcPr>
          <w:p w:rsidR="00E51577" w:rsidRDefault="00DB2FAC">
            <w:pPr>
              <w:spacing w:before="20" w:after="20" w:line="240" w:lineRule="auto"/>
              <w:ind w:firstLine="0"/>
              <w:jc w:val="left"/>
            </w:pPr>
            <w:r>
              <w:rPr>
                <w:sz w:val="18"/>
              </w:rPr>
              <w:t>Servicio</w:t>
            </w:r>
          </w:p>
        </w:tc>
        <w:tc>
          <w:tcPr>
            <w:tcW w:w="3200" w:type="dxa"/>
            <w:vAlign w:val="center"/>
          </w:tcPr>
          <w:p w:rsidR="00E51577" w:rsidRDefault="00DB2FAC">
            <w:pPr>
              <w:spacing w:before="20" w:after="20" w:line="240" w:lineRule="auto"/>
              <w:ind w:firstLine="0"/>
              <w:jc w:val="left"/>
            </w:pPr>
            <w:r>
              <w:rPr>
                <w:sz w:val="18"/>
              </w:rPr>
              <w:t>NestJS sobre Fastify, ejecutado con Bun; Socket.io</w:t>
            </w:r>
          </w:p>
        </w:tc>
        <w:tc>
          <w:tcPr>
            <w:tcW w:w="4160" w:type="dxa"/>
            <w:vAlign w:val="center"/>
          </w:tcPr>
          <w:p w:rsidR="00E51577" w:rsidRDefault="00DB2FAC">
            <w:pPr>
              <w:spacing w:before="20" w:after="20" w:line="240" w:lineRule="auto"/>
              <w:ind w:firstLine="0"/>
              <w:jc w:val="left"/>
            </w:pPr>
            <w:r>
              <w:rPr>
                <w:sz w:val="18"/>
              </w:rPr>
              <w:t>Reglas de negocio, autenticación y autorización, transacciones y emisión de eventos.</w:t>
            </w:r>
          </w:p>
        </w:tc>
      </w:tr>
      <w:tr w:rsidR="00E51577">
        <w:trPr>
          <w:cantSplit/>
          <w:jc w:val="center"/>
        </w:trPr>
        <w:tc>
          <w:tcPr>
            <w:tcW w:w="2000" w:type="dxa"/>
            <w:vAlign w:val="center"/>
          </w:tcPr>
          <w:p w:rsidR="00E51577" w:rsidRDefault="00DB2FAC">
            <w:pPr>
              <w:spacing w:before="20" w:after="20" w:line="240" w:lineRule="auto"/>
              <w:ind w:firstLine="0"/>
              <w:jc w:val="left"/>
            </w:pPr>
            <w:r>
              <w:rPr>
                <w:sz w:val="18"/>
              </w:rPr>
              <w:t>Datos</w:t>
            </w:r>
          </w:p>
        </w:tc>
        <w:tc>
          <w:tcPr>
            <w:tcW w:w="3200" w:type="dxa"/>
            <w:vAlign w:val="center"/>
          </w:tcPr>
          <w:p w:rsidR="00E51577" w:rsidRDefault="00DB2FAC">
            <w:pPr>
              <w:spacing w:before="20" w:after="20" w:line="240" w:lineRule="auto"/>
              <w:ind w:firstLine="0"/>
              <w:jc w:val="left"/>
            </w:pPr>
            <w:r>
              <w:rPr>
                <w:sz w:val="18"/>
              </w:rPr>
              <w:t>PostgreSQL 17 con Drizzle ORM</w:t>
            </w:r>
          </w:p>
        </w:tc>
        <w:tc>
          <w:tcPr>
            <w:tcW w:w="4160" w:type="dxa"/>
            <w:vAlign w:val="center"/>
          </w:tcPr>
          <w:p w:rsidR="00E51577" w:rsidRDefault="00DB2FAC">
            <w:pPr>
              <w:spacing w:before="20" w:after="20" w:line="240" w:lineRule="auto"/>
              <w:ind w:firstLine="0"/>
              <w:jc w:val="left"/>
            </w:pPr>
            <w:r>
              <w:rPr>
                <w:sz w:val="18"/>
              </w:rPr>
              <w:t>Persistencia de cuentas, operación, catálogos y auditoría; migraciones versionadas.</w:t>
            </w:r>
          </w:p>
        </w:tc>
      </w:tr>
      <w:tr w:rsidR="00E51577">
        <w:trPr>
          <w:cantSplit/>
          <w:jc w:val="center"/>
        </w:trPr>
        <w:tc>
          <w:tcPr>
            <w:tcW w:w="2000" w:type="dxa"/>
            <w:vAlign w:val="center"/>
          </w:tcPr>
          <w:p w:rsidR="00E51577" w:rsidRDefault="00DB2FAC">
            <w:pPr>
              <w:spacing w:before="20" w:after="20" w:line="240" w:lineRule="auto"/>
              <w:ind w:firstLine="0"/>
              <w:jc w:val="left"/>
            </w:pPr>
            <w:r>
              <w:rPr>
                <w:sz w:val="18"/>
              </w:rPr>
              <w:t>Integración</w:t>
            </w:r>
          </w:p>
        </w:tc>
        <w:tc>
          <w:tcPr>
            <w:tcW w:w="3200" w:type="dxa"/>
            <w:vAlign w:val="center"/>
          </w:tcPr>
          <w:p w:rsidR="00E51577" w:rsidRDefault="00DB2FAC">
            <w:pPr>
              <w:spacing w:before="20" w:after="20" w:line="240" w:lineRule="auto"/>
              <w:ind w:firstLine="0"/>
              <w:jc w:val="left"/>
            </w:pPr>
            <w:r>
              <w:rPr>
                <w:sz w:val="18"/>
              </w:rPr>
              <w:t>nginx con TLS</w:t>
            </w:r>
          </w:p>
        </w:tc>
        <w:tc>
          <w:tcPr>
            <w:tcW w:w="4160" w:type="dxa"/>
            <w:vAlign w:val="center"/>
          </w:tcPr>
          <w:p w:rsidR="00E51577" w:rsidRDefault="00DB2FAC">
            <w:pPr>
              <w:spacing w:before="20" w:after="20" w:line="240" w:lineRule="auto"/>
              <w:ind w:firstLine="0"/>
              <w:jc w:val="left"/>
            </w:pPr>
            <w:r>
              <w:rPr>
                <w:sz w:val="18"/>
              </w:rPr>
              <w:t>Publicación del sitio, reenvío del API y de los WebSocket.</w:t>
            </w:r>
          </w:p>
        </w:tc>
      </w:tr>
    </w:tbl>
    <w:p w:rsidR="00725486" w:rsidRDefault="002A4B94">
      <w:r>
        <w:rPr>
          <w:i/>
        </w:rPr>
        <w:t>Tabla 2. Capas de la arquitectura y tecnología empleada.</w:t>
      </w:r>
    </w:p>
    <w:p w:rsidR="00725486" w:rsidRDefault="002A4B94">
      <w:r>
        <w:rPr>
          <w:i/>
        </w:rPr>
        <w:t>Nota. Elaboración propia (2026).</w:t>
      </w:r>
    </w:p>
    <w:p w:rsidR="00725486" w:rsidRDefault="002A4B94">
      <w:r>
        <w:t>La interfaz no consulta la base de datos ni decide reglas: envía cada acción al API y se actualiza con los eventos que el servidor emite cuando un cambio se confirma. Esa separación permite que las reglas que sostienen la medición (quién trabaja cada orden, cuándo puede entregarse y qué paradas descuentan tiempo) vivan en un solo lugar, dentro de transacciones, y que todas las pantallas abiertas reciban el mismo estado. La hora de cada evento la asigna el servidor, de modo que el cronometraje no depende del reloj de los equipos del almacén.</w:t>
      </w:r>
    </w:p>
    <w:p w:rsidR="00725486" w:rsidRDefault="002A4B94">
      <w:r>
        <w:t>El sistema opera en paralelo al ERP corporativo y no escribe en su base de datos. En el incremento evaluado los pedidos se cargan desde la mesa de control; la lectura directa del ERP queda como extensión prevista. La organización en componentes se detalla en el apartado 4.3.5 y su asignación a la infraestructura, en el 4.3.6.</w:t>
      </w:r>
    </w:p>
    <w:p w:rsidR="00725486" w:rsidRDefault="002A4B94">
      <w:pPr>
        <w:pStyle w:val="Heading2"/>
      </w:pPr>
      <w:bookmarkStart w:id="53" w:name="_Toc242046352"/>
      <w:r>
        <w:t>4.2 Requerimientos funcionales y no funcionales</w:t>
      </w:r>
      <w:bookmarkEnd w:id="53"/>
    </w:p>
    <w:p w:rsidR="00725486" w:rsidRDefault="002A4B94">
      <w:r>
        <w:t xml:space="preserve">Los requerimientos se derivan de las ocho necesidades identificadas en el capítulo III (N1 </w:t>
      </w:r>
      <w:r>
        <w:lastRenderedPageBreak/>
        <w:t>a N8), de la priorización MoSCoW de la Tabla 1 y de las condiciones del almacén. Cada requerimiento expresa una sola exigencia, se redacta con la forma «El sistema deberá…», indica su prioridad y su fuente, y es comprobable mediante un criterio de aceptación, que se presenta junto a su resultado en el apartado 4.6.</w:t>
      </w:r>
    </w:p>
    <w:p w:rsidR="00725486" w:rsidRDefault="002A4B94">
      <w:r>
        <w:t>La prioridad sigue la clasificación MoSCoW: Alta corresponde a Must have, Media a Should have y Baja a Could have. La fuente indica el origen de cada requerimiento: Entrevista, con la necesidad que lo motiva; Norma, cuando responde a una guía reconocida de seguridad (OWASP Foundation, s.f.-a, s.f.-b) o al modelo de calidad de producto ISO/IEC 25010 (International Organization for Standardization [ISO], 2023); Propuesta aprobada, cuando proviene del alcance acordado; y Contexto operativo, cuando responde a condiciones del almacén descritas en este documento, como la ausencia de correo corporativo del personal de piso, el uso de computadoras compartidas o el circuito de bajas que indica televentas.</w:t>
      </w:r>
    </w:p>
    <w:p w:rsidR="00725486" w:rsidRDefault="002A4B94">
      <w:r>
        <w:t>La Tabla 3 agrupa los requerimientos funcionales por módulo e indica los casos de uso del apartado 4.3.1 que los realizan. Los requerimientos del módulo 8 son extensiones previstas que no forman parte del incremento evaluado y por eso no tienen caso de uso asociado.</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000"/>
        <w:gridCol w:w="4360"/>
        <w:gridCol w:w="1000"/>
        <w:gridCol w:w="1600"/>
        <w:gridCol w:w="1400"/>
      </w:tblGrid>
      <w:tr w:rsidR="00E51577">
        <w:trPr>
          <w:cantSplit/>
          <w:tblHeader/>
          <w:jc w:val="center"/>
        </w:trPr>
        <w:tc>
          <w:tcPr>
            <w:tcW w:w="1000" w:type="dxa"/>
            <w:shd w:val="clear" w:color="auto" w:fill="D9D9D9"/>
            <w:vAlign w:val="center"/>
          </w:tcPr>
          <w:p w:rsidR="00E51577" w:rsidRDefault="00DB2FAC">
            <w:pPr>
              <w:spacing w:before="20" w:after="20" w:line="240" w:lineRule="auto"/>
              <w:ind w:firstLine="0"/>
              <w:jc w:val="center"/>
            </w:pPr>
            <w:r>
              <w:rPr>
                <w:b/>
                <w:sz w:val="18"/>
              </w:rPr>
              <w:t>Código</w:t>
            </w:r>
          </w:p>
        </w:tc>
        <w:tc>
          <w:tcPr>
            <w:tcW w:w="4360" w:type="dxa"/>
            <w:shd w:val="clear" w:color="auto" w:fill="D9D9D9"/>
            <w:vAlign w:val="center"/>
          </w:tcPr>
          <w:p w:rsidR="00E51577" w:rsidRDefault="00DB2FAC">
            <w:pPr>
              <w:spacing w:before="20" w:after="20" w:line="240" w:lineRule="auto"/>
              <w:ind w:firstLine="0"/>
              <w:jc w:val="center"/>
            </w:pPr>
            <w:r>
              <w:rPr>
                <w:b/>
                <w:sz w:val="18"/>
              </w:rPr>
              <w:t>Descripción</w:t>
            </w:r>
          </w:p>
        </w:tc>
        <w:tc>
          <w:tcPr>
            <w:tcW w:w="1000" w:type="dxa"/>
            <w:shd w:val="clear" w:color="auto" w:fill="D9D9D9"/>
            <w:vAlign w:val="center"/>
          </w:tcPr>
          <w:p w:rsidR="00E51577" w:rsidRDefault="00DB2FAC">
            <w:pPr>
              <w:spacing w:before="20" w:after="20" w:line="240" w:lineRule="auto"/>
              <w:ind w:firstLine="0"/>
              <w:jc w:val="center"/>
            </w:pPr>
            <w:r>
              <w:rPr>
                <w:b/>
                <w:sz w:val="18"/>
              </w:rPr>
              <w:t>Prioridad</w:t>
            </w:r>
          </w:p>
        </w:tc>
        <w:tc>
          <w:tcPr>
            <w:tcW w:w="1600" w:type="dxa"/>
            <w:shd w:val="clear" w:color="auto" w:fill="D9D9D9"/>
            <w:vAlign w:val="center"/>
          </w:tcPr>
          <w:p w:rsidR="00E51577" w:rsidRDefault="00DB2FAC">
            <w:pPr>
              <w:spacing w:before="20" w:after="20" w:line="240" w:lineRule="auto"/>
              <w:ind w:firstLine="0"/>
              <w:jc w:val="center"/>
            </w:pPr>
            <w:r>
              <w:rPr>
                <w:b/>
                <w:sz w:val="18"/>
              </w:rPr>
              <w:t>Fuente</w:t>
            </w:r>
          </w:p>
        </w:tc>
        <w:tc>
          <w:tcPr>
            <w:tcW w:w="1400" w:type="dxa"/>
            <w:shd w:val="clear" w:color="auto" w:fill="D9D9D9"/>
            <w:vAlign w:val="center"/>
          </w:tcPr>
          <w:p w:rsidR="00E51577" w:rsidRDefault="00DB2FAC">
            <w:pPr>
              <w:spacing w:before="20" w:after="20" w:line="240" w:lineRule="auto"/>
              <w:ind w:firstLine="0"/>
              <w:jc w:val="center"/>
            </w:pPr>
            <w:r>
              <w:rPr>
                <w:b/>
                <w:sz w:val="18"/>
              </w:rPr>
              <w:t>Casos de uso</w:t>
            </w:r>
          </w:p>
        </w:tc>
      </w:tr>
      <w:tr w:rsidR="00E51577">
        <w:trPr>
          <w:cantSplit/>
          <w:jc w:val="center"/>
        </w:trPr>
        <w:tc>
          <w:tcPr>
            <w:tcW w:w="9360" w:type="dxa"/>
            <w:gridSpan w:val="5"/>
            <w:shd w:val="clear" w:color="auto" w:fill="F2F2F2"/>
            <w:vAlign w:val="center"/>
          </w:tcPr>
          <w:p w:rsidR="00E51577" w:rsidRDefault="00DB2FAC">
            <w:pPr>
              <w:spacing w:before="20" w:after="20" w:line="240" w:lineRule="auto"/>
              <w:ind w:firstLine="0"/>
              <w:jc w:val="left"/>
            </w:pPr>
            <w:r>
              <w:rPr>
                <w:b/>
                <w:sz w:val="18"/>
              </w:rPr>
              <w:t>Módulo 1. Acceso y cuentas</w:t>
            </w:r>
          </w:p>
        </w:tc>
      </w:tr>
      <w:tr w:rsidR="00E51577">
        <w:trPr>
          <w:cantSplit/>
          <w:jc w:val="center"/>
        </w:trPr>
        <w:tc>
          <w:tcPr>
            <w:tcW w:w="1000" w:type="dxa"/>
            <w:vAlign w:val="center"/>
          </w:tcPr>
          <w:p w:rsidR="00E51577" w:rsidRDefault="00DB2FAC">
            <w:pPr>
              <w:spacing w:before="20" w:after="20" w:line="240" w:lineRule="auto"/>
              <w:ind w:firstLine="0"/>
              <w:jc w:val="center"/>
            </w:pPr>
            <w:r>
              <w:rPr>
                <w:sz w:val="18"/>
              </w:rPr>
              <w:t>RF-01</w:t>
            </w:r>
          </w:p>
        </w:tc>
        <w:tc>
          <w:tcPr>
            <w:tcW w:w="4360" w:type="dxa"/>
            <w:vAlign w:val="center"/>
          </w:tcPr>
          <w:p w:rsidR="00E51577" w:rsidRDefault="00DB2FAC">
            <w:pPr>
              <w:spacing w:before="20" w:after="20" w:line="240" w:lineRule="auto"/>
              <w:ind w:firstLine="0"/>
              <w:jc w:val="left"/>
            </w:pPr>
            <w:r>
              <w:rPr>
                <w:sz w:val="18"/>
              </w:rPr>
              <w:t>El sistema deberá autenticar al usuario con su nombre de cuenta y su contraseña.</w:t>
            </w:r>
          </w:p>
        </w:tc>
        <w:tc>
          <w:tcPr>
            <w:tcW w:w="1000" w:type="dxa"/>
            <w:vAlign w:val="center"/>
          </w:tcPr>
          <w:p w:rsidR="00E51577" w:rsidRDefault="00DB2FAC">
            <w:pPr>
              <w:spacing w:before="20" w:after="20" w:line="240" w:lineRule="auto"/>
              <w:ind w:firstLine="0"/>
              <w:jc w:val="center"/>
            </w:pPr>
            <w:r>
              <w:rPr>
                <w:sz w:val="18"/>
              </w:rPr>
              <w:t>Alta</w:t>
            </w:r>
          </w:p>
        </w:tc>
        <w:tc>
          <w:tcPr>
            <w:tcW w:w="1600" w:type="dxa"/>
            <w:vAlign w:val="center"/>
          </w:tcPr>
          <w:p w:rsidR="00E51577" w:rsidRDefault="00DB2FAC">
            <w:pPr>
              <w:spacing w:before="20" w:after="20" w:line="240" w:lineRule="auto"/>
              <w:ind w:firstLine="0"/>
              <w:jc w:val="left"/>
            </w:pPr>
            <w:r>
              <w:rPr>
                <w:sz w:val="18"/>
              </w:rPr>
              <w:t>Contexto operativo</w:t>
            </w:r>
          </w:p>
        </w:tc>
        <w:tc>
          <w:tcPr>
            <w:tcW w:w="1400" w:type="dxa"/>
            <w:vAlign w:val="center"/>
          </w:tcPr>
          <w:p w:rsidR="00E51577" w:rsidRDefault="00DB2FAC">
            <w:pPr>
              <w:spacing w:before="20" w:after="20" w:line="240" w:lineRule="auto"/>
              <w:ind w:firstLine="0"/>
              <w:jc w:val="center"/>
            </w:pPr>
            <w:r>
              <w:rPr>
                <w:sz w:val="18"/>
              </w:rPr>
              <w:t>CU-01</w:t>
            </w:r>
          </w:p>
        </w:tc>
      </w:tr>
      <w:tr w:rsidR="00E51577">
        <w:trPr>
          <w:cantSplit/>
          <w:jc w:val="center"/>
        </w:trPr>
        <w:tc>
          <w:tcPr>
            <w:tcW w:w="1000" w:type="dxa"/>
            <w:vAlign w:val="center"/>
          </w:tcPr>
          <w:p w:rsidR="00E51577" w:rsidRDefault="00DB2FAC">
            <w:pPr>
              <w:spacing w:before="20" w:after="20" w:line="240" w:lineRule="auto"/>
              <w:ind w:firstLine="0"/>
              <w:jc w:val="center"/>
            </w:pPr>
            <w:r>
              <w:rPr>
                <w:sz w:val="18"/>
              </w:rPr>
              <w:t>RF-02</w:t>
            </w:r>
          </w:p>
        </w:tc>
        <w:tc>
          <w:tcPr>
            <w:tcW w:w="4360" w:type="dxa"/>
            <w:vAlign w:val="center"/>
          </w:tcPr>
          <w:p w:rsidR="00E51577" w:rsidRDefault="00DB2FAC">
            <w:pPr>
              <w:spacing w:before="20" w:after="20" w:line="240" w:lineRule="auto"/>
              <w:ind w:firstLine="0"/>
              <w:jc w:val="left"/>
            </w:pPr>
            <w:r>
              <w:rPr>
                <w:sz w:val="18"/>
              </w:rPr>
              <w:t>El sistema deberá restringir cada pantalla y cada operación al rol de la cuenta.</w:t>
            </w:r>
          </w:p>
        </w:tc>
        <w:tc>
          <w:tcPr>
            <w:tcW w:w="1000" w:type="dxa"/>
            <w:vAlign w:val="center"/>
          </w:tcPr>
          <w:p w:rsidR="00E51577" w:rsidRDefault="00DB2FAC">
            <w:pPr>
              <w:spacing w:before="20" w:after="20" w:line="240" w:lineRule="auto"/>
              <w:ind w:firstLine="0"/>
              <w:jc w:val="center"/>
            </w:pPr>
            <w:r>
              <w:rPr>
                <w:sz w:val="18"/>
              </w:rPr>
              <w:t>Alta</w:t>
            </w:r>
          </w:p>
        </w:tc>
        <w:tc>
          <w:tcPr>
            <w:tcW w:w="1600" w:type="dxa"/>
            <w:vAlign w:val="center"/>
          </w:tcPr>
          <w:p w:rsidR="00E51577" w:rsidRDefault="00DB2FAC">
            <w:pPr>
              <w:spacing w:before="20" w:after="20" w:line="240" w:lineRule="auto"/>
              <w:ind w:firstLine="0"/>
              <w:jc w:val="left"/>
            </w:pPr>
            <w:r>
              <w:rPr>
                <w:sz w:val="18"/>
              </w:rPr>
              <w:t>Entrevista (N7)</w:t>
            </w:r>
          </w:p>
        </w:tc>
        <w:tc>
          <w:tcPr>
            <w:tcW w:w="1400" w:type="dxa"/>
            <w:vAlign w:val="center"/>
          </w:tcPr>
          <w:p w:rsidR="00E51577" w:rsidRDefault="00DB2FAC">
            <w:pPr>
              <w:spacing w:before="20" w:after="20" w:line="240" w:lineRule="auto"/>
              <w:ind w:firstLine="0"/>
              <w:jc w:val="center"/>
            </w:pPr>
            <w:r>
              <w:rPr>
                <w:sz w:val="18"/>
              </w:rPr>
              <w:t>CU-01</w:t>
            </w:r>
          </w:p>
        </w:tc>
      </w:tr>
      <w:tr w:rsidR="00E51577">
        <w:trPr>
          <w:cantSplit/>
          <w:jc w:val="center"/>
        </w:trPr>
        <w:tc>
          <w:tcPr>
            <w:tcW w:w="1000" w:type="dxa"/>
            <w:vAlign w:val="center"/>
          </w:tcPr>
          <w:p w:rsidR="00E51577" w:rsidRDefault="00DB2FAC">
            <w:pPr>
              <w:spacing w:before="20" w:after="20" w:line="240" w:lineRule="auto"/>
              <w:ind w:firstLine="0"/>
              <w:jc w:val="center"/>
            </w:pPr>
            <w:r>
              <w:rPr>
                <w:sz w:val="18"/>
              </w:rPr>
              <w:t>RF-03</w:t>
            </w:r>
          </w:p>
        </w:tc>
        <w:tc>
          <w:tcPr>
            <w:tcW w:w="4360" w:type="dxa"/>
            <w:vAlign w:val="center"/>
          </w:tcPr>
          <w:p w:rsidR="00E51577" w:rsidRDefault="00DB2FAC">
            <w:pPr>
              <w:spacing w:before="20" w:after="20" w:line="240" w:lineRule="auto"/>
              <w:ind w:firstLine="0"/>
              <w:jc w:val="left"/>
            </w:pPr>
            <w:r>
              <w:rPr>
                <w:sz w:val="18"/>
              </w:rPr>
              <w:t>El sistema deberá exigir el cambio de la contraseña de un solo uso antes de dar acceso a cualquier otra pantalla.</w:t>
            </w:r>
          </w:p>
        </w:tc>
        <w:tc>
          <w:tcPr>
            <w:tcW w:w="1000" w:type="dxa"/>
            <w:vAlign w:val="center"/>
          </w:tcPr>
          <w:p w:rsidR="00E51577" w:rsidRDefault="00DB2FAC">
            <w:pPr>
              <w:spacing w:before="20" w:after="20" w:line="240" w:lineRule="auto"/>
              <w:ind w:firstLine="0"/>
              <w:jc w:val="center"/>
            </w:pPr>
            <w:r>
              <w:rPr>
                <w:sz w:val="18"/>
              </w:rPr>
              <w:t>Alta</w:t>
            </w:r>
          </w:p>
        </w:tc>
        <w:tc>
          <w:tcPr>
            <w:tcW w:w="1600" w:type="dxa"/>
            <w:vAlign w:val="center"/>
          </w:tcPr>
          <w:p w:rsidR="00E51577" w:rsidRDefault="00DB2FAC">
            <w:pPr>
              <w:spacing w:before="20" w:after="20" w:line="240" w:lineRule="auto"/>
              <w:ind w:firstLine="0"/>
              <w:jc w:val="left"/>
            </w:pPr>
            <w:r>
              <w:rPr>
                <w:sz w:val="18"/>
              </w:rPr>
              <w:t>Contexto operativo</w:t>
            </w:r>
          </w:p>
        </w:tc>
        <w:tc>
          <w:tcPr>
            <w:tcW w:w="1400" w:type="dxa"/>
            <w:vAlign w:val="center"/>
          </w:tcPr>
          <w:p w:rsidR="00E51577" w:rsidRDefault="00DB2FAC">
            <w:pPr>
              <w:spacing w:before="20" w:after="20" w:line="240" w:lineRule="auto"/>
              <w:ind w:firstLine="0"/>
              <w:jc w:val="center"/>
            </w:pPr>
            <w:r>
              <w:rPr>
                <w:sz w:val="18"/>
              </w:rPr>
              <w:t>CU-01, CU-02</w:t>
            </w:r>
          </w:p>
        </w:tc>
      </w:tr>
      <w:tr w:rsidR="00E51577">
        <w:trPr>
          <w:cantSplit/>
          <w:jc w:val="center"/>
        </w:trPr>
        <w:tc>
          <w:tcPr>
            <w:tcW w:w="1000" w:type="dxa"/>
            <w:vAlign w:val="center"/>
          </w:tcPr>
          <w:p w:rsidR="00E51577" w:rsidRDefault="00DB2FAC">
            <w:pPr>
              <w:spacing w:before="20" w:after="20" w:line="240" w:lineRule="auto"/>
              <w:ind w:firstLine="0"/>
              <w:jc w:val="center"/>
            </w:pPr>
            <w:r>
              <w:rPr>
                <w:sz w:val="18"/>
              </w:rPr>
              <w:t>RF-04</w:t>
            </w:r>
          </w:p>
        </w:tc>
        <w:tc>
          <w:tcPr>
            <w:tcW w:w="4360" w:type="dxa"/>
            <w:vAlign w:val="center"/>
          </w:tcPr>
          <w:p w:rsidR="00E51577" w:rsidRDefault="00DB2FAC">
            <w:pPr>
              <w:spacing w:before="20" w:after="20" w:line="240" w:lineRule="auto"/>
              <w:ind w:firstLine="0"/>
              <w:jc w:val="left"/>
            </w:pPr>
            <w:r>
              <w:rPr>
                <w:sz w:val="18"/>
              </w:rPr>
              <w:t>El sistema deberá permitir al usuario cambiar su contraseña.</w:t>
            </w:r>
          </w:p>
        </w:tc>
        <w:tc>
          <w:tcPr>
            <w:tcW w:w="1000" w:type="dxa"/>
            <w:vAlign w:val="center"/>
          </w:tcPr>
          <w:p w:rsidR="00E51577" w:rsidRDefault="00DB2FAC">
            <w:pPr>
              <w:spacing w:before="20" w:after="20" w:line="240" w:lineRule="auto"/>
              <w:ind w:firstLine="0"/>
              <w:jc w:val="center"/>
            </w:pPr>
            <w:r>
              <w:rPr>
                <w:sz w:val="18"/>
              </w:rPr>
              <w:t>Media</w:t>
            </w:r>
          </w:p>
        </w:tc>
        <w:tc>
          <w:tcPr>
            <w:tcW w:w="1600" w:type="dxa"/>
            <w:vAlign w:val="center"/>
          </w:tcPr>
          <w:p w:rsidR="00E51577" w:rsidRDefault="00DB2FAC">
            <w:pPr>
              <w:spacing w:before="20" w:after="20" w:line="240" w:lineRule="auto"/>
              <w:ind w:firstLine="0"/>
              <w:jc w:val="left"/>
            </w:pPr>
            <w:r>
              <w:rPr>
                <w:sz w:val="18"/>
              </w:rPr>
              <w:t>Contexto operativo</w:t>
            </w:r>
          </w:p>
        </w:tc>
        <w:tc>
          <w:tcPr>
            <w:tcW w:w="1400" w:type="dxa"/>
            <w:vAlign w:val="center"/>
          </w:tcPr>
          <w:p w:rsidR="00E51577" w:rsidRDefault="00DB2FAC">
            <w:pPr>
              <w:spacing w:before="20" w:after="20" w:line="240" w:lineRule="auto"/>
              <w:ind w:firstLine="0"/>
              <w:jc w:val="center"/>
            </w:pPr>
            <w:r>
              <w:rPr>
                <w:sz w:val="18"/>
              </w:rPr>
              <w:t>CU-02</w:t>
            </w:r>
          </w:p>
        </w:tc>
      </w:tr>
      <w:tr w:rsidR="00E51577">
        <w:trPr>
          <w:cantSplit/>
          <w:jc w:val="center"/>
        </w:trPr>
        <w:tc>
          <w:tcPr>
            <w:tcW w:w="1000" w:type="dxa"/>
            <w:vAlign w:val="center"/>
          </w:tcPr>
          <w:p w:rsidR="00E51577" w:rsidRDefault="00DB2FAC">
            <w:pPr>
              <w:spacing w:before="20" w:after="20" w:line="240" w:lineRule="auto"/>
              <w:ind w:firstLine="0"/>
              <w:jc w:val="center"/>
            </w:pPr>
            <w:r>
              <w:rPr>
                <w:sz w:val="18"/>
              </w:rPr>
              <w:t>RF-05</w:t>
            </w:r>
          </w:p>
        </w:tc>
        <w:tc>
          <w:tcPr>
            <w:tcW w:w="4360" w:type="dxa"/>
            <w:vAlign w:val="center"/>
          </w:tcPr>
          <w:p w:rsidR="00E51577" w:rsidRDefault="00DB2FAC">
            <w:pPr>
              <w:spacing w:before="20" w:after="20" w:line="240" w:lineRule="auto"/>
              <w:ind w:firstLine="0"/>
              <w:jc w:val="left"/>
            </w:pPr>
            <w:r>
              <w:rPr>
                <w:sz w:val="18"/>
              </w:rPr>
              <w:t>El sistema deberá permitir solicitar el cambio de contraseña desde la pantalla de ingreso.</w:t>
            </w:r>
          </w:p>
        </w:tc>
        <w:tc>
          <w:tcPr>
            <w:tcW w:w="1000" w:type="dxa"/>
            <w:vAlign w:val="center"/>
          </w:tcPr>
          <w:p w:rsidR="00E51577" w:rsidRDefault="00DB2FAC">
            <w:pPr>
              <w:spacing w:before="20" w:after="20" w:line="240" w:lineRule="auto"/>
              <w:ind w:firstLine="0"/>
              <w:jc w:val="center"/>
            </w:pPr>
            <w:r>
              <w:rPr>
                <w:sz w:val="18"/>
              </w:rPr>
              <w:t>Media</w:t>
            </w:r>
          </w:p>
        </w:tc>
        <w:tc>
          <w:tcPr>
            <w:tcW w:w="1600" w:type="dxa"/>
            <w:vAlign w:val="center"/>
          </w:tcPr>
          <w:p w:rsidR="00E51577" w:rsidRDefault="00DB2FAC">
            <w:pPr>
              <w:spacing w:before="20" w:after="20" w:line="240" w:lineRule="auto"/>
              <w:ind w:firstLine="0"/>
              <w:jc w:val="left"/>
            </w:pPr>
            <w:r>
              <w:rPr>
                <w:sz w:val="18"/>
              </w:rPr>
              <w:t>Contexto operativo</w:t>
            </w:r>
          </w:p>
        </w:tc>
        <w:tc>
          <w:tcPr>
            <w:tcW w:w="1400" w:type="dxa"/>
            <w:vAlign w:val="center"/>
          </w:tcPr>
          <w:p w:rsidR="00E51577" w:rsidRDefault="00DB2FAC">
            <w:pPr>
              <w:spacing w:before="20" w:after="20" w:line="240" w:lineRule="auto"/>
              <w:ind w:firstLine="0"/>
              <w:jc w:val="center"/>
            </w:pPr>
            <w:r>
              <w:rPr>
                <w:sz w:val="18"/>
              </w:rPr>
              <w:t>CU-03</w:t>
            </w:r>
          </w:p>
        </w:tc>
      </w:tr>
      <w:tr w:rsidR="00E51577">
        <w:trPr>
          <w:cantSplit/>
          <w:jc w:val="center"/>
        </w:trPr>
        <w:tc>
          <w:tcPr>
            <w:tcW w:w="1000" w:type="dxa"/>
            <w:vAlign w:val="center"/>
          </w:tcPr>
          <w:p w:rsidR="00E51577" w:rsidRDefault="00DB2FAC">
            <w:pPr>
              <w:spacing w:before="20" w:after="20" w:line="240" w:lineRule="auto"/>
              <w:ind w:firstLine="0"/>
              <w:jc w:val="center"/>
            </w:pPr>
            <w:r>
              <w:rPr>
                <w:sz w:val="18"/>
              </w:rPr>
              <w:t>RF-06</w:t>
            </w:r>
          </w:p>
        </w:tc>
        <w:tc>
          <w:tcPr>
            <w:tcW w:w="4360" w:type="dxa"/>
            <w:vAlign w:val="center"/>
          </w:tcPr>
          <w:p w:rsidR="00E51577" w:rsidRDefault="00DB2FAC">
            <w:pPr>
              <w:spacing w:before="20" w:after="20" w:line="240" w:lineRule="auto"/>
              <w:ind w:firstLine="0"/>
              <w:jc w:val="left"/>
            </w:pPr>
            <w:r>
              <w:rPr>
                <w:sz w:val="18"/>
              </w:rPr>
              <w:t>El sistema deberá permitir cerrar la sesión para que otra persona ingrese en la misma computadora.</w:t>
            </w:r>
          </w:p>
        </w:tc>
        <w:tc>
          <w:tcPr>
            <w:tcW w:w="1000" w:type="dxa"/>
            <w:vAlign w:val="center"/>
          </w:tcPr>
          <w:p w:rsidR="00E51577" w:rsidRDefault="00DB2FAC">
            <w:pPr>
              <w:spacing w:before="20" w:after="20" w:line="240" w:lineRule="auto"/>
              <w:ind w:firstLine="0"/>
              <w:jc w:val="center"/>
            </w:pPr>
            <w:r>
              <w:rPr>
                <w:sz w:val="18"/>
              </w:rPr>
              <w:t>Alta</w:t>
            </w:r>
          </w:p>
        </w:tc>
        <w:tc>
          <w:tcPr>
            <w:tcW w:w="1600" w:type="dxa"/>
            <w:vAlign w:val="center"/>
          </w:tcPr>
          <w:p w:rsidR="00E51577" w:rsidRDefault="00DB2FAC">
            <w:pPr>
              <w:spacing w:before="20" w:after="20" w:line="240" w:lineRule="auto"/>
              <w:ind w:firstLine="0"/>
              <w:jc w:val="left"/>
            </w:pPr>
            <w:r>
              <w:rPr>
                <w:sz w:val="18"/>
              </w:rPr>
              <w:t>Contexto operativo</w:t>
            </w:r>
          </w:p>
        </w:tc>
        <w:tc>
          <w:tcPr>
            <w:tcW w:w="1400" w:type="dxa"/>
            <w:vAlign w:val="center"/>
          </w:tcPr>
          <w:p w:rsidR="00E51577" w:rsidRDefault="00DB2FAC">
            <w:pPr>
              <w:spacing w:before="20" w:after="20" w:line="240" w:lineRule="auto"/>
              <w:ind w:firstLine="0"/>
              <w:jc w:val="center"/>
            </w:pPr>
            <w:r>
              <w:rPr>
                <w:sz w:val="18"/>
              </w:rPr>
              <w:t>CU-26</w:t>
            </w:r>
          </w:p>
        </w:tc>
      </w:tr>
      <w:tr w:rsidR="00E51577">
        <w:trPr>
          <w:cantSplit/>
          <w:jc w:val="center"/>
        </w:trPr>
        <w:tc>
          <w:tcPr>
            <w:tcW w:w="1000" w:type="dxa"/>
            <w:vAlign w:val="center"/>
          </w:tcPr>
          <w:p w:rsidR="00E51577" w:rsidRDefault="00DB2FAC">
            <w:pPr>
              <w:spacing w:before="20" w:after="20" w:line="240" w:lineRule="auto"/>
              <w:ind w:firstLine="0"/>
              <w:jc w:val="center"/>
            </w:pPr>
            <w:r>
              <w:rPr>
                <w:sz w:val="18"/>
              </w:rPr>
              <w:t>RF-07</w:t>
            </w:r>
          </w:p>
        </w:tc>
        <w:tc>
          <w:tcPr>
            <w:tcW w:w="4360" w:type="dxa"/>
            <w:vAlign w:val="center"/>
          </w:tcPr>
          <w:p w:rsidR="00E51577" w:rsidRDefault="00DB2FAC">
            <w:pPr>
              <w:spacing w:before="20" w:after="20" w:line="240" w:lineRule="auto"/>
              <w:ind w:firstLine="0"/>
              <w:jc w:val="left"/>
            </w:pPr>
            <w:r>
              <w:rPr>
                <w:sz w:val="18"/>
              </w:rPr>
              <w:t>El administrador deberá poder crear cuentas con una contraseña inicial de un solo uso.</w:t>
            </w:r>
          </w:p>
        </w:tc>
        <w:tc>
          <w:tcPr>
            <w:tcW w:w="1000" w:type="dxa"/>
            <w:vAlign w:val="center"/>
          </w:tcPr>
          <w:p w:rsidR="00E51577" w:rsidRDefault="00DB2FAC">
            <w:pPr>
              <w:spacing w:before="20" w:after="20" w:line="240" w:lineRule="auto"/>
              <w:ind w:firstLine="0"/>
              <w:jc w:val="center"/>
            </w:pPr>
            <w:r>
              <w:rPr>
                <w:sz w:val="18"/>
              </w:rPr>
              <w:t>Alta</w:t>
            </w:r>
          </w:p>
        </w:tc>
        <w:tc>
          <w:tcPr>
            <w:tcW w:w="1600" w:type="dxa"/>
            <w:vAlign w:val="center"/>
          </w:tcPr>
          <w:p w:rsidR="00E51577" w:rsidRDefault="00DB2FAC">
            <w:pPr>
              <w:spacing w:before="20" w:after="20" w:line="240" w:lineRule="auto"/>
              <w:ind w:firstLine="0"/>
              <w:jc w:val="left"/>
            </w:pPr>
            <w:r>
              <w:rPr>
                <w:sz w:val="18"/>
              </w:rPr>
              <w:t>Contexto operativo</w:t>
            </w:r>
          </w:p>
        </w:tc>
        <w:tc>
          <w:tcPr>
            <w:tcW w:w="1400" w:type="dxa"/>
            <w:vAlign w:val="center"/>
          </w:tcPr>
          <w:p w:rsidR="00E51577" w:rsidRDefault="00DB2FAC">
            <w:pPr>
              <w:spacing w:before="20" w:after="20" w:line="240" w:lineRule="auto"/>
              <w:ind w:firstLine="0"/>
              <w:jc w:val="center"/>
            </w:pPr>
            <w:r>
              <w:rPr>
                <w:sz w:val="18"/>
              </w:rPr>
              <w:t>CU-23</w:t>
            </w:r>
          </w:p>
        </w:tc>
      </w:tr>
      <w:tr w:rsidR="00E51577">
        <w:trPr>
          <w:cantSplit/>
          <w:jc w:val="center"/>
        </w:trPr>
        <w:tc>
          <w:tcPr>
            <w:tcW w:w="1000" w:type="dxa"/>
            <w:vAlign w:val="center"/>
          </w:tcPr>
          <w:p w:rsidR="00E51577" w:rsidRDefault="00DB2FAC">
            <w:pPr>
              <w:spacing w:before="20" w:after="20" w:line="240" w:lineRule="auto"/>
              <w:ind w:firstLine="0"/>
              <w:jc w:val="center"/>
            </w:pPr>
            <w:r>
              <w:rPr>
                <w:sz w:val="18"/>
              </w:rPr>
              <w:t>RF-08</w:t>
            </w:r>
          </w:p>
        </w:tc>
        <w:tc>
          <w:tcPr>
            <w:tcW w:w="4360" w:type="dxa"/>
            <w:vAlign w:val="center"/>
          </w:tcPr>
          <w:p w:rsidR="00E51577" w:rsidRDefault="00DB2FAC">
            <w:pPr>
              <w:spacing w:before="20" w:after="20" w:line="240" w:lineRule="auto"/>
              <w:ind w:firstLine="0"/>
              <w:jc w:val="left"/>
            </w:pPr>
            <w:r>
              <w:rPr>
                <w:sz w:val="18"/>
              </w:rPr>
              <w:t>El administrador deberá poder reiniciar la contraseña de una cuenta.</w:t>
            </w:r>
          </w:p>
        </w:tc>
        <w:tc>
          <w:tcPr>
            <w:tcW w:w="1000" w:type="dxa"/>
            <w:vAlign w:val="center"/>
          </w:tcPr>
          <w:p w:rsidR="00E51577" w:rsidRDefault="00DB2FAC">
            <w:pPr>
              <w:spacing w:before="20" w:after="20" w:line="240" w:lineRule="auto"/>
              <w:ind w:firstLine="0"/>
              <w:jc w:val="center"/>
            </w:pPr>
            <w:r>
              <w:rPr>
                <w:sz w:val="18"/>
              </w:rPr>
              <w:t>Alta</w:t>
            </w:r>
          </w:p>
        </w:tc>
        <w:tc>
          <w:tcPr>
            <w:tcW w:w="1600" w:type="dxa"/>
            <w:vAlign w:val="center"/>
          </w:tcPr>
          <w:p w:rsidR="00E51577" w:rsidRDefault="00DB2FAC">
            <w:pPr>
              <w:spacing w:before="20" w:after="20" w:line="240" w:lineRule="auto"/>
              <w:ind w:firstLine="0"/>
              <w:jc w:val="left"/>
            </w:pPr>
            <w:r>
              <w:rPr>
                <w:sz w:val="18"/>
              </w:rPr>
              <w:t>Contexto operativo</w:t>
            </w:r>
          </w:p>
        </w:tc>
        <w:tc>
          <w:tcPr>
            <w:tcW w:w="1400" w:type="dxa"/>
            <w:vAlign w:val="center"/>
          </w:tcPr>
          <w:p w:rsidR="00E51577" w:rsidRDefault="00DB2FAC">
            <w:pPr>
              <w:spacing w:before="20" w:after="20" w:line="240" w:lineRule="auto"/>
              <w:ind w:firstLine="0"/>
              <w:jc w:val="center"/>
            </w:pPr>
            <w:r>
              <w:rPr>
                <w:sz w:val="18"/>
              </w:rPr>
              <w:t>CU-23</w:t>
            </w:r>
          </w:p>
        </w:tc>
      </w:tr>
      <w:tr w:rsidR="00E51577">
        <w:trPr>
          <w:cantSplit/>
          <w:jc w:val="center"/>
        </w:trPr>
        <w:tc>
          <w:tcPr>
            <w:tcW w:w="1000" w:type="dxa"/>
            <w:vAlign w:val="center"/>
          </w:tcPr>
          <w:p w:rsidR="00E51577" w:rsidRDefault="00DB2FAC">
            <w:pPr>
              <w:spacing w:before="20" w:after="20" w:line="240" w:lineRule="auto"/>
              <w:ind w:firstLine="0"/>
              <w:jc w:val="center"/>
            </w:pPr>
            <w:r>
              <w:rPr>
                <w:sz w:val="18"/>
              </w:rPr>
              <w:t>RF-09</w:t>
            </w:r>
          </w:p>
        </w:tc>
        <w:tc>
          <w:tcPr>
            <w:tcW w:w="4360" w:type="dxa"/>
            <w:vAlign w:val="center"/>
          </w:tcPr>
          <w:p w:rsidR="00E51577" w:rsidRDefault="00DB2FAC">
            <w:pPr>
              <w:spacing w:before="20" w:after="20" w:line="240" w:lineRule="auto"/>
              <w:ind w:firstLine="0"/>
              <w:jc w:val="left"/>
            </w:pPr>
            <w:r>
              <w:rPr>
                <w:sz w:val="18"/>
              </w:rPr>
              <w:t>El administrador deberá poder cambiar el rol de una cuenta.</w:t>
            </w:r>
          </w:p>
        </w:tc>
        <w:tc>
          <w:tcPr>
            <w:tcW w:w="1000" w:type="dxa"/>
            <w:vAlign w:val="center"/>
          </w:tcPr>
          <w:p w:rsidR="00E51577" w:rsidRDefault="00DB2FAC">
            <w:pPr>
              <w:spacing w:before="20" w:after="20" w:line="240" w:lineRule="auto"/>
              <w:ind w:firstLine="0"/>
              <w:jc w:val="center"/>
            </w:pPr>
            <w:r>
              <w:rPr>
                <w:sz w:val="18"/>
              </w:rPr>
              <w:t>Media</w:t>
            </w:r>
          </w:p>
        </w:tc>
        <w:tc>
          <w:tcPr>
            <w:tcW w:w="1600" w:type="dxa"/>
            <w:vAlign w:val="center"/>
          </w:tcPr>
          <w:p w:rsidR="00E51577" w:rsidRDefault="00DB2FAC">
            <w:pPr>
              <w:spacing w:before="20" w:after="20" w:line="240" w:lineRule="auto"/>
              <w:ind w:firstLine="0"/>
              <w:jc w:val="left"/>
            </w:pPr>
            <w:r>
              <w:rPr>
                <w:sz w:val="18"/>
              </w:rPr>
              <w:t>Contexto operativo</w:t>
            </w:r>
          </w:p>
        </w:tc>
        <w:tc>
          <w:tcPr>
            <w:tcW w:w="1400" w:type="dxa"/>
            <w:vAlign w:val="center"/>
          </w:tcPr>
          <w:p w:rsidR="00E51577" w:rsidRDefault="00DB2FAC">
            <w:pPr>
              <w:spacing w:before="20" w:after="20" w:line="240" w:lineRule="auto"/>
              <w:ind w:firstLine="0"/>
              <w:jc w:val="center"/>
            </w:pPr>
            <w:r>
              <w:rPr>
                <w:sz w:val="18"/>
              </w:rPr>
              <w:t>CU-23</w:t>
            </w:r>
          </w:p>
        </w:tc>
      </w:tr>
      <w:tr w:rsidR="00E51577">
        <w:trPr>
          <w:cantSplit/>
          <w:jc w:val="center"/>
        </w:trPr>
        <w:tc>
          <w:tcPr>
            <w:tcW w:w="1000" w:type="dxa"/>
            <w:vAlign w:val="center"/>
          </w:tcPr>
          <w:p w:rsidR="00E51577" w:rsidRDefault="00DB2FAC">
            <w:pPr>
              <w:spacing w:before="20" w:after="20" w:line="240" w:lineRule="auto"/>
              <w:ind w:firstLine="0"/>
              <w:jc w:val="center"/>
            </w:pPr>
            <w:r>
              <w:rPr>
                <w:sz w:val="18"/>
              </w:rPr>
              <w:t>RF-10</w:t>
            </w:r>
          </w:p>
        </w:tc>
        <w:tc>
          <w:tcPr>
            <w:tcW w:w="4360" w:type="dxa"/>
            <w:vAlign w:val="center"/>
          </w:tcPr>
          <w:p w:rsidR="00E51577" w:rsidRDefault="00DB2FAC">
            <w:pPr>
              <w:spacing w:before="20" w:after="20" w:line="240" w:lineRule="auto"/>
              <w:ind w:firstLine="0"/>
              <w:jc w:val="left"/>
            </w:pPr>
            <w:r>
              <w:rPr>
                <w:sz w:val="18"/>
              </w:rPr>
              <w:t>El administrador deberá poder desactivar una cuenta sin borrarla.</w:t>
            </w:r>
          </w:p>
        </w:tc>
        <w:tc>
          <w:tcPr>
            <w:tcW w:w="1000" w:type="dxa"/>
            <w:vAlign w:val="center"/>
          </w:tcPr>
          <w:p w:rsidR="00E51577" w:rsidRDefault="00DB2FAC">
            <w:pPr>
              <w:spacing w:before="20" w:after="20" w:line="240" w:lineRule="auto"/>
              <w:ind w:firstLine="0"/>
              <w:jc w:val="center"/>
            </w:pPr>
            <w:r>
              <w:rPr>
                <w:sz w:val="18"/>
              </w:rPr>
              <w:t>Alta</w:t>
            </w:r>
          </w:p>
        </w:tc>
        <w:tc>
          <w:tcPr>
            <w:tcW w:w="1600" w:type="dxa"/>
            <w:vAlign w:val="center"/>
          </w:tcPr>
          <w:p w:rsidR="00E51577" w:rsidRDefault="00DB2FAC">
            <w:pPr>
              <w:spacing w:before="20" w:after="20" w:line="240" w:lineRule="auto"/>
              <w:ind w:firstLine="0"/>
              <w:jc w:val="left"/>
            </w:pPr>
            <w:r>
              <w:rPr>
                <w:sz w:val="18"/>
              </w:rPr>
              <w:t>Contexto operativo</w:t>
            </w:r>
          </w:p>
        </w:tc>
        <w:tc>
          <w:tcPr>
            <w:tcW w:w="1400" w:type="dxa"/>
            <w:vAlign w:val="center"/>
          </w:tcPr>
          <w:p w:rsidR="00E51577" w:rsidRDefault="00DB2FAC">
            <w:pPr>
              <w:spacing w:before="20" w:after="20" w:line="240" w:lineRule="auto"/>
              <w:ind w:firstLine="0"/>
              <w:jc w:val="center"/>
            </w:pPr>
            <w:r>
              <w:rPr>
                <w:sz w:val="18"/>
              </w:rPr>
              <w:t>CU-23</w:t>
            </w:r>
          </w:p>
        </w:tc>
      </w:tr>
      <w:tr w:rsidR="00E51577">
        <w:trPr>
          <w:cantSplit/>
          <w:jc w:val="center"/>
        </w:trPr>
        <w:tc>
          <w:tcPr>
            <w:tcW w:w="1000" w:type="dxa"/>
            <w:vAlign w:val="center"/>
          </w:tcPr>
          <w:p w:rsidR="00E51577" w:rsidRDefault="00DB2FAC">
            <w:pPr>
              <w:spacing w:before="20" w:after="20" w:line="240" w:lineRule="auto"/>
              <w:ind w:firstLine="0"/>
              <w:jc w:val="center"/>
            </w:pPr>
            <w:r>
              <w:rPr>
                <w:sz w:val="18"/>
              </w:rPr>
              <w:t>RF-11</w:t>
            </w:r>
          </w:p>
        </w:tc>
        <w:tc>
          <w:tcPr>
            <w:tcW w:w="4360" w:type="dxa"/>
            <w:vAlign w:val="center"/>
          </w:tcPr>
          <w:p w:rsidR="00E51577" w:rsidRDefault="00DB2FAC">
            <w:pPr>
              <w:spacing w:before="20" w:after="20" w:line="240" w:lineRule="auto"/>
              <w:ind w:firstLine="0"/>
              <w:jc w:val="left"/>
            </w:pPr>
            <w:r>
              <w:rPr>
                <w:sz w:val="18"/>
              </w:rPr>
              <w:t>El administrador deberá poder atender o descartar las solicitudes de cambio de contraseña.</w:t>
            </w:r>
          </w:p>
        </w:tc>
        <w:tc>
          <w:tcPr>
            <w:tcW w:w="1000" w:type="dxa"/>
            <w:vAlign w:val="center"/>
          </w:tcPr>
          <w:p w:rsidR="00E51577" w:rsidRDefault="00DB2FAC">
            <w:pPr>
              <w:spacing w:before="20" w:after="20" w:line="240" w:lineRule="auto"/>
              <w:ind w:firstLine="0"/>
              <w:jc w:val="center"/>
            </w:pPr>
            <w:r>
              <w:rPr>
                <w:sz w:val="18"/>
              </w:rPr>
              <w:t>Media</w:t>
            </w:r>
          </w:p>
        </w:tc>
        <w:tc>
          <w:tcPr>
            <w:tcW w:w="1600" w:type="dxa"/>
            <w:vAlign w:val="center"/>
          </w:tcPr>
          <w:p w:rsidR="00E51577" w:rsidRDefault="00DB2FAC">
            <w:pPr>
              <w:spacing w:before="20" w:after="20" w:line="240" w:lineRule="auto"/>
              <w:ind w:firstLine="0"/>
              <w:jc w:val="left"/>
            </w:pPr>
            <w:r>
              <w:rPr>
                <w:sz w:val="18"/>
              </w:rPr>
              <w:t>Contexto operativo</w:t>
            </w:r>
          </w:p>
        </w:tc>
        <w:tc>
          <w:tcPr>
            <w:tcW w:w="1400" w:type="dxa"/>
            <w:vAlign w:val="center"/>
          </w:tcPr>
          <w:p w:rsidR="00E51577" w:rsidRDefault="00DB2FAC">
            <w:pPr>
              <w:spacing w:before="20" w:after="20" w:line="240" w:lineRule="auto"/>
              <w:ind w:firstLine="0"/>
              <w:jc w:val="center"/>
            </w:pPr>
            <w:r>
              <w:rPr>
                <w:sz w:val="18"/>
              </w:rPr>
              <w:t>CU-24</w:t>
            </w:r>
          </w:p>
        </w:tc>
      </w:tr>
      <w:tr w:rsidR="00E51577">
        <w:trPr>
          <w:cantSplit/>
          <w:jc w:val="center"/>
        </w:trPr>
        <w:tc>
          <w:tcPr>
            <w:tcW w:w="9360" w:type="dxa"/>
            <w:gridSpan w:val="5"/>
            <w:shd w:val="clear" w:color="auto" w:fill="F2F2F2"/>
            <w:vAlign w:val="center"/>
          </w:tcPr>
          <w:p w:rsidR="00E51577" w:rsidRDefault="00DB2FAC">
            <w:pPr>
              <w:spacing w:before="20" w:after="20" w:line="240" w:lineRule="auto"/>
              <w:ind w:firstLine="0"/>
              <w:jc w:val="left"/>
            </w:pPr>
            <w:r>
              <w:rPr>
                <w:b/>
                <w:sz w:val="18"/>
              </w:rPr>
              <w:t>Módulo 2. Pedidos y mesa de control</w:t>
            </w:r>
          </w:p>
        </w:tc>
      </w:tr>
      <w:tr w:rsidR="00E51577">
        <w:trPr>
          <w:cantSplit/>
          <w:jc w:val="center"/>
        </w:trPr>
        <w:tc>
          <w:tcPr>
            <w:tcW w:w="1000" w:type="dxa"/>
            <w:vAlign w:val="center"/>
          </w:tcPr>
          <w:p w:rsidR="00E51577" w:rsidRDefault="00DB2FAC">
            <w:pPr>
              <w:spacing w:before="20" w:after="20" w:line="240" w:lineRule="auto"/>
              <w:ind w:firstLine="0"/>
              <w:jc w:val="center"/>
            </w:pPr>
            <w:r>
              <w:rPr>
                <w:sz w:val="18"/>
              </w:rPr>
              <w:t>RF-12</w:t>
            </w:r>
          </w:p>
        </w:tc>
        <w:tc>
          <w:tcPr>
            <w:tcW w:w="4360" w:type="dxa"/>
            <w:vAlign w:val="center"/>
          </w:tcPr>
          <w:p w:rsidR="00E51577" w:rsidRDefault="00DB2FAC">
            <w:pPr>
              <w:spacing w:before="20" w:after="20" w:line="240" w:lineRule="auto"/>
              <w:ind w:firstLine="0"/>
              <w:jc w:val="left"/>
            </w:pPr>
            <w:r>
              <w:rPr>
                <w:sz w:val="18"/>
              </w:rPr>
              <w:t>El sistema deberá permitir a la mesa de control cargar un pedido con sus líneas: producto, cantidad, lote y vencimiento.</w:t>
            </w:r>
          </w:p>
        </w:tc>
        <w:tc>
          <w:tcPr>
            <w:tcW w:w="1000" w:type="dxa"/>
            <w:vAlign w:val="center"/>
          </w:tcPr>
          <w:p w:rsidR="00E51577" w:rsidRDefault="00DB2FAC">
            <w:pPr>
              <w:spacing w:before="20" w:after="20" w:line="240" w:lineRule="auto"/>
              <w:ind w:firstLine="0"/>
              <w:jc w:val="center"/>
            </w:pPr>
            <w:r>
              <w:rPr>
                <w:sz w:val="18"/>
              </w:rPr>
              <w:t>Alta</w:t>
            </w:r>
          </w:p>
        </w:tc>
        <w:tc>
          <w:tcPr>
            <w:tcW w:w="1600" w:type="dxa"/>
            <w:vAlign w:val="center"/>
          </w:tcPr>
          <w:p w:rsidR="00E51577" w:rsidRDefault="00DB2FAC">
            <w:pPr>
              <w:spacing w:before="20" w:after="20" w:line="240" w:lineRule="auto"/>
              <w:ind w:firstLine="0"/>
              <w:jc w:val="left"/>
            </w:pPr>
            <w:r>
              <w:rPr>
                <w:sz w:val="18"/>
              </w:rPr>
              <w:t>Entrevista (N7)</w:t>
            </w:r>
          </w:p>
        </w:tc>
        <w:tc>
          <w:tcPr>
            <w:tcW w:w="1400" w:type="dxa"/>
            <w:vAlign w:val="center"/>
          </w:tcPr>
          <w:p w:rsidR="00E51577" w:rsidRDefault="00DB2FAC">
            <w:pPr>
              <w:spacing w:before="20" w:after="20" w:line="240" w:lineRule="auto"/>
              <w:ind w:firstLine="0"/>
              <w:jc w:val="center"/>
            </w:pPr>
            <w:r>
              <w:rPr>
                <w:sz w:val="18"/>
              </w:rPr>
              <w:t>CU-14</w:t>
            </w:r>
          </w:p>
        </w:tc>
      </w:tr>
      <w:tr w:rsidR="00E51577">
        <w:trPr>
          <w:cantSplit/>
          <w:jc w:val="center"/>
        </w:trPr>
        <w:tc>
          <w:tcPr>
            <w:tcW w:w="1000" w:type="dxa"/>
            <w:vAlign w:val="center"/>
          </w:tcPr>
          <w:p w:rsidR="00E51577" w:rsidRDefault="00DB2FAC">
            <w:pPr>
              <w:spacing w:before="20" w:after="20" w:line="240" w:lineRule="auto"/>
              <w:ind w:firstLine="0"/>
              <w:jc w:val="center"/>
            </w:pPr>
            <w:r>
              <w:rPr>
                <w:sz w:val="18"/>
              </w:rPr>
              <w:lastRenderedPageBreak/>
              <w:t>RF-13</w:t>
            </w:r>
          </w:p>
        </w:tc>
        <w:tc>
          <w:tcPr>
            <w:tcW w:w="4360" w:type="dxa"/>
            <w:vAlign w:val="center"/>
          </w:tcPr>
          <w:p w:rsidR="00E51577" w:rsidRDefault="00DB2FAC">
            <w:pPr>
              <w:spacing w:before="20" w:after="20" w:line="240" w:lineRule="auto"/>
              <w:ind w:firstLine="0"/>
              <w:jc w:val="left"/>
            </w:pPr>
            <w:r>
              <w:rPr>
                <w:sz w:val="18"/>
              </w:rPr>
              <w:t>El sistema deberá permitir asignar a cada pedido una zona de despacho y una zona de inventario.</w:t>
            </w:r>
          </w:p>
        </w:tc>
        <w:tc>
          <w:tcPr>
            <w:tcW w:w="1000" w:type="dxa"/>
            <w:vAlign w:val="center"/>
          </w:tcPr>
          <w:p w:rsidR="00E51577" w:rsidRDefault="00DB2FAC">
            <w:pPr>
              <w:spacing w:before="20" w:after="20" w:line="240" w:lineRule="auto"/>
              <w:ind w:firstLine="0"/>
              <w:jc w:val="center"/>
            </w:pPr>
            <w:r>
              <w:rPr>
                <w:sz w:val="18"/>
              </w:rPr>
              <w:t>Media</w:t>
            </w:r>
          </w:p>
        </w:tc>
        <w:tc>
          <w:tcPr>
            <w:tcW w:w="1600" w:type="dxa"/>
            <w:vAlign w:val="center"/>
          </w:tcPr>
          <w:p w:rsidR="00E51577" w:rsidRDefault="00DB2FAC">
            <w:pPr>
              <w:spacing w:before="20" w:after="20" w:line="240" w:lineRule="auto"/>
              <w:ind w:firstLine="0"/>
              <w:jc w:val="left"/>
            </w:pPr>
            <w:r>
              <w:rPr>
                <w:sz w:val="18"/>
              </w:rPr>
              <w:t>Contexto operativo</w:t>
            </w:r>
          </w:p>
        </w:tc>
        <w:tc>
          <w:tcPr>
            <w:tcW w:w="1400" w:type="dxa"/>
            <w:vAlign w:val="center"/>
          </w:tcPr>
          <w:p w:rsidR="00E51577" w:rsidRDefault="00DB2FAC">
            <w:pPr>
              <w:spacing w:before="20" w:after="20" w:line="240" w:lineRule="auto"/>
              <w:ind w:firstLine="0"/>
              <w:jc w:val="center"/>
            </w:pPr>
            <w:r>
              <w:rPr>
                <w:sz w:val="18"/>
              </w:rPr>
              <w:t>CU-15</w:t>
            </w:r>
          </w:p>
        </w:tc>
      </w:tr>
      <w:tr w:rsidR="00E51577">
        <w:trPr>
          <w:cantSplit/>
          <w:jc w:val="center"/>
        </w:trPr>
        <w:tc>
          <w:tcPr>
            <w:tcW w:w="1000" w:type="dxa"/>
            <w:vAlign w:val="center"/>
          </w:tcPr>
          <w:p w:rsidR="00E51577" w:rsidRDefault="00DB2FAC">
            <w:pPr>
              <w:spacing w:before="20" w:after="20" w:line="240" w:lineRule="auto"/>
              <w:ind w:firstLine="0"/>
              <w:jc w:val="center"/>
            </w:pPr>
            <w:r>
              <w:rPr>
                <w:sz w:val="18"/>
              </w:rPr>
              <w:t>RF-14</w:t>
            </w:r>
          </w:p>
        </w:tc>
        <w:tc>
          <w:tcPr>
            <w:tcW w:w="4360" w:type="dxa"/>
            <w:vAlign w:val="center"/>
          </w:tcPr>
          <w:p w:rsidR="00E51577" w:rsidRDefault="00DB2FAC">
            <w:pPr>
              <w:spacing w:before="20" w:after="20" w:line="240" w:lineRule="auto"/>
              <w:ind w:firstLine="0"/>
              <w:jc w:val="left"/>
            </w:pPr>
            <w:r>
              <w:rPr>
                <w:sz w:val="18"/>
              </w:rPr>
              <w:t>El sistema deberá registrar la fecha y la hora de entrega comprometida de cada pedido.</w:t>
            </w:r>
          </w:p>
        </w:tc>
        <w:tc>
          <w:tcPr>
            <w:tcW w:w="1000" w:type="dxa"/>
            <w:vAlign w:val="center"/>
          </w:tcPr>
          <w:p w:rsidR="00E51577" w:rsidRDefault="00DB2FAC">
            <w:pPr>
              <w:spacing w:before="20" w:after="20" w:line="240" w:lineRule="auto"/>
              <w:ind w:firstLine="0"/>
              <w:jc w:val="center"/>
            </w:pPr>
            <w:r>
              <w:rPr>
                <w:sz w:val="18"/>
              </w:rPr>
              <w:t>Alta</w:t>
            </w:r>
          </w:p>
        </w:tc>
        <w:tc>
          <w:tcPr>
            <w:tcW w:w="1600" w:type="dxa"/>
            <w:vAlign w:val="center"/>
          </w:tcPr>
          <w:p w:rsidR="00E51577" w:rsidRDefault="00DB2FAC">
            <w:pPr>
              <w:spacing w:before="20" w:after="20" w:line="240" w:lineRule="auto"/>
              <w:ind w:firstLine="0"/>
              <w:jc w:val="left"/>
            </w:pPr>
            <w:r>
              <w:rPr>
                <w:sz w:val="18"/>
              </w:rPr>
              <w:t>Entrevista (N4)</w:t>
            </w:r>
          </w:p>
        </w:tc>
        <w:tc>
          <w:tcPr>
            <w:tcW w:w="1400" w:type="dxa"/>
            <w:vAlign w:val="center"/>
          </w:tcPr>
          <w:p w:rsidR="00E51577" w:rsidRDefault="00DB2FAC">
            <w:pPr>
              <w:spacing w:before="20" w:after="20" w:line="240" w:lineRule="auto"/>
              <w:ind w:firstLine="0"/>
              <w:jc w:val="center"/>
            </w:pPr>
            <w:r>
              <w:rPr>
                <w:sz w:val="18"/>
              </w:rPr>
              <w:t>CU-14</w:t>
            </w:r>
          </w:p>
        </w:tc>
      </w:tr>
      <w:tr w:rsidR="00E51577">
        <w:trPr>
          <w:cantSplit/>
          <w:jc w:val="center"/>
        </w:trPr>
        <w:tc>
          <w:tcPr>
            <w:tcW w:w="1000" w:type="dxa"/>
            <w:vAlign w:val="center"/>
          </w:tcPr>
          <w:p w:rsidR="00E51577" w:rsidRDefault="00DB2FAC">
            <w:pPr>
              <w:spacing w:before="20" w:after="20" w:line="240" w:lineRule="auto"/>
              <w:ind w:firstLine="0"/>
              <w:jc w:val="center"/>
            </w:pPr>
            <w:r>
              <w:rPr>
                <w:sz w:val="18"/>
              </w:rPr>
              <w:t>RF-15</w:t>
            </w:r>
          </w:p>
        </w:tc>
        <w:tc>
          <w:tcPr>
            <w:tcW w:w="4360" w:type="dxa"/>
            <w:vAlign w:val="center"/>
          </w:tcPr>
          <w:p w:rsidR="00E51577" w:rsidRDefault="00DB2FAC">
            <w:pPr>
              <w:spacing w:before="20" w:after="20" w:line="240" w:lineRule="auto"/>
              <w:ind w:firstLine="0"/>
              <w:jc w:val="left"/>
            </w:pPr>
            <w:r>
              <w:rPr>
                <w:sz w:val="18"/>
              </w:rPr>
              <w:t>El sistema deberá permitir a la mesa de control modificar la fecha de entrega y registrar el cambio en la auditoría.</w:t>
            </w:r>
          </w:p>
        </w:tc>
        <w:tc>
          <w:tcPr>
            <w:tcW w:w="1000" w:type="dxa"/>
            <w:vAlign w:val="center"/>
          </w:tcPr>
          <w:p w:rsidR="00E51577" w:rsidRDefault="00DB2FAC">
            <w:pPr>
              <w:spacing w:before="20" w:after="20" w:line="240" w:lineRule="auto"/>
              <w:ind w:firstLine="0"/>
              <w:jc w:val="center"/>
            </w:pPr>
            <w:r>
              <w:rPr>
                <w:sz w:val="18"/>
              </w:rPr>
              <w:t>Alta</w:t>
            </w:r>
          </w:p>
        </w:tc>
        <w:tc>
          <w:tcPr>
            <w:tcW w:w="1600" w:type="dxa"/>
            <w:vAlign w:val="center"/>
          </w:tcPr>
          <w:p w:rsidR="00E51577" w:rsidRDefault="00DB2FAC">
            <w:pPr>
              <w:spacing w:before="20" w:after="20" w:line="240" w:lineRule="auto"/>
              <w:ind w:firstLine="0"/>
              <w:jc w:val="left"/>
            </w:pPr>
            <w:r>
              <w:rPr>
                <w:sz w:val="18"/>
              </w:rPr>
              <w:t>Entrevista (N4)</w:t>
            </w:r>
          </w:p>
        </w:tc>
        <w:tc>
          <w:tcPr>
            <w:tcW w:w="1400" w:type="dxa"/>
            <w:vAlign w:val="center"/>
          </w:tcPr>
          <w:p w:rsidR="00E51577" w:rsidRDefault="00DB2FAC">
            <w:pPr>
              <w:spacing w:before="20" w:after="20" w:line="240" w:lineRule="auto"/>
              <w:ind w:firstLine="0"/>
              <w:jc w:val="center"/>
            </w:pPr>
            <w:r>
              <w:rPr>
                <w:sz w:val="18"/>
              </w:rPr>
              <w:t>CU-15</w:t>
            </w:r>
          </w:p>
        </w:tc>
      </w:tr>
      <w:tr w:rsidR="00E51577">
        <w:trPr>
          <w:cantSplit/>
          <w:jc w:val="center"/>
        </w:trPr>
        <w:tc>
          <w:tcPr>
            <w:tcW w:w="1000" w:type="dxa"/>
            <w:vAlign w:val="center"/>
          </w:tcPr>
          <w:p w:rsidR="00E51577" w:rsidRDefault="00DB2FAC">
            <w:pPr>
              <w:spacing w:before="20" w:after="20" w:line="240" w:lineRule="auto"/>
              <w:ind w:firstLine="0"/>
              <w:jc w:val="center"/>
            </w:pPr>
            <w:r>
              <w:rPr>
                <w:sz w:val="18"/>
              </w:rPr>
              <w:t>RF-16</w:t>
            </w:r>
          </w:p>
        </w:tc>
        <w:tc>
          <w:tcPr>
            <w:tcW w:w="4360" w:type="dxa"/>
            <w:vAlign w:val="center"/>
          </w:tcPr>
          <w:p w:rsidR="00E51577" w:rsidRDefault="00DB2FAC">
            <w:pPr>
              <w:spacing w:before="20" w:after="20" w:line="240" w:lineRule="auto"/>
              <w:ind w:firstLine="0"/>
              <w:jc w:val="left"/>
            </w:pPr>
            <w:r>
              <w:rPr>
                <w:sz w:val="18"/>
              </w:rPr>
              <w:t>El sistema deberá permitir armar un PKL con uno o más pedidos.</w:t>
            </w:r>
          </w:p>
        </w:tc>
        <w:tc>
          <w:tcPr>
            <w:tcW w:w="1000" w:type="dxa"/>
            <w:vAlign w:val="center"/>
          </w:tcPr>
          <w:p w:rsidR="00E51577" w:rsidRDefault="00DB2FAC">
            <w:pPr>
              <w:spacing w:before="20" w:after="20" w:line="240" w:lineRule="auto"/>
              <w:ind w:firstLine="0"/>
              <w:jc w:val="center"/>
            </w:pPr>
            <w:r>
              <w:rPr>
                <w:sz w:val="18"/>
              </w:rPr>
              <w:t>Alta</w:t>
            </w:r>
          </w:p>
        </w:tc>
        <w:tc>
          <w:tcPr>
            <w:tcW w:w="1600" w:type="dxa"/>
            <w:vAlign w:val="center"/>
          </w:tcPr>
          <w:p w:rsidR="00E51577" w:rsidRDefault="00DB2FAC">
            <w:pPr>
              <w:spacing w:before="20" w:after="20" w:line="240" w:lineRule="auto"/>
              <w:ind w:firstLine="0"/>
              <w:jc w:val="left"/>
            </w:pPr>
            <w:r>
              <w:rPr>
                <w:sz w:val="18"/>
              </w:rPr>
              <w:t>Contexto operativo</w:t>
            </w:r>
          </w:p>
        </w:tc>
        <w:tc>
          <w:tcPr>
            <w:tcW w:w="1400" w:type="dxa"/>
            <w:vAlign w:val="center"/>
          </w:tcPr>
          <w:p w:rsidR="00E51577" w:rsidRDefault="00DB2FAC">
            <w:pPr>
              <w:spacing w:before="20" w:after="20" w:line="240" w:lineRule="auto"/>
              <w:ind w:firstLine="0"/>
              <w:jc w:val="center"/>
            </w:pPr>
            <w:r>
              <w:rPr>
                <w:sz w:val="18"/>
              </w:rPr>
              <w:t>CU-16</w:t>
            </w:r>
          </w:p>
        </w:tc>
      </w:tr>
      <w:tr w:rsidR="00E51577">
        <w:trPr>
          <w:cantSplit/>
          <w:jc w:val="center"/>
        </w:trPr>
        <w:tc>
          <w:tcPr>
            <w:tcW w:w="1000" w:type="dxa"/>
            <w:vAlign w:val="center"/>
          </w:tcPr>
          <w:p w:rsidR="00E51577" w:rsidRDefault="00DB2FAC">
            <w:pPr>
              <w:spacing w:before="20" w:after="20" w:line="240" w:lineRule="auto"/>
              <w:ind w:firstLine="0"/>
              <w:jc w:val="center"/>
            </w:pPr>
            <w:r>
              <w:rPr>
                <w:sz w:val="18"/>
              </w:rPr>
              <w:t>RF-17</w:t>
            </w:r>
          </w:p>
        </w:tc>
        <w:tc>
          <w:tcPr>
            <w:tcW w:w="4360" w:type="dxa"/>
            <w:vAlign w:val="center"/>
          </w:tcPr>
          <w:p w:rsidR="00E51577" w:rsidRDefault="00DB2FAC">
            <w:pPr>
              <w:spacing w:before="20" w:after="20" w:line="240" w:lineRule="auto"/>
              <w:ind w:firstLine="0"/>
              <w:jc w:val="left"/>
            </w:pPr>
            <w:r>
              <w:rPr>
                <w:sz w:val="18"/>
              </w:rPr>
              <w:t>El sistema deberá asignar cada PKL a un único alistador, que será el único que lo vea y lo trabaje.</w:t>
            </w:r>
          </w:p>
        </w:tc>
        <w:tc>
          <w:tcPr>
            <w:tcW w:w="1000" w:type="dxa"/>
            <w:vAlign w:val="center"/>
          </w:tcPr>
          <w:p w:rsidR="00E51577" w:rsidRDefault="00DB2FAC">
            <w:pPr>
              <w:spacing w:before="20" w:after="20" w:line="240" w:lineRule="auto"/>
              <w:ind w:firstLine="0"/>
              <w:jc w:val="center"/>
            </w:pPr>
            <w:r>
              <w:rPr>
                <w:sz w:val="18"/>
              </w:rPr>
              <w:t>Alta</w:t>
            </w:r>
          </w:p>
        </w:tc>
        <w:tc>
          <w:tcPr>
            <w:tcW w:w="1600" w:type="dxa"/>
            <w:vAlign w:val="center"/>
          </w:tcPr>
          <w:p w:rsidR="00E51577" w:rsidRDefault="00DB2FAC">
            <w:pPr>
              <w:spacing w:before="20" w:after="20" w:line="240" w:lineRule="auto"/>
              <w:ind w:firstLine="0"/>
              <w:jc w:val="left"/>
            </w:pPr>
            <w:r>
              <w:rPr>
                <w:sz w:val="18"/>
              </w:rPr>
              <w:t>Entrevista (N5)</w:t>
            </w:r>
          </w:p>
        </w:tc>
        <w:tc>
          <w:tcPr>
            <w:tcW w:w="1400" w:type="dxa"/>
            <w:vAlign w:val="center"/>
          </w:tcPr>
          <w:p w:rsidR="00E51577" w:rsidRDefault="00DB2FAC">
            <w:pPr>
              <w:spacing w:before="20" w:after="20" w:line="240" w:lineRule="auto"/>
              <w:ind w:firstLine="0"/>
              <w:jc w:val="center"/>
            </w:pPr>
            <w:r>
              <w:rPr>
                <w:sz w:val="18"/>
              </w:rPr>
              <w:t>CU-16</w:t>
            </w:r>
          </w:p>
        </w:tc>
      </w:tr>
      <w:tr w:rsidR="00E51577">
        <w:trPr>
          <w:cantSplit/>
          <w:jc w:val="center"/>
        </w:trPr>
        <w:tc>
          <w:tcPr>
            <w:tcW w:w="1000" w:type="dxa"/>
            <w:vAlign w:val="center"/>
          </w:tcPr>
          <w:p w:rsidR="00E51577" w:rsidRDefault="00DB2FAC">
            <w:pPr>
              <w:spacing w:before="20" w:after="20" w:line="240" w:lineRule="auto"/>
              <w:ind w:firstLine="0"/>
              <w:jc w:val="center"/>
            </w:pPr>
            <w:r>
              <w:rPr>
                <w:sz w:val="18"/>
              </w:rPr>
              <w:t>RF-18</w:t>
            </w:r>
          </w:p>
        </w:tc>
        <w:tc>
          <w:tcPr>
            <w:tcW w:w="4360" w:type="dxa"/>
            <w:vAlign w:val="center"/>
          </w:tcPr>
          <w:p w:rsidR="00E51577" w:rsidRDefault="00DB2FAC">
            <w:pPr>
              <w:spacing w:before="20" w:after="20" w:line="240" w:lineRule="auto"/>
              <w:ind w:firstLine="0"/>
              <w:jc w:val="left"/>
            </w:pPr>
            <w:r>
              <w:rPr>
                <w:sz w:val="18"/>
              </w:rPr>
              <w:t>El sistema deberá permitir reasignar a otro alistador un PKL que todavía no llegó a validación.</w:t>
            </w:r>
          </w:p>
        </w:tc>
        <w:tc>
          <w:tcPr>
            <w:tcW w:w="1000" w:type="dxa"/>
            <w:vAlign w:val="center"/>
          </w:tcPr>
          <w:p w:rsidR="00E51577" w:rsidRDefault="00DB2FAC">
            <w:pPr>
              <w:spacing w:before="20" w:after="20" w:line="240" w:lineRule="auto"/>
              <w:ind w:firstLine="0"/>
              <w:jc w:val="center"/>
            </w:pPr>
            <w:r>
              <w:rPr>
                <w:sz w:val="18"/>
              </w:rPr>
              <w:t>Media</w:t>
            </w:r>
          </w:p>
        </w:tc>
        <w:tc>
          <w:tcPr>
            <w:tcW w:w="1600" w:type="dxa"/>
            <w:vAlign w:val="center"/>
          </w:tcPr>
          <w:p w:rsidR="00E51577" w:rsidRDefault="00DB2FAC">
            <w:pPr>
              <w:spacing w:before="20" w:after="20" w:line="240" w:lineRule="auto"/>
              <w:ind w:firstLine="0"/>
              <w:jc w:val="left"/>
            </w:pPr>
            <w:r>
              <w:rPr>
                <w:sz w:val="18"/>
              </w:rPr>
              <w:t>Contexto operativo</w:t>
            </w:r>
          </w:p>
        </w:tc>
        <w:tc>
          <w:tcPr>
            <w:tcW w:w="1400" w:type="dxa"/>
            <w:vAlign w:val="center"/>
          </w:tcPr>
          <w:p w:rsidR="00E51577" w:rsidRDefault="00DB2FAC">
            <w:pPr>
              <w:spacing w:before="20" w:after="20" w:line="240" w:lineRule="auto"/>
              <w:ind w:firstLine="0"/>
              <w:jc w:val="center"/>
            </w:pPr>
            <w:r>
              <w:rPr>
                <w:sz w:val="18"/>
              </w:rPr>
              <w:t>CU-17</w:t>
            </w:r>
          </w:p>
        </w:tc>
      </w:tr>
      <w:tr w:rsidR="00E51577">
        <w:trPr>
          <w:cantSplit/>
          <w:jc w:val="center"/>
        </w:trPr>
        <w:tc>
          <w:tcPr>
            <w:tcW w:w="1000" w:type="dxa"/>
            <w:vAlign w:val="center"/>
          </w:tcPr>
          <w:p w:rsidR="00E51577" w:rsidRDefault="00DB2FAC">
            <w:pPr>
              <w:spacing w:before="20" w:after="20" w:line="240" w:lineRule="auto"/>
              <w:ind w:firstLine="0"/>
              <w:jc w:val="center"/>
            </w:pPr>
            <w:r>
              <w:rPr>
                <w:sz w:val="18"/>
              </w:rPr>
              <w:t>RF-19</w:t>
            </w:r>
          </w:p>
        </w:tc>
        <w:tc>
          <w:tcPr>
            <w:tcW w:w="4360" w:type="dxa"/>
            <w:vAlign w:val="center"/>
          </w:tcPr>
          <w:p w:rsidR="00E51577" w:rsidRDefault="00DB2FAC">
            <w:pPr>
              <w:spacing w:before="20" w:after="20" w:line="240" w:lineRule="auto"/>
              <w:ind w:firstLine="0"/>
              <w:jc w:val="left"/>
            </w:pPr>
            <w:r>
              <w:rPr>
                <w:sz w:val="18"/>
              </w:rPr>
              <w:t>El sistema deberá permitir liberar un pedido del PKL mientras ninguna de sus líneas haya sido marcada.</w:t>
            </w:r>
          </w:p>
        </w:tc>
        <w:tc>
          <w:tcPr>
            <w:tcW w:w="1000" w:type="dxa"/>
            <w:vAlign w:val="center"/>
          </w:tcPr>
          <w:p w:rsidR="00E51577" w:rsidRDefault="00DB2FAC">
            <w:pPr>
              <w:spacing w:before="20" w:after="20" w:line="240" w:lineRule="auto"/>
              <w:ind w:firstLine="0"/>
              <w:jc w:val="center"/>
            </w:pPr>
            <w:r>
              <w:rPr>
                <w:sz w:val="18"/>
              </w:rPr>
              <w:t>Media</w:t>
            </w:r>
          </w:p>
        </w:tc>
        <w:tc>
          <w:tcPr>
            <w:tcW w:w="1600" w:type="dxa"/>
            <w:vAlign w:val="center"/>
          </w:tcPr>
          <w:p w:rsidR="00E51577" w:rsidRDefault="00DB2FAC">
            <w:pPr>
              <w:spacing w:before="20" w:after="20" w:line="240" w:lineRule="auto"/>
              <w:ind w:firstLine="0"/>
              <w:jc w:val="left"/>
            </w:pPr>
            <w:r>
              <w:rPr>
                <w:sz w:val="18"/>
              </w:rPr>
              <w:t>Contexto operativo</w:t>
            </w:r>
          </w:p>
        </w:tc>
        <w:tc>
          <w:tcPr>
            <w:tcW w:w="1400" w:type="dxa"/>
            <w:vAlign w:val="center"/>
          </w:tcPr>
          <w:p w:rsidR="00E51577" w:rsidRDefault="00DB2FAC">
            <w:pPr>
              <w:spacing w:before="20" w:after="20" w:line="240" w:lineRule="auto"/>
              <w:ind w:firstLine="0"/>
              <w:jc w:val="center"/>
            </w:pPr>
            <w:r>
              <w:rPr>
                <w:sz w:val="18"/>
              </w:rPr>
              <w:t>CU-18</w:t>
            </w:r>
          </w:p>
        </w:tc>
      </w:tr>
      <w:tr w:rsidR="00E51577">
        <w:trPr>
          <w:cantSplit/>
          <w:jc w:val="center"/>
        </w:trPr>
        <w:tc>
          <w:tcPr>
            <w:tcW w:w="1000" w:type="dxa"/>
            <w:vAlign w:val="center"/>
          </w:tcPr>
          <w:p w:rsidR="00E51577" w:rsidRDefault="00DB2FAC">
            <w:pPr>
              <w:spacing w:before="20" w:after="20" w:line="240" w:lineRule="auto"/>
              <w:ind w:firstLine="0"/>
              <w:jc w:val="center"/>
            </w:pPr>
            <w:r>
              <w:rPr>
                <w:sz w:val="18"/>
              </w:rPr>
              <w:t>RF-20</w:t>
            </w:r>
          </w:p>
        </w:tc>
        <w:tc>
          <w:tcPr>
            <w:tcW w:w="4360" w:type="dxa"/>
            <w:vAlign w:val="center"/>
          </w:tcPr>
          <w:p w:rsidR="00E51577" w:rsidRDefault="00DB2FAC">
            <w:pPr>
              <w:spacing w:before="20" w:after="20" w:line="240" w:lineRule="auto"/>
              <w:ind w:firstLine="0"/>
              <w:jc w:val="left"/>
            </w:pPr>
            <w:r>
              <w:rPr>
                <w:sz w:val="18"/>
              </w:rPr>
              <w:t>El sistema deberá registrar la baja de un pedido o de una línea indicada por televentas.</w:t>
            </w:r>
          </w:p>
        </w:tc>
        <w:tc>
          <w:tcPr>
            <w:tcW w:w="1000" w:type="dxa"/>
            <w:vAlign w:val="center"/>
          </w:tcPr>
          <w:p w:rsidR="00E51577" w:rsidRDefault="00DB2FAC">
            <w:pPr>
              <w:spacing w:before="20" w:after="20" w:line="240" w:lineRule="auto"/>
              <w:ind w:firstLine="0"/>
              <w:jc w:val="center"/>
            </w:pPr>
            <w:r>
              <w:rPr>
                <w:sz w:val="18"/>
              </w:rPr>
              <w:t>Alta</w:t>
            </w:r>
          </w:p>
        </w:tc>
        <w:tc>
          <w:tcPr>
            <w:tcW w:w="1600" w:type="dxa"/>
            <w:vAlign w:val="center"/>
          </w:tcPr>
          <w:p w:rsidR="00E51577" w:rsidRDefault="00DB2FAC">
            <w:pPr>
              <w:spacing w:before="20" w:after="20" w:line="240" w:lineRule="auto"/>
              <w:ind w:firstLine="0"/>
              <w:jc w:val="left"/>
            </w:pPr>
            <w:r>
              <w:rPr>
                <w:sz w:val="18"/>
              </w:rPr>
              <w:t>Contexto operativo</w:t>
            </w:r>
          </w:p>
        </w:tc>
        <w:tc>
          <w:tcPr>
            <w:tcW w:w="1400" w:type="dxa"/>
            <w:vAlign w:val="center"/>
          </w:tcPr>
          <w:p w:rsidR="00E51577" w:rsidRDefault="00DB2FAC">
            <w:pPr>
              <w:spacing w:before="20" w:after="20" w:line="240" w:lineRule="auto"/>
              <w:ind w:firstLine="0"/>
              <w:jc w:val="center"/>
            </w:pPr>
            <w:r>
              <w:rPr>
                <w:sz w:val="18"/>
              </w:rPr>
              <w:t>CU-19</w:t>
            </w:r>
          </w:p>
        </w:tc>
      </w:tr>
      <w:tr w:rsidR="00E51577">
        <w:trPr>
          <w:cantSplit/>
          <w:jc w:val="center"/>
        </w:trPr>
        <w:tc>
          <w:tcPr>
            <w:tcW w:w="9360" w:type="dxa"/>
            <w:gridSpan w:val="5"/>
            <w:shd w:val="clear" w:color="auto" w:fill="F2F2F2"/>
            <w:vAlign w:val="center"/>
          </w:tcPr>
          <w:p w:rsidR="00E51577" w:rsidRDefault="00DB2FAC">
            <w:pPr>
              <w:spacing w:before="20" w:after="20" w:line="240" w:lineRule="auto"/>
              <w:ind w:firstLine="0"/>
              <w:jc w:val="left"/>
            </w:pPr>
            <w:r>
              <w:rPr>
                <w:b/>
                <w:sz w:val="18"/>
              </w:rPr>
              <w:t>Módulo 3. Alisto</w:t>
            </w:r>
          </w:p>
        </w:tc>
      </w:tr>
      <w:tr w:rsidR="00E51577">
        <w:trPr>
          <w:cantSplit/>
          <w:jc w:val="center"/>
        </w:trPr>
        <w:tc>
          <w:tcPr>
            <w:tcW w:w="1000" w:type="dxa"/>
            <w:vAlign w:val="center"/>
          </w:tcPr>
          <w:p w:rsidR="00E51577" w:rsidRDefault="00DB2FAC">
            <w:pPr>
              <w:spacing w:before="20" w:after="20" w:line="240" w:lineRule="auto"/>
              <w:ind w:firstLine="0"/>
              <w:jc w:val="center"/>
            </w:pPr>
            <w:r>
              <w:rPr>
                <w:sz w:val="18"/>
              </w:rPr>
              <w:t>RF-21</w:t>
            </w:r>
          </w:p>
        </w:tc>
        <w:tc>
          <w:tcPr>
            <w:tcW w:w="4360" w:type="dxa"/>
            <w:vAlign w:val="center"/>
          </w:tcPr>
          <w:p w:rsidR="00E51577" w:rsidRDefault="00DB2FAC">
            <w:pPr>
              <w:spacing w:before="20" w:after="20" w:line="240" w:lineRule="auto"/>
              <w:ind w:firstLine="0"/>
              <w:jc w:val="left"/>
            </w:pPr>
            <w:r>
              <w:rPr>
                <w:sz w:val="18"/>
              </w:rPr>
              <w:t>El sistema deberá mostrar al alistador sus PKL con pedidos, líneas, cantidades, lotes y vencimientos.</w:t>
            </w:r>
          </w:p>
        </w:tc>
        <w:tc>
          <w:tcPr>
            <w:tcW w:w="1000" w:type="dxa"/>
            <w:vAlign w:val="center"/>
          </w:tcPr>
          <w:p w:rsidR="00E51577" w:rsidRDefault="00DB2FAC">
            <w:pPr>
              <w:spacing w:before="20" w:after="20" w:line="240" w:lineRule="auto"/>
              <w:ind w:firstLine="0"/>
              <w:jc w:val="center"/>
            </w:pPr>
            <w:r>
              <w:rPr>
                <w:sz w:val="18"/>
              </w:rPr>
              <w:t>Alta</w:t>
            </w:r>
          </w:p>
        </w:tc>
        <w:tc>
          <w:tcPr>
            <w:tcW w:w="1600" w:type="dxa"/>
            <w:vAlign w:val="center"/>
          </w:tcPr>
          <w:p w:rsidR="00E51577" w:rsidRDefault="00DB2FAC">
            <w:pPr>
              <w:spacing w:before="20" w:after="20" w:line="240" w:lineRule="auto"/>
              <w:ind w:firstLine="0"/>
              <w:jc w:val="left"/>
            </w:pPr>
            <w:r>
              <w:rPr>
                <w:sz w:val="18"/>
              </w:rPr>
              <w:t>Entrevista (N7)</w:t>
            </w:r>
          </w:p>
        </w:tc>
        <w:tc>
          <w:tcPr>
            <w:tcW w:w="1400" w:type="dxa"/>
            <w:vAlign w:val="center"/>
          </w:tcPr>
          <w:p w:rsidR="00E51577" w:rsidRDefault="00DB2FAC">
            <w:pPr>
              <w:spacing w:before="20" w:after="20" w:line="240" w:lineRule="auto"/>
              <w:ind w:firstLine="0"/>
              <w:jc w:val="center"/>
            </w:pPr>
            <w:r>
              <w:rPr>
                <w:sz w:val="18"/>
              </w:rPr>
              <w:t>CU-04</w:t>
            </w:r>
          </w:p>
        </w:tc>
      </w:tr>
      <w:tr w:rsidR="00E51577">
        <w:trPr>
          <w:cantSplit/>
          <w:jc w:val="center"/>
        </w:trPr>
        <w:tc>
          <w:tcPr>
            <w:tcW w:w="1000" w:type="dxa"/>
            <w:vAlign w:val="center"/>
          </w:tcPr>
          <w:p w:rsidR="00E51577" w:rsidRDefault="00DB2FAC">
            <w:pPr>
              <w:spacing w:before="20" w:after="20" w:line="240" w:lineRule="auto"/>
              <w:ind w:firstLine="0"/>
              <w:jc w:val="center"/>
            </w:pPr>
            <w:r>
              <w:rPr>
                <w:sz w:val="18"/>
              </w:rPr>
              <w:t>RF-22</w:t>
            </w:r>
          </w:p>
        </w:tc>
        <w:tc>
          <w:tcPr>
            <w:tcW w:w="4360" w:type="dxa"/>
            <w:vAlign w:val="center"/>
          </w:tcPr>
          <w:p w:rsidR="00E51577" w:rsidRDefault="00DB2FAC">
            <w:pPr>
              <w:spacing w:before="20" w:after="20" w:line="240" w:lineRule="auto"/>
              <w:ind w:firstLine="0"/>
              <w:jc w:val="left"/>
            </w:pPr>
            <w:r>
              <w:rPr>
                <w:sz w:val="18"/>
              </w:rPr>
              <w:t>El sistema deberá registrar el inicio del alisto con la hora del servidor.</w:t>
            </w:r>
          </w:p>
        </w:tc>
        <w:tc>
          <w:tcPr>
            <w:tcW w:w="1000" w:type="dxa"/>
            <w:vAlign w:val="center"/>
          </w:tcPr>
          <w:p w:rsidR="00E51577" w:rsidRDefault="00DB2FAC">
            <w:pPr>
              <w:spacing w:before="20" w:after="20" w:line="240" w:lineRule="auto"/>
              <w:ind w:firstLine="0"/>
              <w:jc w:val="center"/>
            </w:pPr>
            <w:r>
              <w:rPr>
                <w:sz w:val="18"/>
              </w:rPr>
              <w:t>Alta</w:t>
            </w:r>
          </w:p>
        </w:tc>
        <w:tc>
          <w:tcPr>
            <w:tcW w:w="1600" w:type="dxa"/>
            <w:vAlign w:val="center"/>
          </w:tcPr>
          <w:p w:rsidR="00E51577" w:rsidRDefault="00DB2FAC">
            <w:pPr>
              <w:spacing w:before="20" w:after="20" w:line="240" w:lineRule="auto"/>
              <w:ind w:firstLine="0"/>
              <w:jc w:val="left"/>
            </w:pPr>
            <w:r>
              <w:rPr>
                <w:sz w:val="18"/>
              </w:rPr>
              <w:t>Entrevista (N2)</w:t>
            </w:r>
          </w:p>
        </w:tc>
        <w:tc>
          <w:tcPr>
            <w:tcW w:w="1400" w:type="dxa"/>
            <w:vAlign w:val="center"/>
          </w:tcPr>
          <w:p w:rsidR="00E51577" w:rsidRDefault="00DB2FAC">
            <w:pPr>
              <w:spacing w:before="20" w:after="20" w:line="240" w:lineRule="auto"/>
              <w:ind w:firstLine="0"/>
              <w:jc w:val="center"/>
            </w:pPr>
            <w:r>
              <w:rPr>
                <w:sz w:val="18"/>
              </w:rPr>
              <w:t>CU-05</w:t>
            </w:r>
          </w:p>
        </w:tc>
      </w:tr>
      <w:tr w:rsidR="00E51577">
        <w:trPr>
          <w:cantSplit/>
          <w:jc w:val="center"/>
        </w:trPr>
        <w:tc>
          <w:tcPr>
            <w:tcW w:w="1000" w:type="dxa"/>
            <w:vAlign w:val="center"/>
          </w:tcPr>
          <w:p w:rsidR="00E51577" w:rsidRDefault="00DB2FAC">
            <w:pPr>
              <w:spacing w:before="20" w:after="20" w:line="240" w:lineRule="auto"/>
              <w:ind w:firstLine="0"/>
              <w:jc w:val="center"/>
            </w:pPr>
            <w:r>
              <w:rPr>
                <w:sz w:val="18"/>
              </w:rPr>
              <w:t>RF-23</w:t>
            </w:r>
          </w:p>
        </w:tc>
        <w:tc>
          <w:tcPr>
            <w:tcW w:w="4360" w:type="dxa"/>
            <w:vAlign w:val="center"/>
          </w:tcPr>
          <w:p w:rsidR="00E51577" w:rsidRDefault="00DB2FAC">
            <w:pPr>
              <w:spacing w:before="20" w:after="20" w:line="240" w:lineRule="auto"/>
              <w:ind w:firstLine="0"/>
              <w:jc w:val="left"/>
            </w:pPr>
            <w:r>
              <w:rPr>
                <w:sz w:val="18"/>
              </w:rPr>
              <w:t>El sistema deberá registrar cada línea alistada con la hora del servidor.</w:t>
            </w:r>
          </w:p>
        </w:tc>
        <w:tc>
          <w:tcPr>
            <w:tcW w:w="1000" w:type="dxa"/>
            <w:vAlign w:val="center"/>
          </w:tcPr>
          <w:p w:rsidR="00E51577" w:rsidRDefault="00DB2FAC">
            <w:pPr>
              <w:spacing w:before="20" w:after="20" w:line="240" w:lineRule="auto"/>
              <w:ind w:firstLine="0"/>
              <w:jc w:val="center"/>
            </w:pPr>
            <w:r>
              <w:rPr>
                <w:sz w:val="18"/>
              </w:rPr>
              <w:t>Alta</w:t>
            </w:r>
          </w:p>
        </w:tc>
        <w:tc>
          <w:tcPr>
            <w:tcW w:w="1600" w:type="dxa"/>
            <w:vAlign w:val="center"/>
          </w:tcPr>
          <w:p w:rsidR="00E51577" w:rsidRDefault="00DB2FAC">
            <w:pPr>
              <w:spacing w:before="20" w:after="20" w:line="240" w:lineRule="auto"/>
              <w:ind w:firstLine="0"/>
              <w:jc w:val="left"/>
            </w:pPr>
            <w:r>
              <w:rPr>
                <w:sz w:val="18"/>
              </w:rPr>
              <w:t>Entrevista (N2)</w:t>
            </w:r>
          </w:p>
        </w:tc>
        <w:tc>
          <w:tcPr>
            <w:tcW w:w="1400" w:type="dxa"/>
            <w:vAlign w:val="center"/>
          </w:tcPr>
          <w:p w:rsidR="00E51577" w:rsidRDefault="00DB2FAC">
            <w:pPr>
              <w:spacing w:before="20" w:after="20" w:line="240" w:lineRule="auto"/>
              <w:ind w:firstLine="0"/>
              <w:jc w:val="center"/>
            </w:pPr>
            <w:r>
              <w:rPr>
                <w:sz w:val="18"/>
              </w:rPr>
              <w:t>CU-06</w:t>
            </w:r>
          </w:p>
        </w:tc>
      </w:tr>
      <w:tr w:rsidR="00E51577">
        <w:trPr>
          <w:cantSplit/>
          <w:jc w:val="center"/>
        </w:trPr>
        <w:tc>
          <w:tcPr>
            <w:tcW w:w="1000" w:type="dxa"/>
            <w:vAlign w:val="center"/>
          </w:tcPr>
          <w:p w:rsidR="00E51577" w:rsidRDefault="00DB2FAC">
            <w:pPr>
              <w:spacing w:before="20" w:after="20" w:line="240" w:lineRule="auto"/>
              <w:ind w:firstLine="0"/>
              <w:jc w:val="center"/>
            </w:pPr>
            <w:r>
              <w:rPr>
                <w:sz w:val="18"/>
              </w:rPr>
              <w:t>RF-24</w:t>
            </w:r>
          </w:p>
        </w:tc>
        <w:tc>
          <w:tcPr>
            <w:tcW w:w="4360" w:type="dxa"/>
            <w:vAlign w:val="center"/>
          </w:tcPr>
          <w:p w:rsidR="00E51577" w:rsidRDefault="00DB2FAC">
            <w:pPr>
              <w:spacing w:before="20" w:after="20" w:line="240" w:lineRule="auto"/>
              <w:ind w:firstLine="0"/>
              <w:jc w:val="left"/>
            </w:pPr>
            <w:r>
              <w:rPr>
                <w:sz w:val="18"/>
              </w:rPr>
              <w:t>El sistema deberá permitir marcar una línea como no encontrada.</w:t>
            </w:r>
          </w:p>
        </w:tc>
        <w:tc>
          <w:tcPr>
            <w:tcW w:w="1000" w:type="dxa"/>
            <w:vAlign w:val="center"/>
          </w:tcPr>
          <w:p w:rsidR="00E51577" w:rsidRDefault="00DB2FAC">
            <w:pPr>
              <w:spacing w:before="20" w:after="20" w:line="240" w:lineRule="auto"/>
              <w:ind w:firstLine="0"/>
              <w:jc w:val="center"/>
            </w:pPr>
            <w:r>
              <w:rPr>
                <w:sz w:val="18"/>
              </w:rPr>
              <w:t>Alta</w:t>
            </w:r>
          </w:p>
        </w:tc>
        <w:tc>
          <w:tcPr>
            <w:tcW w:w="1600" w:type="dxa"/>
            <w:vAlign w:val="center"/>
          </w:tcPr>
          <w:p w:rsidR="00E51577" w:rsidRDefault="00DB2FAC">
            <w:pPr>
              <w:spacing w:before="20" w:after="20" w:line="240" w:lineRule="auto"/>
              <w:ind w:firstLine="0"/>
              <w:jc w:val="left"/>
            </w:pPr>
            <w:r>
              <w:rPr>
                <w:sz w:val="18"/>
              </w:rPr>
              <w:t>Entrevista (N6)</w:t>
            </w:r>
          </w:p>
        </w:tc>
        <w:tc>
          <w:tcPr>
            <w:tcW w:w="1400" w:type="dxa"/>
            <w:vAlign w:val="center"/>
          </w:tcPr>
          <w:p w:rsidR="00E51577" w:rsidRDefault="00DB2FAC">
            <w:pPr>
              <w:spacing w:before="20" w:after="20" w:line="240" w:lineRule="auto"/>
              <w:ind w:firstLine="0"/>
              <w:jc w:val="center"/>
            </w:pPr>
            <w:r>
              <w:rPr>
                <w:sz w:val="18"/>
              </w:rPr>
              <w:t>CU-07</w:t>
            </w:r>
          </w:p>
        </w:tc>
      </w:tr>
      <w:tr w:rsidR="00E51577">
        <w:trPr>
          <w:cantSplit/>
          <w:jc w:val="center"/>
        </w:trPr>
        <w:tc>
          <w:tcPr>
            <w:tcW w:w="1000" w:type="dxa"/>
            <w:vAlign w:val="center"/>
          </w:tcPr>
          <w:p w:rsidR="00E51577" w:rsidRDefault="00DB2FAC">
            <w:pPr>
              <w:spacing w:before="20" w:after="20" w:line="240" w:lineRule="auto"/>
              <w:ind w:firstLine="0"/>
              <w:jc w:val="center"/>
            </w:pPr>
            <w:r>
              <w:rPr>
                <w:sz w:val="18"/>
              </w:rPr>
              <w:t>RF-25</w:t>
            </w:r>
          </w:p>
        </w:tc>
        <w:tc>
          <w:tcPr>
            <w:tcW w:w="4360" w:type="dxa"/>
            <w:vAlign w:val="center"/>
          </w:tcPr>
          <w:p w:rsidR="00E51577" w:rsidRDefault="00DB2FAC">
            <w:pPr>
              <w:spacing w:before="20" w:after="20" w:line="240" w:lineRule="auto"/>
              <w:ind w:firstLine="0"/>
              <w:jc w:val="left"/>
            </w:pPr>
            <w:r>
              <w:rPr>
                <w:sz w:val="18"/>
              </w:rPr>
              <w:t>El sistema deberá permitir entregar el PKL a validación solo cuando todas sus líneas estén alistadas o dadas de baja.</w:t>
            </w:r>
          </w:p>
        </w:tc>
        <w:tc>
          <w:tcPr>
            <w:tcW w:w="1000" w:type="dxa"/>
            <w:vAlign w:val="center"/>
          </w:tcPr>
          <w:p w:rsidR="00E51577" w:rsidRDefault="00DB2FAC">
            <w:pPr>
              <w:spacing w:before="20" w:after="20" w:line="240" w:lineRule="auto"/>
              <w:ind w:firstLine="0"/>
              <w:jc w:val="center"/>
            </w:pPr>
            <w:r>
              <w:rPr>
                <w:sz w:val="18"/>
              </w:rPr>
              <w:t>Alta</w:t>
            </w:r>
          </w:p>
        </w:tc>
        <w:tc>
          <w:tcPr>
            <w:tcW w:w="1600" w:type="dxa"/>
            <w:vAlign w:val="center"/>
          </w:tcPr>
          <w:p w:rsidR="00E51577" w:rsidRDefault="00DB2FAC">
            <w:pPr>
              <w:spacing w:before="20" w:after="20" w:line="240" w:lineRule="auto"/>
              <w:ind w:firstLine="0"/>
              <w:jc w:val="left"/>
            </w:pPr>
            <w:r>
              <w:rPr>
                <w:sz w:val="18"/>
              </w:rPr>
              <w:t>Contexto operativo</w:t>
            </w:r>
          </w:p>
        </w:tc>
        <w:tc>
          <w:tcPr>
            <w:tcW w:w="1400" w:type="dxa"/>
            <w:vAlign w:val="center"/>
          </w:tcPr>
          <w:p w:rsidR="00E51577" w:rsidRDefault="00DB2FAC">
            <w:pPr>
              <w:spacing w:before="20" w:after="20" w:line="240" w:lineRule="auto"/>
              <w:ind w:firstLine="0"/>
              <w:jc w:val="center"/>
            </w:pPr>
            <w:r>
              <w:rPr>
                <w:sz w:val="18"/>
              </w:rPr>
              <w:t>CU-10</w:t>
            </w:r>
          </w:p>
        </w:tc>
      </w:tr>
      <w:tr w:rsidR="00E51577">
        <w:trPr>
          <w:cantSplit/>
          <w:jc w:val="center"/>
        </w:trPr>
        <w:tc>
          <w:tcPr>
            <w:tcW w:w="9360" w:type="dxa"/>
            <w:gridSpan w:val="5"/>
            <w:shd w:val="clear" w:color="auto" w:fill="F2F2F2"/>
            <w:vAlign w:val="center"/>
          </w:tcPr>
          <w:p w:rsidR="00E51577" w:rsidRDefault="00DB2FAC">
            <w:pPr>
              <w:spacing w:before="20" w:after="20" w:line="240" w:lineRule="auto"/>
              <w:ind w:firstLine="0"/>
              <w:jc w:val="left"/>
            </w:pPr>
            <w:r>
              <w:rPr>
                <w:b/>
                <w:sz w:val="18"/>
              </w:rPr>
              <w:t>Módulo 4. Paradas</w:t>
            </w:r>
          </w:p>
        </w:tc>
      </w:tr>
      <w:tr w:rsidR="00E51577">
        <w:trPr>
          <w:cantSplit/>
          <w:jc w:val="center"/>
        </w:trPr>
        <w:tc>
          <w:tcPr>
            <w:tcW w:w="1000" w:type="dxa"/>
            <w:vAlign w:val="center"/>
          </w:tcPr>
          <w:p w:rsidR="00E51577" w:rsidRDefault="00DB2FAC">
            <w:pPr>
              <w:spacing w:before="20" w:after="20" w:line="240" w:lineRule="auto"/>
              <w:ind w:firstLine="0"/>
              <w:jc w:val="center"/>
            </w:pPr>
            <w:r>
              <w:rPr>
                <w:sz w:val="18"/>
              </w:rPr>
              <w:t>RF-26</w:t>
            </w:r>
          </w:p>
        </w:tc>
        <w:tc>
          <w:tcPr>
            <w:tcW w:w="4360" w:type="dxa"/>
            <w:vAlign w:val="center"/>
          </w:tcPr>
          <w:p w:rsidR="00E51577" w:rsidRDefault="00DB2FAC">
            <w:pPr>
              <w:spacing w:before="20" w:after="20" w:line="240" w:lineRule="auto"/>
              <w:ind w:firstLine="0"/>
              <w:jc w:val="left"/>
            </w:pPr>
            <w:r>
              <w:rPr>
                <w:sz w:val="18"/>
              </w:rPr>
              <w:t>El sistema deberá registrar una parada con una causa elegida de un catálogo.</w:t>
            </w:r>
          </w:p>
        </w:tc>
        <w:tc>
          <w:tcPr>
            <w:tcW w:w="1000" w:type="dxa"/>
            <w:vAlign w:val="center"/>
          </w:tcPr>
          <w:p w:rsidR="00E51577" w:rsidRDefault="00DB2FAC">
            <w:pPr>
              <w:spacing w:before="20" w:after="20" w:line="240" w:lineRule="auto"/>
              <w:ind w:firstLine="0"/>
              <w:jc w:val="center"/>
            </w:pPr>
            <w:r>
              <w:rPr>
                <w:sz w:val="18"/>
              </w:rPr>
              <w:t>Alta</w:t>
            </w:r>
          </w:p>
        </w:tc>
        <w:tc>
          <w:tcPr>
            <w:tcW w:w="1600" w:type="dxa"/>
            <w:vAlign w:val="center"/>
          </w:tcPr>
          <w:p w:rsidR="00E51577" w:rsidRDefault="00DB2FAC">
            <w:pPr>
              <w:spacing w:before="20" w:after="20" w:line="240" w:lineRule="auto"/>
              <w:ind w:firstLine="0"/>
              <w:jc w:val="left"/>
            </w:pPr>
            <w:r>
              <w:rPr>
                <w:sz w:val="18"/>
              </w:rPr>
              <w:t>Entrevista (N2, N6)</w:t>
            </w:r>
          </w:p>
        </w:tc>
        <w:tc>
          <w:tcPr>
            <w:tcW w:w="1400" w:type="dxa"/>
            <w:vAlign w:val="center"/>
          </w:tcPr>
          <w:p w:rsidR="00E51577" w:rsidRDefault="00DB2FAC">
            <w:pPr>
              <w:spacing w:before="20" w:after="20" w:line="240" w:lineRule="auto"/>
              <w:ind w:firstLine="0"/>
              <w:jc w:val="center"/>
            </w:pPr>
            <w:r>
              <w:rPr>
                <w:sz w:val="18"/>
              </w:rPr>
              <w:t>CU-08, CU-09</w:t>
            </w:r>
          </w:p>
        </w:tc>
      </w:tr>
      <w:tr w:rsidR="00E51577">
        <w:trPr>
          <w:cantSplit/>
          <w:jc w:val="center"/>
        </w:trPr>
        <w:tc>
          <w:tcPr>
            <w:tcW w:w="1000" w:type="dxa"/>
            <w:vAlign w:val="center"/>
          </w:tcPr>
          <w:p w:rsidR="00E51577" w:rsidRDefault="00DB2FAC">
            <w:pPr>
              <w:spacing w:before="20" w:after="20" w:line="240" w:lineRule="auto"/>
              <w:ind w:firstLine="0"/>
              <w:jc w:val="center"/>
            </w:pPr>
            <w:r>
              <w:rPr>
                <w:sz w:val="18"/>
              </w:rPr>
              <w:t>RF-27</w:t>
            </w:r>
          </w:p>
        </w:tc>
        <w:tc>
          <w:tcPr>
            <w:tcW w:w="4360" w:type="dxa"/>
            <w:vAlign w:val="center"/>
          </w:tcPr>
          <w:p w:rsidR="00E51577" w:rsidRDefault="00DB2FAC">
            <w:pPr>
              <w:spacing w:before="20" w:after="20" w:line="240" w:lineRule="auto"/>
              <w:ind w:firstLine="0"/>
              <w:jc w:val="left"/>
            </w:pPr>
            <w:r>
              <w:rPr>
                <w:sz w:val="18"/>
              </w:rPr>
              <w:t>El sistema deberá registrar el cierre de la parada cuando el alistador retoma el trabajo.</w:t>
            </w:r>
          </w:p>
        </w:tc>
        <w:tc>
          <w:tcPr>
            <w:tcW w:w="1000" w:type="dxa"/>
            <w:vAlign w:val="center"/>
          </w:tcPr>
          <w:p w:rsidR="00E51577" w:rsidRDefault="00DB2FAC">
            <w:pPr>
              <w:spacing w:before="20" w:after="20" w:line="240" w:lineRule="auto"/>
              <w:ind w:firstLine="0"/>
              <w:jc w:val="center"/>
            </w:pPr>
            <w:r>
              <w:rPr>
                <w:sz w:val="18"/>
              </w:rPr>
              <w:t>Alta</w:t>
            </w:r>
          </w:p>
        </w:tc>
        <w:tc>
          <w:tcPr>
            <w:tcW w:w="1600" w:type="dxa"/>
            <w:vAlign w:val="center"/>
          </w:tcPr>
          <w:p w:rsidR="00E51577" w:rsidRDefault="00DB2FAC">
            <w:pPr>
              <w:spacing w:before="20" w:after="20" w:line="240" w:lineRule="auto"/>
              <w:ind w:firstLine="0"/>
              <w:jc w:val="left"/>
            </w:pPr>
            <w:r>
              <w:rPr>
                <w:sz w:val="18"/>
              </w:rPr>
              <w:t>Entrevista (N2)</w:t>
            </w:r>
          </w:p>
        </w:tc>
        <w:tc>
          <w:tcPr>
            <w:tcW w:w="1400" w:type="dxa"/>
            <w:vAlign w:val="center"/>
          </w:tcPr>
          <w:p w:rsidR="00E51577" w:rsidRDefault="00DB2FAC">
            <w:pPr>
              <w:spacing w:before="20" w:after="20" w:line="240" w:lineRule="auto"/>
              <w:ind w:firstLine="0"/>
              <w:jc w:val="center"/>
            </w:pPr>
            <w:r>
              <w:rPr>
                <w:sz w:val="18"/>
              </w:rPr>
              <w:t>CU-08</w:t>
            </w:r>
          </w:p>
        </w:tc>
      </w:tr>
      <w:tr w:rsidR="00E51577">
        <w:trPr>
          <w:cantSplit/>
          <w:jc w:val="center"/>
        </w:trPr>
        <w:tc>
          <w:tcPr>
            <w:tcW w:w="1000" w:type="dxa"/>
            <w:vAlign w:val="center"/>
          </w:tcPr>
          <w:p w:rsidR="00E51577" w:rsidRDefault="00DB2FAC">
            <w:pPr>
              <w:spacing w:before="20" w:after="20" w:line="240" w:lineRule="auto"/>
              <w:ind w:firstLine="0"/>
              <w:jc w:val="center"/>
            </w:pPr>
            <w:r>
              <w:rPr>
                <w:sz w:val="18"/>
              </w:rPr>
              <w:t>RF-28</w:t>
            </w:r>
          </w:p>
        </w:tc>
        <w:tc>
          <w:tcPr>
            <w:tcW w:w="4360" w:type="dxa"/>
            <w:vAlign w:val="center"/>
          </w:tcPr>
          <w:p w:rsidR="00E51577" w:rsidRDefault="00DB2FAC">
            <w:pPr>
              <w:spacing w:before="20" w:after="20" w:line="240" w:lineRule="auto"/>
              <w:ind w:firstLine="0"/>
              <w:jc w:val="left"/>
            </w:pPr>
            <w:r>
              <w:rPr>
                <w:sz w:val="18"/>
              </w:rPr>
              <w:t>El sistema deberá clasificar cada causa de parada como imputable o no imputable al alistador.</w:t>
            </w:r>
          </w:p>
        </w:tc>
        <w:tc>
          <w:tcPr>
            <w:tcW w:w="1000" w:type="dxa"/>
            <w:vAlign w:val="center"/>
          </w:tcPr>
          <w:p w:rsidR="00E51577" w:rsidRDefault="00DB2FAC">
            <w:pPr>
              <w:spacing w:before="20" w:after="20" w:line="240" w:lineRule="auto"/>
              <w:ind w:firstLine="0"/>
              <w:jc w:val="center"/>
            </w:pPr>
            <w:r>
              <w:rPr>
                <w:sz w:val="18"/>
              </w:rPr>
              <w:t>Alta</w:t>
            </w:r>
          </w:p>
        </w:tc>
        <w:tc>
          <w:tcPr>
            <w:tcW w:w="1600" w:type="dxa"/>
            <w:vAlign w:val="center"/>
          </w:tcPr>
          <w:p w:rsidR="00E51577" w:rsidRDefault="00DB2FAC">
            <w:pPr>
              <w:spacing w:before="20" w:after="20" w:line="240" w:lineRule="auto"/>
              <w:ind w:firstLine="0"/>
              <w:jc w:val="left"/>
            </w:pPr>
            <w:r>
              <w:rPr>
                <w:sz w:val="18"/>
              </w:rPr>
              <w:t>Entrevista (N2)</w:t>
            </w:r>
          </w:p>
        </w:tc>
        <w:tc>
          <w:tcPr>
            <w:tcW w:w="1400" w:type="dxa"/>
            <w:vAlign w:val="center"/>
          </w:tcPr>
          <w:p w:rsidR="00E51577" w:rsidRDefault="00DB2FAC">
            <w:pPr>
              <w:spacing w:before="20" w:after="20" w:line="240" w:lineRule="auto"/>
              <w:ind w:firstLine="0"/>
              <w:jc w:val="center"/>
            </w:pPr>
            <w:r>
              <w:rPr>
                <w:sz w:val="18"/>
              </w:rPr>
              <w:t>CU-22</w:t>
            </w:r>
          </w:p>
        </w:tc>
      </w:tr>
      <w:tr w:rsidR="00E51577">
        <w:trPr>
          <w:cantSplit/>
          <w:jc w:val="center"/>
        </w:trPr>
        <w:tc>
          <w:tcPr>
            <w:tcW w:w="9360" w:type="dxa"/>
            <w:gridSpan w:val="5"/>
            <w:shd w:val="clear" w:color="auto" w:fill="F2F2F2"/>
            <w:vAlign w:val="center"/>
          </w:tcPr>
          <w:p w:rsidR="00E51577" w:rsidRDefault="00DB2FAC">
            <w:pPr>
              <w:spacing w:before="20" w:after="20" w:line="240" w:lineRule="auto"/>
              <w:ind w:firstLine="0"/>
              <w:jc w:val="left"/>
            </w:pPr>
            <w:r>
              <w:rPr>
                <w:b/>
                <w:sz w:val="18"/>
              </w:rPr>
              <w:t>Módulo 5. Validación</w:t>
            </w:r>
          </w:p>
        </w:tc>
      </w:tr>
      <w:tr w:rsidR="00E51577">
        <w:trPr>
          <w:cantSplit/>
          <w:jc w:val="center"/>
        </w:trPr>
        <w:tc>
          <w:tcPr>
            <w:tcW w:w="1000" w:type="dxa"/>
            <w:vAlign w:val="center"/>
          </w:tcPr>
          <w:p w:rsidR="00E51577" w:rsidRDefault="00DB2FAC">
            <w:pPr>
              <w:spacing w:before="20" w:after="20" w:line="240" w:lineRule="auto"/>
              <w:ind w:firstLine="0"/>
              <w:jc w:val="center"/>
            </w:pPr>
            <w:r>
              <w:rPr>
                <w:sz w:val="18"/>
              </w:rPr>
              <w:t>RF-29</w:t>
            </w:r>
          </w:p>
        </w:tc>
        <w:tc>
          <w:tcPr>
            <w:tcW w:w="4360" w:type="dxa"/>
            <w:vAlign w:val="center"/>
          </w:tcPr>
          <w:p w:rsidR="00E51577" w:rsidRDefault="00DB2FAC">
            <w:pPr>
              <w:spacing w:before="20" w:after="20" w:line="240" w:lineRule="auto"/>
              <w:ind w:firstLine="0"/>
              <w:jc w:val="left"/>
            </w:pPr>
            <w:r>
              <w:rPr>
                <w:sz w:val="18"/>
              </w:rPr>
              <w:t>El sistema deberá mostrar al validador la cola de PKL entregados.</w:t>
            </w:r>
          </w:p>
        </w:tc>
        <w:tc>
          <w:tcPr>
            <w:tcW w:w="1000" w:type="dxa"/>
            <w:vAlign w:val="center"/>
          </w:tcPr>
          <w:p w:rsidR="00E51577" w:rsidRDefault="00DB2FAC">
            <w:pPr>
              <w:spacing w:before="20" w:after="20" w:line="240" w:lineRule="auto"/>
              <w:ind w:firstLine="0"/>
              <w:jc w:val="center"/>
            </w:pPr>
            <w:r>
              <w:rPr>
                <w:sz w:val="18"/>
              </w:rPr>
              <w:t>Alta</w:t>
            </w:r>
          </w:p>
        </w:tc>
        <w:tc>
          <w:tcPr>
            <w:tcW w:w="1600" w:type="dxa"/>
            <w:vAlign w:val="center"/>
          </w:tcPr>
          <w:p w:rsidR="00E51577" w:rsidRDefault="00DB2FAC">
            <w:pPr>
              <w:spacing w:before="20" w:after="20" w:line="240" w:lineRule="auto"/>
              <w:ind w:firstLine="0"/>
              <w:jc w:val="left"/>
            </w:pPr>
            <w:r>
              <w:rPr>
                <w:sz w:val="18"/>
              </w:rPr>
              <w:t>Contexto operativo</w:t>
            </w:r>
          </w:p>
        </w:tc>
        <w:tc>
          <w:tcPr>
            <w:tcW w:w="1400" w:type="dxa"/>
            <w:vAlign w:val="center"/>
          </w:tcPr>
          <w:p w:rsidR="00E51577" w:rsidRDefault="00DB2FAC">
            <w:pPr>
              <w:spacing w:before="20" w:after="20" w:line="240" w:lineRule="auto"/>
              <w:ind w:firstLine="0"/>
              <w:jc w:val="center"/>
            </w:pPr>
            <w:r>
              <w:rPr>
                <w:sz w:val="18"/>
              </w:rPr>
              <w:t>CU-11</w:t>
            </w:r>
          </w:p>
        </w:tc>
      </w:tr>
      <w:tr w:rsidR="00E51577">
        <w:trPr>
          <w:cantSplit/>
          <w:jc w:val="center"/>
        </w:trPr>
        <w:tc>
          <w:tcPr>
            <w:tcW w:w="1000" w:type="dxa"/>
            <w:vAlign w:val="center"/>
          </w:tcPr>
          <w:p w:rsidR="00E51577" w:rsidRDefault="00DB2FAC">
            <w:pPr>
              <w:spacing w:before="20" w:after="20" w:line="240" w:lineRule="auto"/>
              <w:ind w:firstLine="0"/>
              <w:jc w:val="center"/>
            </w:pPr>
            <w:r>
              <w:rPr>
                <w:sz w:val="18"/>
              </w:rPr>
              <w:t>RF-30</w:t>
            </w:r>
          </w:p>
        </w:tc>
        <w:tc>
          <w:tcPr>
            <w:tcW w:w="4360" w:type="dxa"/>
            <w:vAlign w:val="center"/>
          </w:tcPr>
          <w:p w:rsidR="00E51577" w:rsidRDefault="00DB2FAC">
            <w:pPr>
              <w:spacing w:before="20" w:after="20" w:line="240" w:lineRule="auto"/>
              <w:ind w:firstLine="0"/>
              <w:jc w:val="left"/>
            </w:pPr>
            <w:r>
              <w:rPr>
                <w:sz w:val="18"/>
              </w:rPr>
              <w:t>El sistema deberá registrar cada error de validación con su línea, su tipo y las unidades afectadas.</w:t>
            </w:r>
          </w:p>
        </w:tc>
        <w:tc>
          <w:tcPr>
            <w:tcW w:w="1000" w:type="dxa"/>
            <w:vAlign w:val="center"/>
          </w:tcPr>
          <w:p w:rsidR="00E51577" w:rsidRDefault="00DB2FAC">
            <w:pPr>
              <w:spacing w:before="20" w:after="20" w:line="240" w:lineRule="auto"/>
              <w:ind w:firstLine="0"/>
              <w:jc w:val="center"/>
            </w:pPr>
            <w:r>
              <w:rPr>
                <w:sz w:val="18"/>
              </w:rPr>
              <w:t>Media</w:t>
            </w:r>
          </w:p>
        </w:tc>
        <w:tc>
          <w:tcPr>
            <w:tcW w:w="1600" w:type="dxa"/>
            <w:vAlign w:val="center"/>
          </w:tcPr>
          <w:p w:rsidR="00E51577" w:rsidRDefault="00DB2FAC">
            <w:pPr>
              <w:spacing w:before="20" w:after="20" w:line="240" w:lineRule="auto"/>
              <w:ind w:firstLine="0"/>
              <w:jc w:val="left"/>
            </w:pPr>
            <w:r>
              <w:rPr>
                <w:sz w:val="18"/>
              </w:rPr>
              <w:t>Entrevista (N1)</w:t>
            </w:r>
          </w:p>
        </w:tc>
        <w:tc>
          <w:tcPr>
            <w:tcW w:w="1400" w:type="dxa"/>
            <w:vAlign w:val="center"/>
          </w:tcPr>
          <w:p w:rsidR="00E51577" w:rsidRDefault="00DB2FAC">
            <w:pPr>
              <w:spacing w:before="20" w:after="20" w:line="240" w:lineRule="auto"/>
              <w:ind w:firstLine="0"/>
              <w:jc w:val="center"/>
            </w:pPr>
            <w:r>
              <w:rPr>
                <w:sz w:val="18"/>
              </w:rPr>
              <w:t>CU-13</w:t>
            </w:r>
          </w:p>
        </w:tc>
      </w:tr>
      <w:tr w:rsidR="00E51577">
        <w:trPr>
          <w:cantSplit/>
          <w:jc w:val="center"/>
        </w:trPr>
        <w:tc>
          <w:tcPr>
            <w:tcW w:w="1000" w:type="dxa"/>
            <w:vAlign w:val="center"/>
          </w:tcPr>
          <w:p w:rsidR="00E51577" w:rsidRDefault="00DB2FAC">
            <w:pPr>
              <w:spacing w:before="20" w:after="20" w:line="240" w:lineRule="auto"/>
              <w:ind w:firstLine="0"/>
              <w:jc w:val="center"/>
            </w:pPr>
            <w:r>
              <w:rPr>
                <w:sz w:val="18"/>
              </w:rPr>
              <w:t>RF-31</w:t>
            </w:r>
          </w:p>
        </w:tc>
        <w:tc>
          <w:tcPr>
            <w:tcW w:w="4360" w:type="dxa"/>
            <w:vAlign w:val="center"/>
          </w:tcPr>
          <w:p w:rsidR="00E51577" w:rsidRDefault="00DB2FAC">
            <w:pPr>
              <w:spacing w:before="20" w:after="20" w:line="240" w:lineRule="auto"/>
              <w:ind w:firstLine="0"/>
              <w:jc w:val="left"/>
            </w:pPr>
            <w:r>
              <w:rPr>
                <w:sz w:val="18"/>
              </w:rPr>
              <w:t>El sistema deberá devolver el PKL al mismo alistador cuando la validación tiene errores y finalizarlo cuando no los tiene.</w:t>
            </w:r>
          </w:p>
        </w:tc>
        <w:tc>
          <w:tcPr>
            <w:tcW w:w="1000" w:type="dxa"/>
            <w:vAlign w:val="center"/>
          </w:tcPr>
          <w:p w:rsidR="00E51577" w:rsidRDefault="00DB2FAC">
            <w:pPr>
              <w:spacing w:before="20" w:after="20" w:line="240" w:lineRule="auto"/>
              <w:ind w:firstLine="0"/>
              <w:jc w:val="center"/>
            </w:pPr>
            <w:r>
              <w:rPr>
                <w:sz w:val="18"/>
              </w:rPr>
              <w:t>Alta</w:t>
            </w:r>
          </w:p>
        </w:tc>
        <w:tc>
          <w:tcPr>
            <w:tcW w:w="1600" w:type="dxa"/>
            <w:vAlign w:val="center"/>
          </w:tcPr>
          <w:p w:rsidR="00E51577" w:rsidRDefault="00DB2FAC">
            <w:pPr>
              <w:spacing w:before="20" w:after="20" w:line="240" w:lineRule="auto"/>
              <w:ind w:firstLine="0"/>
              <w:jc w:val="left"/>
            </w:pPr>
            <w:r>
              <w:rPr>
                <w:sz w:val="18"/>
              </w:rPr>
              <w:t>Contexto operativo</w:t>
            </w:r>
          </w:p>
        </w:tc>
        <w:tc>
          <w:tcPr>
            <w:tcW w:w="1400" w:type="dxa"/>
            <w:vAlign w:val="center"/>
          </w:tcPr>
          <w:p w:rsidR="00E51577" w:rsidRDefault="00DB2FAC">
            <w:pPr>
              <w:spacing w:before="20" w:after="20" w:line="240" w:lineRule="auto"/>
              <w:ind w:firstLine="0"/>
              <w:jc w:val="center"/>
            </w:pPr>
            <w:r>
              <w:rPr>
                <w:sz w:val="18"/>
              </w:rPr>
              <w:t>CU-12</w:t>
            </w:r>
          </w:p>
        </w:tc>
      </w:tr>
      <w:tr w:rsidR="00E51577">
        <w:trPr>
          <w:cantSplit/>
          <w:jc w:val="center"/>
        </w:trPr>
        <w:tc>
          <w:tcPr>
            <w:tcW w:w="9360" w:type="dxa"/>
            <w:gridSpan w:val="5"/>
            <w:shd w:val="clear" w:color="auto" w:fill="F2F2F2"/>
            <w:vAlign w:val="center"/>
          </w:tcPr>
          <w:p w:rsidR="00E51577" w:rsidRDefault="00DB2FAC">
            <w:pPr>
              <w:spacing w:before="20" w:after="20" w:line="240" w:lineRule="auto"/>
              <w:ind w:firstLine="0"/>
              <w:jc w:val="left"/>
            </w:pPr>
            <w:r>
              <w:rPr>
                <w:b/>
                <w:sz w:val="18"/>
              </w:rPr>
              <w:t>Módulo 6. Seguimiento y medición</w:t>
            </w:r>
          </w:p>
        </w:tc>
      </w:tr>
      <w:tr w:rsidR="00E51577">
        <w:trPr>
          <w:cantSplit/>
          <w:jc w:val="center"/>
        </w:trPr>
        <w:tc>
          <w:tcPr>
            <w:tcW w:w="1000" w:type="dxa"/>
            <w:vAlign w:val="center"/>
          </w:tcPr>
          <w:p w:rsidR="00E51577" w:rsidRDefault="00DB2FAC">
            <w:pPr>
              <w:spacing w:before="20" w:after="20" w:line="240" w:lineRule="auto"/>
              <w:ind w:firstLine="0"/>
              <w:jc w:val="center"/>
            </w:pPr>
            <w:r>
              <w:rPr>
                <w:sz w:val="18"/>
              </w:rPr>
              <w:t>RF-32</w:t>
            </w:r>
          </w:p>
        </w:tc>
        <w:tc>
          <w:tcPr>
            <w:tcW w:w="4360" w:type="dxa"/>
            <w:vAlign w:val="center"/>
          </w:tcPr>
          <w:p w:rsidR="00E51577" w:rsidRDefault="00DB2FAC">
            <w:pPr>
              <w:spacing w:before="20" w:after="20" w:line="240" w:lineRule="auto"/>
              <w:ind w:firstLine="0"/>
              <w:jc w:val="left"/>
            </w:pPr>
            <w:r>
              <w:rPr>
                <w:sz w:val="18"/>
              </w:rPr>
              <w:t>El sistema deberá mostrar un tablero Kanban que refleje cada cambio en todas las pantallas abiertas sin recargarlas.</w:t>
            </w:r>
          </w:p>
        </w:tc>
        <w:tc>
          <w:tcPr>
            <w:tcW w:w="1000" w:type="dxa"/>
            <w:vAlign w:val="center"/>
          </w:tcPr>
          <w:p w:rsidR="00E51577" w:rsidRDefault="00DB2FAC">
            <w:pPr>
              <w:spacing w:before="20" w:after="20" w:line="240" w:lineRule="auto"/>
              <w:ind w:firstLine="0"/>
              <w:jc w:val="center"/>
            </w:pPr>
            <w:r>
              <w:rPr>
                <w:sz w:val="18"/>
              </w:rPr>
              <w:t>Alta</w:t>
            </w:r>
          </w:p>
        </w:tc>
        <w:tc>
          <w:tcPr>
            <w:tcW w:w="1600" w:type="dxa"/>
            <w:vAlign w:val="center"/>
          </w:tcPr>
          <w:p w:rsidR="00E51577" w:rsidRDefault="00DB2FAC">
            <w:pPr>
              <w:spacing w:before="20" w:after="20" w:line="240" w:lineRule="auto"/>
              <w:ind w:firstLine="0"/>
              <w:jc w:val="left"/>
            </w:pPr>
            <w:r>
              <w:rPr>
                <w:sz w:val="18"/>
              </w:rPr>
              <w:t>Entrevista (N3)</w:t>
            </w:r>
          </w:p>
        </w:tc>
        <w:tc>
          <w:tcPr>
            <w:tcW w:w="1400" w:type="dxa"/>
            <w:vAlign w:val="center"/>
          </w:tcPr>
          <w:p w:rsidR="00E51577" w:rsidRDefault="00DB2FAC">
            <w:pPr>
              <w:spacing w:before="20" w:after="20" w:line="240" w:lineRule="auto"/>
              <w:ind w:firstLine="0"/>
              <w:jc w:val="center"/>
            </w:pPr>
            <w:r>
              <w:rPr>
                <w:sz w:val="18"/>
              </w:rPr>
              <w:t>CU-20</w:t>
            </w:r>
          </w:p>
        </w:tc>
      </w:tr>
      <w:tr w:rsidR="00E51577">
        <w:trPr>
          <w:cantSplit/>
          <w:jc w:val="center"/>
        </w:trPr>
        <w:tc>
          <w:tcPr>
            <w:tcW w:w="1000" w:type="dxa"/>
            <w:vAlign w:val="center"/>
          </w:tcPr>
          <w:p w:rsidR="00E51577" w:rsidRDefault="00DB2FAC">
            <w:pPr>
              <w:spacing w:before="20" w:after="20" w:line="240" w:lineRule="auto"/>
              <w:ind w:firstLine="0"/>
              <w:jc w:val="center"/>
            </w:pPr>
            <w:r>
              <w:rPr>
                <w:sz w:val="18"/>
              </w:rPr>
              <w:t>RF-33</w:t>
            </w:r>
          </w:p>
        </w:tc>
        <w:tc>
          <w:tcPr>
            <w:tcW w:w="4360" w:type="dxa"/>
            <w:vAlign w:val="center"/>
          </w:tcPr>
          <w:p w:rsidR="00E51577" w:rsidRDefault="00DB2FAC">
            <w:pPr>
              <w:spacing w:before="20" w:after="20" w:line="240" w:lineRule="auto"/>
              <w:ind w:firstLine="0"/>
              <w:jc w:val="left"/>
            </w:pPr>
            <w:r>
              <w:rPr>
                <w:sz w:val="18"/>
              </w:rPr>
              <w:t>El sistema deberá destacar los pedidos vencidos o próximos a vencer según un umbral configurable.</w:t>
            </w:r>
          </w:p>
        </w:tc>
        <w:tc>
          <w:tcPr>
            <w:tcW w:w="1000" w:type="dxa"/>
            <w:vAlign w:val="center"/>
          </w:tcPr>
          <w:p w:rsidR="00E51577" w:rsidRDefault="00DB2FAC">
            <w:pPr>
              <w:spacing w:before="20" w:after="20" w:line="240" w:lineRule="auto"/>
              <w:ind w:firstLine="0"/>
              <w:jc w:val="center"/>
            </w:pPr>
            <w:r>
              <w:rPr>
                <w:sz w:val="18"/>
              </w:rPr>
              <w:t>Alta</w:t>
            </w:r>
          </w:p>
        </w:tc>
        <w:tc>
          <w:tcPr>
            <w:tcW w:w="1600" w:type="dxa"/>
            <w:vAlign w:val="center"/>
          </w:tcPr>
          <w:p w:rsidR="00E51577" w:rsidRDefault="00DB2FAC">
            <w:pPr>
              <w:spacing w:before="20" w:after="20" w:line="240" w:lineRule="auto"/>
              <w:ind w:firstLine="0"/>
              <w:jc w:val="left"/>
            </w:pPr>
            <w:r>
              <w:rPr>
                <w:sz w:val="18"/>
              </w:rPr>
              <w:t>Entrevista (N4)</w:t>
            </w:r>
          </w:p>
        </w:tc>
        <w:tc>
          <w:tcPr>
            <w:tcW w:w="1400" w:type="dxa"/>
            <w:vAlign w:val="center"/>
          </w:tcPr>
          <w:p w:rsidR="00E51577" w:rsidRDefault="00DB2FAC">
            <w:pPr>
              <w:spacing w:before="20" w:after="20" w:line="240" w:lineRule="auto"/>
              <w:ind w:firstLine="0"/>
              <w:jc w:val="center"/>
            </w:pPr>
            <w:r>
              <w:rPr>
                <w:sz w:val="18"/>
              </w:rPr>
              <w:t>CU-27</w:t>
            </w:r>
          </w:p>
        </w:tc>
      </w:tr>
      <w:tr w:rsidR="00E51577">
        <w:trPr>
          <w:cantSplit/>
          <w:jc w:val="center"/>
        </w:trPr>
        <w:tc>
          <w:tcPr>
            <w:tcW w:w="1000" w:type="dxa"/>
            <w:vAlign w:val="center"/>
          </w:tcPr>
          <w:p w:rsidR="00E51577" w:rsidRDefault="00DB2FAC">
            <w:pPr>
              <w:spacing w:before="20" w:after="20" w:line="240" w:lineRule="auto"/>
              <w:ind w:firstLine="0"/>
              <w:jc w:val="center"/>
            </w:pPr>
            <w:r>
              <w:rPr>
                <w:sz w:val="18"/>
              </w:rPr>
              <w:t>RF-34</w:t>
            </w:r>
          </w:p>
        </w:tc>
        <w:tc>
          <w:tcPr>
            <w:tcW w:w="4360" w:type="dxa"/>
            <w:vAlign w:val="center"/>
          </w:tcPr>
          <w:p w:rsidR="00E51577" w:rsidRDefault="00DB2FAC">
            <w:pPr>
              <w:spacing w:before="20" w:after="20" w:line="240" w:lineRule="auto"/>
              <w:ind w:firstLine="0"/>
              <w:jc w:val="left"/>
            </w:pPr>
            <w:r>
              <w:rPr>
                <w:sz w:val="18"/>
              </w:rPr>
              <w:t>El sistema deberá ordenar los pedidos por su fecha de entrega.</w:t>
            </w:r>
          </w:p>
        </w:tc>
        <w:tc>
          <w:tcPr>
            <w:tcW w:w="1000" w:type="dxa"/>
            <w:vAlign w:val="center"/>
          </w:tcPr>
          <w:p w:rsidR="00E51577" w:rsidRDefault="00DB2FAC">
            <w:pPr>
              <w:spacing w:before="20" w:after="20" w:line="240" w:lineRule="auto"/>
              <w:ind w:firstLine="0"/>
              <w:jc w:val="center"/>
            </w:pPr>
            <w:r>
              <w:rPr>
                <w:sz w:val="18"/>
              </w:rPr>
              <w:t>Media</w:t>
            </w:r>
          </w:p>
        </w:tc>
        <w:tc>
          <w:tcPr>
            <w:tcW w:w="1600" w:type="dxa"/>
            <w:vAlign w:val="center"/>
          </w:tcPr>
          <w:p w:rsidR="00E51577" w:rsidRDefault="00DB2FAC">
            <w:pPr>
              <w:spacing w:before="20" w:after="20" w:line="240" w:lineRule="auto"/>
              <w:ind w:firstLine="0"/>
              <w:jc w:val="left"/>
            </w:pPr>
            <w:r>
              <w:rPr>
                <w:sz w:val="18"/>
              </w:rPr>
              <w:t>Entrevista (N4)</w:t>
            </w:r>
          </w:p>
        </w:tc>
        <w:tc>
          <w:tcPr>
            <w:tcW w:w="1400" w:type="dxa"/>
            <w:vAlign w:val="center"/>
          </w:tcPr>
          <w:p w:rsidR="00E51577" w:rsidRDefault="00DB2FAC">
            <w:pPr>
              <w:spacing w:before="20" w:after="20" w:line="240" w:lineRule="auto"/>
              <w:ind w:firstLine="0"/>
              <w:jc w:val="center"/>
            </w:pPr>
            <w:r>
              <w:rPr>
                <w:sz w:val="18"/>
              </w:rPr>
              <w:t>CU-20</w:t>
            </w:r>
          </w:p>
        </w:tc>
      </w:tr>
      <w:tr w:rsidR="00E51577">
        <w:trPr>
          <w:cantSplit/>
          <w:jc w:val="center"/>
        </w:trPr>
        <w:tc>
          <w:tcPr>
            <w:tcW w:w="1000" w:type="dxa"/>
            <w:vAlign w:val="center"/>
          </w:tcPr>
          <w:p w:rsidR="00E51577" w:rsidRDefault="00DB2FAC">
            <w:pPr>
              <w:spacing w:before="20" w:after="20" w:line="240" w:lineRule="auto"/>
              <w:ind w:firstLine="0"/>
              <w:jc w:val="center"/>
            </w:pPr>
            <w:r>
              <w:rPr>
                <w:sz w:val="18"/>
              </w:rPr>
              <w:t>RF-35</w:t>
            </w:r>
          </w:p>
        </w:tc>
        <w:tc>
          <w:tcPr>
            <w:tcW w:w="4360" w:type="dxa"/>
            <w:vAlign w:val="center"/>
          </w:tcPr>
          <w:p w:rsidR="00E51577" w:rsidRDefault="00DB2FAC">
            <w:pPr>
              <w:spacing w:before="20" w:after="20" w:line="240" w:lineRule="auto"/>
              <w:ind w:firstLine="0"/>
              <w:jc w:val="left"/>
            </w:pPr>
            <w:r>
              <w:rPr>
                <w:sz w:val="18"/>
              </w:rPr>
              <w:t>El sistema deberá calcular la Disponibilidad, el Desempeño, la Calidad y el OLE por colaborador y período.</w:t>
            </w:r>
          </w:p>
        </w:tc>
        <w:tc>
          <w:tcPr>
            <w:tcW w:w="1000" w:type="dxa"/>
            <w:vAlign w:val="center"/>
          </w:tcPr>
          <w:p w:rsidR="00E51577" w:rsidRDefault="00DB2FAC">
            <w:pPr>
              <w:spacing w:before="20" w:after="20" w:line="240" w:lineRule="auto"/>
              <w:ind w:firstLine="0"/>
              <w:jc w:val="center"/>
            </w:pPr>
            <w:r>
              <w:rPr>
                <w:sz w:val="18"/>
              </w:rPr>
              <w:t>Alta</w:t>
            </w:r>
          </w:p>
        </w:tc>
        <w:tc>
          <w:tcPr>
            <w:tcW w:w="1600" w:type="dxa"/>
            <w:vAlign w:val="center"/>
          </w:tcPr>
          <w:p w:rsidR="00E51577" w:rsidRDefault="00DB2FAC">
            <w:pPr>
              <w:spacing w:before="20" w:after="20" w:line="240" w:lineRule="auto"/>
              <w:ind w:firstLine="0"/>
              <w:jc w:val="left"/>
            </w:pPr>
            <w:r>
              <w:rPr>
                <w:sz w:val="18"/>
              </w:rPr>
              <w:t>Entrevista (N1, N5)</w:t>
            </w:r>
          </w:p>
        </w:tc>
        <w:tc>
          <w:tcPr>
            <w:tcW w:w="1400" w:type="dxa"/>
            <w:vAlign w:val="center"/>
          </w:tcPr>
          <w:p w:rsidR="00E51577" w:rsidRDefault="00DB2FAC">
            <w:pPr>
              <w:spacing w:before="20" w:after="20" w:line="240" w:lineRule="auto"/>
              <w:ind w:firstLine="0"/>
              <w:jc w:val="center"/>
            </w:pPr>
            <w:r>
              <w:rPr>
                <w:sz w:val="18"/>
              </w:rPr>
              <w:t>CU-21</w:t>
            </w:r>
          </w:p>
        </w:tc>
      </w:tr>
      <w:tr w:rsidR="00E51577">
        <w:trPr>
          <w:cantSplit/>
          <w:jc w:val="center"/>
        </w:trPr>
        <w:tc>
          <w:tcPr>
            <w:tcW w:w="1000" w:type="dxa"/>
            <w:vAlign w:val="center"/>
          </w:tcPr>
          <w:p w:rsidR="00E51577" w:rsidRDefault="00DB2FAC">
            <w:pPr>
              <w:spacing w:before="20" w:after="20" w:line="240" w:lineRule="auto"/>
              <w:ind w:firstLine="0"/>
              <w:jc w:val="center"/>
            </w:pPr>
            <w:r>
              <w:rPr>
                <w:sz w:val="18"/>
              </w:rPr>
              <w:lastRenderedPageBreak/>
              <w:t>RF-36</w:t>
            </w:r>
          </w:p>
        </w:tc>
        <w:tc>
          <w:tcPr>
            <w:tcW w:w="4360" w:type="dxa"/>
            <w:vAlign w:val="center"/>
          </w:tcPr>
          <w:p w:rsidR="00E51577" w:rsidRDefault="00DB2FAC">
            <w:pPr>
              <w:spacing w:before="20" w:after="20" w:line="240" w:lineRule="auto"/>
              <w:ind w:firstLine="0"/>
              <w:jc w:val="left"/>
            </w:pPr>
            <w:r>
              <w:rPr>
                <w:sz w:val="18"/>
              </w:rPr>
              <w:t>El sistema deberá mostrar junto al OLE las métricas del método vigente de líneas y unidades por hora.</w:t>
            </w:r>
          </w:p>
        </w:tc>
        <w:tc>
          <w:tcPr>
            <w:tcW w:w="1000" w:type="dxa"/>
            <w:vAlign w:val="center"/>
          </w:tcPr>
          <w:p w:rsidR="00E51577" w:rsidRDefault="00DB2FAC">
            <w:pPr>
              <w:spacing w:before="20" w:after="20" w:line="240" w:lineRule="auto"/>
              <w:ind w:firstLine="0"/>
              <w:jc w:val="center"/>
            </w:pPr>
            <w:r>
              <w:rPr>
                <w:sz w:val="18"/>
              </w:rPr>
              <w:t>Media</w:t>
            </w:r>
          </w:p>
        </w:tc>
        <w:tc>
          <w:tcPr>
            <w:tcW w:w="1600" w:type="dxa"/>
            <w:vAlign w:val="center"/>
          </w:tcPr>
          <w:p w:rsidR="00E51577" w:rsidRDefault="00DB2FAC">
            <w:pPr>
              <w:spacing w:before="20" w:after="20" w:line="240" w:lineRule="auto"/>
              <w:ind w:firstLine="0"/>
              <w:jc w:val="left"/>
            </w:pPr>
            <w:r>
              <w:rPr>
                <w:sz w:val="18"/>
              </w:rPr>
              <w:t>Entrevista (N1)</w:t>
            </w:r>
          </w:p>
        </w:tc>
        <w:tc>
          <w:tcPr>
            <w:tcW w:w="1400" w:type="dxa"/>
            <w:vAlign w:val="center"/>
          </w:tcPr>
          <w:p w:rsidR="00E51577" w:rsidRDefault="00DB2FAC">
            <w:pPr>
              <w:spacing w:before="20" w:after="20" w:line="240" w:lineRule="auto"/>
              <w:ind w:firstLine="0"/>
              <w:jc w:val="center"/>
            </w:pPr>
            <w:r>
              <w:rPr>
                <w:sz w:val="18"/>
              </w:rPr>
              <w:t>CU-21</w:t>
            </w:r>
          </w:p>
        </w:tc>
      </w:tr>
      <w:tr w:rsidR="00E51577">
        <w:trPr>
          <w:cantSplit/>
          <w:jc w:val="center"/>
        </w:trPr>
        <w:tc>
          <w:tcPr>
            <w:tcW w:w="9360" w:type="dxa"/>
            <w:gridSpan w:val="5"/>
            <w:shd w:val="clear" w:color="auto" w:fill="F2F2F2"/>
            <w:vAlign w:val="center"/>
          </w:tcPr>
          <w:p w:rsidR="00E51577" w:rsidRDefault="00DB2FAC">
            <w:pPr>
              <w:spacing w:before="20" w:after="20" w:line="240" w:lineRule="auto"/>
              <w:ind w:firstLine="0"/>
              <w:jc w:val="left"/>
            </w:pPr>
            <w:r>
              <w:rPr>
                <w:b/>
                <w:sz w:val="18"/>
              </w:rPr>
              <w:t>Módulo 7. Configuración y auditoría</w:t>
            </w:r>
          </w:p>
        </w:tc>
      </w:tr>
      <w:tr w:rsidR="00E51577">
        <w:trPr>
          <w:cantSplit/>
          <w:jc w:val="center"/>
        </w:trPr>
        <w:tc>
          <w:tcPr>
            <w:tcW w:w="1000" w:type="dxa"/>
            <w:vAlign w:val="center"/>
          </w:tcPr>
          <w:p w:rsidR="00E51577" w:rsidRDefault="00DB2FAC">
            <w:pPr>
              <w:spacing w:before="20" w:after="20" w:line="240" w:lineRule="auto"/>
              <w:ind w:firstLine="0"/>
              <w:jc w:val="center"/>
            </w:pPr>
            <w:r>
              <w:rPr>
                <w:sz w:val="18"/>
              </w:rPr>
              <w:t>RF-37</w:t>
            </w:r>
          </w:p>
        </w:tc>
        <w:tc>
          <w:tcPr>
            <w:tcW w:w="4360" w:type="dxa"/>
            <w:vAlign w:val="center"/>
          </w:tcPr>
          <w:p w:rsidR="00E51577" w:rsidRDefault="00DB2FAC">
            <w:pPr>
              <w:spacing w:before="20" w:after="20" w:line="240" w:lineRule="auto"/>
              <w:ind w:firstLine="0"/>
              <w:jc w:val="left"/>
            </w:pPr>
            <w:r>
              <w:rPr>
                <w:sz w:val="18"/>
              </w:rPr>
              <w:t>El sistema deberá permitir crear y desactivar las zonas y los tipos de error de los catálogos.</w:t>
            </w:r>
          </w:p>
        </w:tc>
        <w:tc>
          <w:tcPr>
            <w:tcW w:w="1000" w:type="dxa"/>
            <w:vAlign w:val="center"/>
          </w:tcPr>
          <w:p w:rsidR="00E51577" w:rsidRDefault="00DB2FAC">
            <w:pPr>
              <w:spacing w:before="20" w:after="20" w:line="240" w:lineRule="auto"/>
              <w:ind w:firstLine="0"/>
              <w:jc w:val="center"/>
            </w:pPr>
            <w:r>
              <w:rPr>
                <w:sz w:val="18"/>
              </w:rPr>
              <w:t>Media</w:t>
            </w:r>
          </w:p>
        </w:tc>
        <w:tc>
          <w:tcPr>
            <w:tcW w:w="1600" w:type="dxa"/>
            <w:vAlign w:val="center"/>
          </w:tcPr>
          <w:p w:rsidR="00E51577" w:rsidRDefault="00DB2FAC">
            <w:pPr>
              <w:spacing w:before="20" w:after="20" w:line="240" w:lineRule="auto"/>
              <w:ind w:firstLine="0"/>
              <w:jc w:val="left"/>
            </w:pPr>
            <w:r>
              <w:rPr>
                <w:sz w:val="18"/>
              </w:rPr>
              <w:t>Contexto operativo</w:t>
            </w:r>
          </w:p>
        </w:tc>
        <w:tc>
          <w:tcPr>
            <w:tcW w:w="1400" w:type="dxa"/>
            <w:vAlign w:val="center"/>
          </w:tcPr>
          <w:p w:rsidR="00E51577" w:rsidRDefault="00DB2FAC">
            <w:pPr>
              <w:spacing w:before="20" w:after="20" w:line="240" w:lineRule="auto"/>
              <w:ind w:firstLine="0"/>
              <w:jc w:val="center"/>
            </w:pPr>
            <w:r>
              <w:rPr>
                <w:sz w:val="18"/>
              </w:rPr>
              <w:t>CU-22</w:t>
            </w:r>
          </w:p>
        </w:tc>
      </w:tr>
      <w:tr w:rsidR="00E51577">
        <w:trPr>
          <w:cantSplit/>
          <w:jc w:val="center"/>
        </w:trPr>
        <w:tc>
          <w:tcPr>
            <w:tcW w:w="1000" w:type="dxa"/>
            <w:vAlign w:val="center"/>
          </w:tcPr>
          <w:p w:rsidR="00E51577" w:rsidRDefault="00DB2FAC">
            <w:pPr>
              <w:spacing w:before="20" w:after="20" w:line="240" w:lineRule="auto"/>
              <w:ind w:firstLine="0"/>
              <w:jc w:val="center"/>
            </w:pPr>
            <w:r>
              <w:rPr>
                <w:sz w:val="18"/>
              </w:rPr>
              <w:t>RF-38</w:t>
            </w:r>
          </w:p>
        </w:tc>
        <w:tc>
          <w:tcPr>
            <w:tcW w:w="4360" w:type="dxa"/>
            <w:vAlign w:val="center"/>
          </w:tcPr>
          <w:p w:rsidR="00E51577" w:rsidRDefault="00DB2FAC">
            <w:pPr>
              <w:spacing w:before="20" w:after="20" w:line="240" w:lineRule="auto"/>
              <w:ind w:firstLine="0"/>
              <w:jc w:val="left"/>
            </w:pPr>
            <w:r>
              <w:rPr>
                <w:sz w:val="18"/>
              </w:rPr>
              <w:t>El sistema deberá permitir a la supervisión editar los parámetros de la medición: horas de jornada, estándar de rendimiento y umbral de vencimiento.</w:t>
            </w:r>
          </w:p>
        </w:tc>
        <w:tc>
          <w:tcPr>
            <w:tcW w:w="1000" w:type="dxa"/>
            <w:vAlign w:val="center"/>
          </w:tcPr>
          <w:p w:rsidR="00E51577" w:rsidRDefault="00DB2FAC">
            <w:pPr>
              <w:spacing w:before="20" w:after="20" w:line="240" w:lineRule="auto"/>
              <w:ind w:firstLine="0"/>
              <w:jc w:val="center"/>
            </w:pPr>
            <w:r>
              <w:rPr>
                <w:sz w:val="18"/>
              </w:rPr>
              <w:t>Alta</w:t>
            </w:r>
          </w:p>
        </w:tc>
        <w:tc>
          <w:tcPr>
            <w:tcW w:w="1600" w:type="dxa"/>
            <w:vAlign w:val="center"/>
          </w:tcPr>
          <w:p w:rsidR="00E51577" w:rsidRDefault="00DB2FAC">
            <w:pPr>
              <w:spacing w:before="20" w:after="20" w:line="240" w:lineRule="auto"/>
              <w:ind w:firstLine="0"/>
              <w:jc w:val="left"/>
            </w:pPr>
            <w:r>
              <w:rPr>
                <w:sz w:val="18"/>
              </w:rPr>
              <w:t>Entrevista (N1)</w:t>
            </w:r>
          </w:p>
        </w:tc>
        <w:tc>
          <w:tcPr>
            <w:tcW w:w="1400" w:type="dxa"/>
            <w:vAlign w:val="center"/>
          </w:tcPr>
          <w:p w:rsidR="00E51577" w:rsidRDefault="00DB2FAC">
            <w:pPr>
              <w:spacing w:before="20" w:after="20" w:line="240" w:lineRule="auto"/>
              <w:ind w:firstLine="0"/>
              <w:jc w:val="center"/>
            </w:pPr>
            <w:r>
              <w:rPr>
                <w:sz w:val="18"/>
              </w:rPr>
              <w:t>CU-22</w:t>
            </w:r>
          </w:p>
        </w:tc>
      </w:tr>
      <w:tr w:rsidR="00E51577">
        <w:trPr>
          <w:cantSplit/>
          <w:jc w:val="center"/>
        </w:trPr>
        <w:tc>
          <w:tcPr>
            <w:tcW w:w="1000" w:type="dxa"/>
            <w:vAlign w:val="center"/>
          </w:tcPr>
          <w:p w:rsidR="00E51577" w:rsidRDefault="00DB2FAC">
            <w:pPr>
              <w:spacing w:before="20" w:after="20" w:line="240" w:lineRule="auto"/>
              <w:ind w:firstLine="0"/>
              <w:jc w:val="center"/>
            </w:pPr>
            <w:r>
              <w:rPr>
                <w:sz w:val="18"/>
              </w:rPr>
              <w:t>RF-39</w:t>
            </w:r>
          </w:p>
        </w:tc>
        <w:tc>
          <w:tcPr>
            <w:tcW w:w="4360" w:type="dxa"/>
            <w:vAlign w:val="center"/>
          </w:tcPr>
          <w:p w:rsidR="00E51577" w:rsidRDefault="00DB2FAC">
            <w:pPr>
              <w:spacing w:before="20" w:after="20" w:line="240" w:lineRule="auto"/>
              <w:ind w:firstLine="0"/>
              <w:jc w:val="left"/>
            </w:pPr>
            <w:r>
              <w:rPr>
                <w:sz w:val="18"/>
              </w:rPr>
              <w:t>El sistema deberá registrar toda acción sobre cuentas, pedidos, PKL y catálogos con su autor y su hora.</w:t>
            </w:r>
          </w:p>
        </w:tc>
        <w:tc>
          <w:tcPr>
            <w:tcW w:w="1000" w:type="dxa"/>
            <w:vAlign w:val="center"/>
          </w:tcPr>
          <w:p w:rsidR="00E51577" w:rsidRDefault="00DB2FAC">
            <w:pPr>
              <w:spacing w:before="20" w:after="20" w:line="240" w:lineRule="auto"/>
              <w:ind w:firstLine="0"/>
              <w:jc w:val="center"/>
            </w:pPr>
            <w:r>
              <w:rPr>
                <w:sz w:val="18"/>
              </w:rPr>
              <w:t>Alta</w:t>
            </w:r>
          </w:p>
        </w:tc>
        <w:tc>
          <w:tcPr>
            <w:tcW w:w="1600" w:type="dxa"/>
            <w:vAlign w:val="center"/>
          </w:tcPr>
          <w:p w:rsidR="00E51577" w:rsidRDefault="00DB2FAC">
            <w:pPr>
              <w:spacing w:before="20" w:after="20" w:line="240" w:lineRule="auto"/>
              <w:ind w:firstLine="0"/>
              <w:jc w:val="left"/>
            </w:pPr>
            <w:r>
              <w:rPr>
                <w:sz w:val="18"/>
              </w:rPr>
              <w:t>Contexto operativo</w:t>
            </w:r>
          </w:p>
        </w:tc>
        <w:tc>
          <w:tcPr>
            <w:tcW w:w="1400" w:type="dxa"/>
            <w:vAlign w:val="center"/>
          </w:tcPr>
          <w:p w:rsidR="00E51577" w:rsidRDefault="00DB2FAC">
            <w:pPr>
              <w:spacing w:before="20" w:after="20" w:line="240" w:lineRule="auto"/>
              <w:ind w:firstLine="0"/>
              <w:jc w:val="center"/>
            </w:pPr>
            <w:r>
              <w:rPr>
                <w:sz w:val="18"/>
              </w:rPr>
              <w:t>CU-25</w:t>
            </w:r>
          </w:p>
        </w:tc>
      </w:tr>
      <w:tr w:rsidR="00E51577">
        <w:trPr>
          <w:cantSplit/>
          <w:jc w:val="center"/>
        </w:trPr>
        <w:tc>
          <w:tcPr>
            <w:tcW w:w="1000" w:type="dxa"/>
            <w:vAlign w:val="center"/>
          </w:tcPr>
          <w:p w:rsidR="00E51577" w:rsidRDefault="00DB2FAC">
            <w:pPr>
              <w:spacing w:before="20" w:after="20" w:line="240" w:lineRule="auto"/>
              <w:ind w:firstLine="0"/>
              <w:jc w:val="center"/>
            </w:pPr>
            <w:r>
              <w:rPr>
                <w:sz w:val="18"/>
              </w:rPr>
              <w:t>RF-40</w:t>
            </w:r>
          </w:p>
        </w:tc>
        <w:tc>
          <w:tcPr>
            <w:tcW w:w="4360" w:type="dxa"/>
            <w:vAlign w:val="center"/>
          </w:tcPr>
          <w:p w:rsidR="00E51577" w:rsidRDefault="00DB2FAC">
            <w:pPr>
              <w:spacing w:before="20" w:after="20" w:line="240" w:lineRule="auto"/>
              <w:ind w:firstLine="0"/>
              <w:jc w:val="left"/>
            </w:pPr>
            <w:r>
              <w:rPr>
                <w:sz w:val="18"/>
              </w:rPr>
              <w:t>El sistema deberá permitir al administrador consultar la auditoría de cuentas.</w:t>
            </w:r>
          </w:p>
        </w:tc>
        <w:tc>
          <w:tcPr>
            <w:tcW w:w="1000" w:type="dxa"/>
            <w:vAlign w:val="center"/>
          </w:tcPr>
          <w:p w:rsidR="00E51577" w:rsidRDefault="00DB2FAC">
            <w:pPr>
              <w:spacing w:before="20" w:after="20" w:line="240" w:lineRule="auto"/>
              <w:ind w:firstLine="0"/>
              <w:jc w:val="center"/>
            </w:pPr>
            <w:r>
              <w:rPr>
                <w:sz w:val="18"/>
              </w:rPr>
              <w:t>Media</w:t>
            </w:r>
          </w:p>
        </w:tc>
        <w:tc>
          <w:tcPr>
            <w:tcW w:w="1600" w:type="dxa"/>
            <w:vAlign w:val="center"/>
          </w:tcPr>
          <w:p w:rsidR="00E51577" w:rsidRDefault="00DB2FAC">
            <w:pPr>
              <w:spacing w:before="20" w:after="20" w:line="240" w:lineRule="auto"/>
              <w:ind w:firstLine="0"/>
              <w:jc w:val="left"/>
            </w:pPr>
            <w:r>
              <w:rPr>
                <w:sz w:val="18"/>
              </w:rPr>
              <w:t>Contexto operativo</w:t>
            </w:r>
          </w:p>
        </w:tc>
        <w:tc>
          <w:tcPr>
            <w:tcW w:w="1400" w:type="dxa"/>
            <w:vAlign w:val="center"/>
          </w:tcPr>
          <w:p w:rsidR="00E51577" w:rsidRDefault="00DB2FAC">
            <w:pPr>
              <w:spacing w:before="20" w:after="20" w:line="240" w:lineRule="auto"/>
              <w:ind w:firstLine="0"/>
              <w:jc w:val="center"/>
            </w:pPr>
            <w:r>
              <w:rPr>
                <w:sz w:val="18"/>
              </w:rPr>
              <w:t>CU-25</w:t>
            </w:r>
          </w:p>
        </w:tc>
      </w:tr>
      <w:tr w:rsidR="00E51577">
        <w:trPr>
          <w:cantSplit/>
          <w:jc w:val="center"/>
        </w:trPr>
        <w:tc>
          <w:tcPr>
            <w:tcW w:w="9360" w:type="dxa"/>
            <w:gridSpan w:val="5"/>
            <w:shd w:val="clear" w:color="auto" w:fill="F2F2F2"/>
            <w:vAlign w:val="center"/>
          </w:tcPr>
          <w:p w:rsidR="00E51577" w:rsidRDefault="00DB2FAC">
            <w:pPr>
              <w:spacing w:before="20" w:after="20" w:line="240" w:lineRule="auto"/>
              <w:ind w:firstLine="0"/>
              <w:jc w:val="left"/>
            </w:pPr>
            <w:r>
              <w:rPr>
                <w:b/>
                <w:sz w:val="18"/>
              </w:rPr>
              <w:t>Módulo 8. Extensiones previstas</w:t>
            </w:r>
          </w:p>
        </w:tc>
      </w:tr>
      <w:tr w:rsidR="00E51577">
        <w:trPr>
          <w:cantSplit/>
          <w:jc w:val="center"/>
        </w:trPr>
        <w:tc>
          <w:tcPr>
            <w:tcW w:w="1000" w:type="dxa"/>
            <w:vAlign w:val="center"/>
          </w:tcPr>
          <w:p w:rsidR="00E51577" w:rsidRDefault="00DB2FAC">
            <w:pPr>
              <w:spacing w:before="20" w:after="20" w:line="240" w:lineRule="auto"/>
              <w:ind w:firstLine="0"/>
              <w:jc w:val="center"/>
            </w:pPr>
            <w:r>
              <w:rPr>
                <w:sz w:val="18"/>
              </w:rPr>
              <w:t>RF-41</w:t>
            </w:r>
          </w:p>
        </w:tc>
        <w:tc>
          <w:tcPr>
            <w:tcW w:w="4360" w:type="dxa"/>
            <w:vAlign w:val="center"/>
          </w:tcPr>
          <w:p w:rsidR="00E51577" w:rsidRDefault="00DB2FAC">
            <w:pPr>
              <w:spacing w:before="20" w:after="20" w:line="240" w:lineRule="auto"/>
              <w:ind w:firstLine="0"/>
              <w:jc w:val="left"/>
            </w:pPr>
            <w:r>
              <w:rPr>
                <w:sz w:val="18"/>
              </w:rPr>
              <w:t>El sistema deberá calcular el OLE por turno.</w:t>
            </w:r>
          </w:p>
        </w:tc>
        <w:tc>
          <w:tcPr>
            <w:tcW w:w="1000" w:type="dxa"/>
            <w:vAlign w:val="center"/>
          </w:tcPr>
          <w:p w:rsidR="00E51577" w:rsidRDefault="00DB2FAC">
            <w:pPr>
              <w:spacing w:before="20" w:after="20" w:line="240" w:lineRule="auto"/>
              <w:ind w:firstLine="0"/>
              <w:jc w:val="center"/>
            </w:pPr>
            <w:r>
              <w:rPr>
                <w:sz w:val="18"/>
              </w:rPr>
              <w:t>Alta</w:t>
            </w:r>
          </w:p>
        </w:tc>
        <w:tc>
          <w:tcPr>
            <w:tcW w:w="1600" w:type="dxa"/>
            <w:vAlign w:val="center"/>
          </w:tcPr>
          <w:p w:rsidR="00E51577" w:rsidRDefault="00DB2FAC">
            <w:pPr>
              <w:spacing w:before="20" w:after="20" w:line="240" w:lineRule="auto"/>
              <w:ind w:firstLine="0"/>
              <w:jc w:val="left"/>
            </w:pPr>
            <w:r>
              <w:rPr>
                <w:sz w:val="18"/>
              </w:rPr>
              <w:t>Entrevista (N1, N5)</w:t>
            </w:r>
          </w:p>
        </w:tc>
        <w:tc>
          <w:tcPr>
            <w:tcW w:w="1400" w:type="dxa"/>
            <w:vAlign w:val="center"/>
          </w:tcPr>
          <w:p w:rsidR="00E51577" w:rsidRDefault="00DB2FAC">
            <w:pPr>
              <w:spacing w:before="20" w:after="20" w:line="240" w:lineRule="auto"/>
              <w:ind w:firstLine="0"/>
              <w:jc w:val="center"/>
            </w:pPr>
            <w:r>
              <w:rPr>
                <w:sz w:val="18"/>
              </w:rPr>
              <w:t>—</w:t>
            </w:r>
          </w:p>
        </w:tc>
      </w:tr>
      <w:tr w:rsidR="00E51577">
        <w:trPr>
          <w:cantSplit/>
          <w:jc w:val="center"/>
        </w:trPr>
        <w:tc>
          <w:tcPr>
            <w:tcW w:w="1000" w:type="dxa"/>
            <w:vAlign w:val="center"/>
          </w:tcPr>
          <w:p w:rsidR="00E51577" w:rsidRDefault="00DB2FAC">
            <w:pPr>
              <w:spacing w:before="20" w:after="20" w:line="240" w:lineRule="auto"/>
              <w:ind w:firstLine="0"/>
              <w:jc w:val="center"/>
            </w:pPr>
            <w:r>
              <w:rPr>
                <w:sz w:val="18"/>
              </w:rPr>
              <w:t>RF-42</w:t>
            </w:r>
          </w:p>
        </w:tc>
        <w:tc>
          <w:tcPr>
            <w:tcW w:w="4360" w:type="dxa"/>
            <w:vAlign w:val="center"/>
          </w:tcPr>
          <w:p w:rsidR="00E51577" w:rsidRDefault="00DB2FAC">
            <w:pPr>
              <w:spacing w:before="20" w:after="20" w:line="240" w:lineRule="auto"/>
              <w:ind w:firstLine="0"/>
              <w:jc w:val="left"/>
            </w:pPr>
            <w:r>
              <w:rPr>
                <w:sz w:val="18"/>
              </w:rPr>
              <w:t>El sistema deberá permitir abrir cada valor del OLE hasta los eventos que lo componen.</w:t>
            </w:r>
          </w:p>
        </w:tc>
        <w:tc>
          <w:tcPr>
            <w:tcW w:w="1000" w:type="dxa"/>
            <w:vAlign w:val="center"/>
          </w:tcPr>
          <w:p w:rsidR="00E51577" w:rsidRDefault="00DB2FAC">
            <w:pPr>
              <w:spacing w:before="20" w:after="20" w:line="240" w:lineRule="auto"/>
              <w:ind w:firstLine="0"/>
              <w:jc w:val="center"/>
            </w:pPr>
            <w:r>
              <w:rPr>
                <w:sz w:val="18"/>
              </w:rPr>
              <w:t>Media</w:t>
            </w:r>
          </w:p>
        </w:tc>
        <w:tc>
          <w:tcPr>
            <w:tcW w:w="1600" w:type="dxa"/>
            <w:vAlign w:val="center"/>
          </w:tcPr>
          <w:p w:rsidR="00E51577" w:rsidRDefault="00DB2FAC">
            <w:pPr>
              <w:spacing w:before="20" w:after="20" w:line="240" w:lineRule="auto"/>
              <w:ind w:firstLine="0"/>
              <w:jc w:val="left"/>
            </w:pPr>
            <w:r>
              <w:rPr>
                <w:sz w:val="18"/>
              </w:rPr>
              <w:t>Entrevista (N5)</w:t>
            </w:r>
          </w:p>
        </w:tc>
        <w:tc>
          <w:tcPr>
            <w:tcW w:w="1400" w:type="dxa"/>
            <w:vAlign w:val="center"/>
          </w:tcPr>
          <w:p w:rsidR="00E51577" w:rsidRDefault="00DB2FAC">
            <w:pPr>
              <w:spacing w:before="20" w:after="20" w:line="240" w:lineRule="auto"/>
              <w:ind w:firstLine="0"/>
              <w:jc w:val="center"/>
            </w:pPr>
            <w:r>
              <w:rPr>
                <w:sz w:val="18"/>
              </w:rPr>
              <w:t>—</w:t>
            </w:r>
          </w:p>
        </w:tc>
      </w:tr>
      <w:tr w:rsidR="00E51577">
        <w:trPr>
          <w:cantSplit/>
          <w:jc w:val="center"/>
        </w:trPr>
        <w:tc>
          <w:tcPr>
            <w:tcW w:w="1000" w:type="dxa"/>
            <w:vAlign w:val="center"/>
          </w:tcPr>
          <w:p w:rsidR="00E51577" w:rsidRDefault="00DB2FAC">
            <w:pPr>
              <w:spacing w:before="20" w:after="20" w:line="240" w:lineRule="auto"/>
              <w:ind w:firstLine="0"/>
              <w:jc w:val="center"/>
            </w:pPr>
            <w:r>
              <w:rPr>
                <w:sz w:val="18"/>
              </w:rPr>
              <w:t>RF-43</w:t>
            </w:r>
          </w:p>
        </w:tc>
        <w:tc>
          <w:tcPr>
            <w:tcW w:w="4360" w:type="dxa"/>
            <w:vAlign w:val="center"/>
          </w:tcPr>
          <w:p w:rsidR="00E51577" w:rsidRDefault="00DB2FAC">
            <w:pPr>
              <w:spacing w:before="20" w:after="20" w:line="240" w:lineRule="auto"/>
              <w:ind w:firstLine="0"/>
              <w:jc w:val="left"/>
            </w:pPr>
            <w:r>
              <w:rPr>
                <w:sz w:val="18"/>
              </w:rPr>
              <w:t>El sistema deberá leer los pedidos del ERP corporativo.</w:t>
            </w:r>
          </w:p>
        </w:tc>
        <w:tc>
          <w:tcPr>
            <w:tcW w:w="1000" w:type="dxa"/>
            <w:vAlign w:val="center"/>
          </w:tcPr>
          <w:p w:rsidR="00E51577" w:rsidRDefault="00DB2FAC">
            <w:pPr>
              <w:spacing w:before="20" w:after="20" w:line="240" w:lineRule="auto"/>
              <w:ind w:firstLine="0"/>
              <w:jc w:val="center"/>
            </w:pPr>
            <w:r>
              <w:rPr>
                <w:sz w:val="18"/>
              </w:rPr>
              <w:t>Media</w:t>
            </w:r>
          </w:p>
        </w:tc>
        <w:tc>
          <w:tcPr>
            <w:tcW w:w="1600" w:type="dxa"/>
            <w:vAlign w:val="center"/>
          </w:tcPr>
          <w:p w:rsidR="00E51577" w:rsidRDefault="00DB2FAC">
            <w:pPr>
              <w:spacing w:before="20" w:after="20" w:line="240" w:lineRule="auto"/>
              <w:ind w:firstLine="0"/>
              <w:jc w:val="left"/>
            </w:pPr>
            <w:r>
              <w:rPr>
                <w:sz w:val="18"/>
              </w:rPr>
              <w:t>Entrevista (N7)</w:t>
            </w:r>
          </w:p>
        </w:tc>
        <w:tc>
          <w:tcPr>
            <w:tcW w:w="1400" w:type="dxa"/>
            <w:vAlign w:val="center"/>
          </w:tcPr>
          <w:p w:rsidR="00E51577" w:rsidRDefault="00DB2FAC">
            <w:pPr>
              <w:spacing w:before="20" w:after="20" w:line="240" w:lineRule="auto"/>
              <w:ind w:firstLine="0"/>
              <w:jc w:val="center"/>
            </w:pPr>
            <w:r>
              <w:rPr>
                <w:sz w:val="18"/>
              </w:rPr>
              <w:t>—</w:t>
            </w:r>
          </w:p>
        </w:tc>
      </w:tr>
      <w:tr w:rsidR="00E51577">
        <w:trPr>
          <w:cantSplit/>
          <w:jc w:val="center"/>
        </w:trPr>
        <w:tc>
          <w:tcPr>
            <w:tcW w:w="1000" w:type="dxa"/>
            <w:vAlign w:val="center"/>
          </w:tcPr>
          <w:p w:rsidR="00E51577" w:rsidRDefault="00DB2FAC">
            <w:pPr>
              <w:spacing w:before="20" w:after="20" w:line="240" w:lineRule="auto"/>
              <w:ind w:firstLine="0"/>
              <w:jc w:val="center"/>
            </w:pPr>
            <w:r>
              <w:rPr>
                <w:sz w:val="18"/>
              </w:rPr>
              <w:t>RF-44</w:t>
            </w:r>
          </w:p>
        </w:tc>
        <w:tc>
          <w:tcPr>
            <w:tcW w:w="4360" w:type="dxa"/>
            <w:vAlign w:val="center"/>
          </w:tcPr>
          <w:p w:rsidR="00E51577" w:rsidRDefault="00DB2FAC">
            <w:pPr>
              <w:spacing w:before="20" w:after="20" w:line="240" w:lineRule="auto"/>
              <w:ind w:firstLine="0"/>
              <w:jc w:val="left"/>
            </w:pPr>
            <w:r>
              <w:rPr>
                <w:sz w:val="18"/>
              </w:rPr>
              <w:t>El sistema deberá ponderar el estándar de rendimiento por la complejidad de la orden.</w:t>
            </w:r>
          </w:p>
        </w:tc>
        <w:tc>
          <w:tcPr>
            <w:tcW w:w="1000" w:type="dxa"/>
            <w:vAlign w:val="center"/>
          </w:tcPr>
          <w:p w:rsidR="00E51577" w:rsidRDefault="00DB2FAC">
            <w:pPr>
              <w:spacing w:before="20" w:after="20" w:line="240" w:lineRule="auto"/>
              <w:ind w:firstLine="0"/>
              <w:jc w:val="center"/>
            </w:pPr>
            <w:r>
              <w:rPr>
                <w:sz w:val="18"/>
              </w:rPr>
              <w:t>Baja</w:t>
            </w:r>
          </w:p>
        </w:tc>
        <w:tc>
          <w:tcPr>
            <w:tcW w:w="1600" w:type="dxa"/>
            <w:vAlign w:val="center"/>
          </w:tcPr>
          <w:p w:rsidR="00E51577" w:rsidRDefault="00DB2FAC">
            <w:pPr>
              <w:spacing w:before="20" w:after="20" w:line="240" w:lineRule="auto"/>
              <w:ind w:firstLine="0"/>
              <w:jc w:val="left"/>
            </w:pPr>
            <w:r>
              <w:rPr>
                <w:sz w:val="18"/>
              </w:rPr>
              <w:t>Entrevista (N1)</w:t>
            </w:r>
          </w:p>
        </w:tc>
        <w:tc>
          <w:tcPr>
            <w:tcW w:w="1400" w:type="dxa"/>
            <w:vAlign w:val="center"/>
          </w:tcPr>
          <w:p w:rsidR="00E51577" w:rsidRDefault="00DB2FAC">
            <w:pPr>
              <w:spacing w:before="20" w:after="20" w:line="240" w:lineRule="auto"/>
              <w:ind w:firstLine="0"/>
              <w:jc w:val="center"/>
            </w:pPr>
            <w:r>
              <w:rPr>
                <w:sz w:val="18"/>
              </w:rPr>
              <w:t>—</w:t>
            </w:r>
          </w:p>
        </w:tc>
      </w:tr>
      <w:tr w:rsidR="00E51577">
        <w:trPr>
          <w:cantSplit/>
          <w:jc w:val="center"/>
        </w:trPr>
        <w:tc>
          <w:tcPr>
            <w:tcW w:w="1000" w:type="dxa"/>
            <w:vAlign w:val="center"/>
          </w:tcPr>
          <w:p w:rsidR="00E51577" w:rsidRDefault="00DB2FAC">
            <w:pPr>
              <w:spacing w:before="20" w:after="20" w:line="240" w:lineRule="auto"/>
              <w:ind w:firstLine="0"/>
              <w:jc w:val="center"/>
            </w:pPr>
            <w:r>
              <w:rPr>
                <w:sz w:val="18"/>
              </w:rPr>
              <w:t>RF-45</w:t>
            </w:r>
          </w:p>
        </w:tc>
        <w:tc>
          <w:tcPr>
            <w:tcW w:w="4360" w:type="dxa"/>
            <w:vAlign w:val="center"/>
          </w:tcPr>
          <w:p w:rsidR="00E51577" w:rsidRDefault="00DB2FAC">
            <w:pPr>
              <w:spacing w:before="20" w:after="20" w:line="240" w:lineRule="auto"/>
              <w:ind w:firstLine="0"/>
              <w:jc w:val="left"/>
            </w:pPr>
            <w:r>
              <w:rPr>
                <w:sz w:val="18"/>
              </w:rPr>
              <w:t>El sistema deberá evaluar al validador con un estándar propio.</w:t>
            </w:r>
          </w:p>
        </w:tc>
        <w:tc>
          <w:tcPr>
            <w:tcW w:w="1000" w:type="dxa"/>
            <w:vAlign w:val="center"/>
          </w:tcPr>
          <w:p w:rsidR="00E51577" w:rsidRDefault="00DB2FAC">
            <w:pPr>
              <w:spacing w:before="20" w:after="20" w:line="240" w:lineRule="auto"/>
              <w:ind w:firstLine="0"/>
              <w:jc w:val="center"/>
            </w:pPr>
            <w:r>
              <w:rPr>
                <w:sz w:val="18"/>
              </w:rPr>
              <w:t>Baja</w:t>
            </w:r>
          </w:p>
        </w:tc>
        <w:tc>
          <w:tcPr>
            <w:tcW w:w="1600" w:type="dxa"/>
            <w:vAlign w:val="center"/>
          </w:tcPr>
          <w:p w:rsidR="00E51577" w:rsidRDefault="00DB2FAC">
            <w:pPr>
              <w:spacing w:before="20" w:after="20" w:line="240" w:lineRule="auto"/>
              <w:ind w:firstLine="0"/>
              <w:jc w:val="left"/>
            </w:pPr>
            <w:r>
              <w:rPr>
                <w:sz w:val="18"/>
              </w:rPr>
              <w:t>Entrevista (N1)</w:t>
            </w:r>
          </w:p>
        </w:tc>
        <w:tc>
          <w:tcPr>
            <w:tcW w:w="1400" w:type="dxa"/>
            <w:vAlign w:val="center"/>
          </w:tcPr>
          <w:p w:rsidR="00E51577" w:rsidRDefault="00DB2FAC">
            <w:pPr>
              <w:spacing w:before="20" w:after="20" w:line="240" w:lineRule="auto"/>
              <w:ind w:firstLine="0"/>
              <w:jc w:val="center"/>
            </w:pPr>
            <w:r>
              <w:rPr>
                <w:sz w:val="18"/>
              </w:rPr>
              <w:t>—</w:t>
            </w:r>
          </w:p>
        </w:tc>
      </w:tr>
      <w:tr w:rsidR="00E51577">
        <w:trPr>
          <w:cantSplit/>
          <w:jc w:val="center"/>
        </w:trPr>
        <w:tc>
          <w:tcPr>
            <w:tcW w:w="1000" w:type="dxa"/>
            <w:vAlign w:val="center"/>
          </w:tcPr>
          <w:p w:rsidR="00E51577" w:rsidRDefault="00DB2FAC">
            <w:pPr>
              <w:spacing w:before="20" w:after="20" w:line="240" w:lineRule="auto"/>
              <w:ind w:firstLine="0"/>
              <w:jc w:val="center"/>
            </w:pPr>
            <w:r>
              <w:rPr>
                <w:sz w:val="18"/>
              </w:rPr>
              <w:t>RF-46</w:t>
            </w:r>
          </w:p>
        </w:tc>
        <w:tc>
          <w:tcPr>
            <w:tcW w:w="4360" w:type="dxa"/>
            <w:vAlign w:val="center"/>
          </w:tcPr>
          <w:p w:rsidR="00E51577" w:rsidRDefault="00DB2FAC">
            <w:pPr>
              <w:spacing w:before="20" w:after="20" w:line="240" w:lineRule="auto"/>
              <w:ind w:firstLine="0"/>
              <w:jc w:val="left"/>
            </w:pPr>
            <w:r>
              <w:rPr>
                <w:sz w:val="18"/>
              </w:rPr>
              <w:t>El sistema deberá exportar los reportes de métricas para la gerencia.</w:t>
            </w:r>
          </w:p>
        </w:tc>
        <w:tc>
          <w:tcPr>
            <w:tcW w:w="1000" w:type="dxa"/>
            <w:vAlign w:val="center"/>
          </w:tcPr>
          <w:p w:rsidR="00E51577" w:rsidRDefault="00DB2FAC">
            <w:pPr>
              <w:spacing w:before="20" w:after="20" w:line="240" w:lineRule="auto"/>
              <w:ind w:firstLine="0"/>
              <w:jc w:val="center"/>
            </w:pPr>
            <w:r>
              <w:rPr>
                <w:sz w:val="18"/>
              </w:rPr>
              <w:t>Baja</w:t>
            </w:r>
          </w:p>
        </w:tc>
        <w:tc>
          <w:tcPr>
            <w:tcW w:w="1600" w:type="dxa"/>
            <w:vAlign w:val="center"/>
          </w:tcPr>
          <w:p w:rsidR="00E51577" w:rsidRDefault="00DB2FAC">
            <w:pPr>
              <w:spacing w:before="20" w:after="20" w:line="240" w:lineRule="auto"/>
              <w:ind w:firstLine="0"/>
              <w:jc w:val="left"/>
            </w:pPr>
            <w:r>
              <w:rPr>
                <w:sz w:val="18"/>
              </w:rPr>
              <w:t>Entrevista (N5)</w:t>
            </w:r>
          </w:p>
        </w:tc>
        <w:tc>
          <w:tcPr>
            <w:tcW w:w="1400" w:type="dxa"/>
            <w:vAlign w:val="center"/>
          </w:tcPr>
          <w:p w:rsidR="00E51577" w:rsidRDefault="00DB2FAC">
            <w:pPr>
              <w:spacing w:before="20" w:after="20" w:line="240" w:lineRule="auto"/>
              <w:ind w:firstLine="0"/>
              <w:jc w:val="center"/>
            </w:pPr>
            <w:r>
              <w:rPr>
                <w:sz w:val="18"/>
              </w:rPr>
              <w:t>—</w:t>
            </w:r>
          </w:p>
        </w:tc>
      </w:tr>
      <w:tr w:rsidR="00E51577">
        <w:trPr>
          <w:cantSplit/>
          <w:jc w:val="center"/>
        </w:trPr>
        <w:tc>
          <w:tcPr>
            <w:tcW w:w="1000" w:type="dxa"/>
            <w:vAlign w:val="center"/>
          </w:tcPr>
          <w:p w:rsidR="00E51577" w:rsidRDefault="00DB2FAC">
            <w:pPr>
              <w:spacing w:before="20" w:after="20" w:line="240" w:lineRule="auto"/>
              <w:ind w:firstLine="0"/>
              <w:jc w:val="center"/>
            </w:pPr>
            <w:r>
              <w:rPr>
                <w:sz w:val="18"/>
              </w:rPr>
              <w:t>RF-47</w:t>
            </w:r>
          </w:p>
        </w:tc>
        <w:tc>
          <w:tcPr>
            <w:tcW w:w="4360" w:type="dxa"/>
            <w:vAlign w:val="center"/>
          </w:tcPr>
          <w:p w:rsidR="00E51577" w:rsidRDefault="00DB2FAC">
            <w:pPr>
              <w:spacing w:before="20" w:after="20" w:line="240" w:lineRule="auto"/>
              <w:ind w:firstLine="0"/>
              <w:jc w:val="left"/>
            </w:pPr>
            <w:r>
              <w:rPr>
                <w:sz w:val="18"/>
              </w:rPr>
              <w:t>El sistema deberá mostrar qué alistadores activos no tienen una sesión abierta.</w:t>
            </w:r>
          </w:p>
        </w:tc>
        <w:tc>
          <w:tcPr>
            <w:tcW w:w="1000" w:type="dxa"/>
            <w:vAlign w:val="center"/>
          </w:tcPr>
          <w:p w:rsidR="00E51577" w:rsidRDefault="00DB2FAC">
            <w:pPr>
              <w:spacing w:before="20" w:after="20" w:line="240" w:lineRule="auto"/>
              <w:ind w:firstLine="0"/>
              <w:jc w:val="center"/>
            </w:pPr>
            <w:r>
              <w:rPr>
                <w:sz w:val="18"/>
              </w:rPr>
              <w:t>Baja</w:t>
            </w:r>
          </w:p>
        </w:tc>
        <w:tc>
          <w:tcPr>
            <w:tcW w:w="1600" w:type="dxa"/>
            <w:vAlign w:val="center"/>
          </w:tcPr>
          <w:p w:rsidR="00E51577" w:rsidRDefault="00DB2FAC">
            <w:pPr>
              <w:spacing w:before="20" w:after="20" w:line="240" w:lineRule="auto"/>
              <w:ind w:firstLine="0"/>
              <w:jc w:val="left"/>
            </w:pPr>
            <w:r>
              <w:rPr>
                <w:sz w:val="18"/>
              </w:rPr>
              <w:t>Entrevista (N8)</w:t>
            </w:r>
          </w:p>
        </w:tc>
        <w:tc>
          <w:tcPr>
            <w:tcW w:w="1400" w:type="dxa"/>
            <w:vAlign w:val="center"/>
          </w:tcPr>
          <w:p w:rsidR="00E51577" w:rsidRDefault="00DB2FAC">
            <w:pPr>
              <w:spacing w:before="20" w:after="20" w:line="240" w:lineRule="auto"/>
              <w:ind w:firstLine="0"/>
              <w:jc w:val="center"/>
            </w:pPr>
            <w:r>
              <w:rPr>
                <w:sz w:val="18"/>
              </w:rPr>
              <w:t>—</w:t>
            </w:r>
          </w:p>
        </w:tc>
      </w:tr>
    </w:tbl>
    <w:p w:rsidR="00725486" w:rsidRDefault="002A4B94">
      <w:r>
        <w:rPr>
          <w:i/>
        </w:rPr>
        <w:t>Tabla 3. Requerimientos funcionales del sistema.</w:t>
      </w:r>
    </w:p>
    <w:p w:rsidR="00725486" w:rsidRDefault="002A4B94">
      <w:r>
        <w:rPr>
          <w:i/>
        </w:rPr>
        <w:t>Nota. Elaboración propia (2026).</w:t>
      </w:r>
    </w:p>
    <w:p w:rsidR="00725486" w:rsidRDefault="002A4B94">
      <w:r>
        <w:t>La Tabla 4 presenta los requerimientos no funcionales, clasificados según las características de calidad del modelo ISO/IEC 25010 (ISO, 2023). Complementan a los casos de uso con las condiciones de seguridad, fiabilidad, desempeño, usabilidad, compatibilidad, mantenibilidad y portabilidad que el sistema debe cumplir.</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000"/>
        <w:gridCol w:w="1500"/>
        <w:gridCol w:w="4360"/>
        <w:gridCol w:w="1000"/>
        <w:gridCol w:w="1500"/>
      </w:tblGrid>
      <w:tr w:rsidR="00E51577">
        <w:trPr>
          <w:cantSplit/>
          <w:tblHeader/>
          <w:jc w:val="center"/>
        </w:trPr>
        <w:tc>
          <w:tcPr>
            <w:tcW w:w="1000" w:type="dxa"/>
            <w:shd w:val="clear" w:color="auto" w:fill="D9D9D9"/>
            <w:vAlign w:val="center"/>
          </w:tcPr>
          <w:p w:rsidR="00E51577" w:rsidRDefault="00DB2FAC">
            <w:pPr>
              <w:spacing w:before="20" w:after="20" w:line="240" w:lineRule="auto"/>
              <w:ind w:firstLine="0"/>
              <w:jc w:val="center"/>
            </w:pPr>
            <w:r>
              <w:rPr>
                <w:b/>
                <w:sz w:val="18"/>
              </w:rPr>
              <w:t>Código</w:t>
            </w:r>
          </w:p>
        </w:tc>
        <w:tc>
          <w:tcPr>
            <w:tcW w:w="1500" w:type="dxa"/>
            <w:shd w:val="clear" w:color="auto" w:fill="D9D9D9"/>
            <w:vAlign w:val="center"/>
          </w:tcPr>
          <w:p w:rsidR="00E51577" w:rsidRDefault="00DB2FAC">
            <w:pPr>
              <w:spacing w:before="20" w:after="20" w:line="240" w:lineRule="auto"/>
              <w:ind w:firstLine="0"/>
              <w:jc w:val="center"/>
            </w:pPr>
            <w:r>
              <w:rPr>
                <w:b/>
                <w:sz w:val="18"/>
              </w:rPr>
              <w:t>Categoría</w:t>
            </w:r>
          </w:p>
        </w:tc>
        <w:tc>
          <w:tcPr>
            <w:tcW w:w="4360" w:type="dxa"/>
            <w:shd w:val="clear" w:color="auto" w:fill="D9D9D9"/>
            <w:vAlign w:val="center"/>
          </w:tcPr>
          <w:p w:rsidR="00E51577" w:rsidRDefault="00DB2FAC">
            <w:pPr>
              <w:spacing w:before="20" w:after="20" w:line="240" w:lineRule="auto"/>
              <w:ind w:firstLine="0"/>
              <w:jc w:val="center"/>
            </w:pPr>
            <w:r>
              <w:rPr>
                <w:b/>
                <w:sz w:val="18"/>
              </w:rPr>
              <w:t>Descripción</w:t>
            </w:r>
          </w:p>
        </w:tc>
        <w:tc>
          <w:tcPr>
            <w:tcW w:w="1000" w:type="dxa"/>
            <w:shd w:val="clear" w:color="auto" w:fill="D9D9D9"/>
            <w:vAlign w:val="center"/>
          </w:tcPr>
          <w:p w:rsidR="00E51577" w:rsidRDefault="00DB2FAC">
            <w:pPr>
              <w:spacing w:before="20" w:after="20" w:line="240" w:lineRule="auto"/>
              <w:ind w:firstLine="0"/>
              <w:jc w:val="center"/>
            </w:pPr>
            <w:r>
              <w:rPr>
                <w:b/>
                <w:sz w:val="18"/>
              </w:rPr>
              <w:t>Prioridad</w:t>
            </w:r>
          </w:p>
        </w:tc>
        <w:tc>
          <w:tcPr>
            <w:tcW w:w="1500" w:type="dxa"/>
            <w:shd w:val="clear" w:color="auto" w:fill="D9D9D9"/>
            <w:vAlign w:val="center"/>
          </w:tcPr>
          <w:p w:rsidR="00E51577" w:rsidRDefault="00DB2FAC">
            <w:pPr>
              <w:spacing w:before="20" w:after="20" w:line="240" w:lineRule="auto"/>
              <w:ind w:firstLine="0"/>
              <w:jc w:val="center"/>
            </w:pPr>
            <w:r>
              <w:rPr>
                <w:b/>
                <w:sz w:val="18"/>
              </w:rPr>
              <w:t>Fuente</w:t>
            </w:r>
          </w:p>
        </w:tc>
      </w:tr>
      <w:tr w:rsidR="00E51577">
        <w:trPr>
          <w:cantSplit/>
          <w:jc w:val="center"/>
        </w:trPr>
        <w:tc>
          <w:tcPr>
            <w:tcW w:w="1000" w:type="dxa"/>
            <w:vAlign w:val="center"/>
          </w:tcPr>
          <w:p w:rsidR="00E51577" w:rsidRDefault="00DB2FAC">
            <w:pPr>
              <w:spacing w:before="20" w:after="20" w:line="240" w:lineRule="auto"/>
              <w:ind w:firstLine="0"/>
              <w:jc w:val="center"/>
            </w:pPr>
            <w:r>
              <w:rPr>
                <w:sz w:val="18"/>
              </w:rPr>
              <w:t>RNF-01</w:t>
            </w:r>
          </w:p>
        </w:tc>
        <w:tc>
          <w:tcPr>
            <w:tcW w:w="1500" w:type="dxa"/>
            <w:vAlign w:val="center"/>
          </w:tcPr>
          <w:p w:rsidR="00E51577" w:rsidRDefault="00DB2FAC">
            <w:pPr>
              <w:spacing w:before="20" w:after="20" w:line="240" w:lineRule="auto"/>
              <w:ind w:firstLine="0"/>
              <w:jc w:val="left"/>
            </w:pPr>
            <w:r>
              <w:rPr>
                <w:sz w:val="18"/>
              </w:rPr>
              <w:t>Seguridad</w:t>
            </w:r>
          </w:p>
        </w:tc>
        <w:tc>
          <w:tcPr>
            <w:tcW w:w="4360" w:type="dxa"/>
            <w:vAlign w:val="center"/>
          </w:tcPr>
          <w:p w:rsidR="00E51577" w:rsidRDefault="00DB2FAC">
            <w:pPr>
              <w:spacing w:before="20" w:after="20" w:line="240" w:lineRule="auto"/>
              <w:ind w:firstLine="0"/>
              <w:jc w:val="left"/>
            </w:pPr>
            <w:r>
              <w:rPr>
                <w:sz w:val="18"/>
              </w:rPr>
              <w:t>El sistema deberá almacenar las contraseñas solo como hash Argon2id.</w:t>
            </w:r>
          </w:p>
        </w:tc>
        <w:tc>
          <w:tcPr>
            <w:tcW w:w="1000" w:type="dxa"/>
            <w:vAlign w:val="center"/>
          </w:tcPr>
          <w:p w:rsidR="00E51577" w:rsidRDefault="00DB2FAC">
            <w:pPr>
              <w:spacing w:before="20" w:after="20" w:line="240" w:lineRule="auto"/>
              <w:ind w:firstLine="0"/>
              <w:jc w:val="center"/>
            </w:pPr>
            <w:r>
              <w:rPr>
                <w:sz w:val="18"/>
              </w:rPr>
              <w:t>Alta</w:t>
            </w:r>
          </w:p>
        </w:tc>
        <w:tc>
          <w:tcPr>
            <w:tcW w:w="1500" w:type="dxa"/>
            <w:vAlign w:val="center"/>
          </w:tcPr>
          <w:p w:rsidR="00E51577" w:rsidRDefault="00DB2FAC">
            <w:pPr>
              <w:spacing w:before="20" w:after="20" w:line="240" w:lineRule="auto"/>
              <w:ind w:firstLine="0"/>
              <w:jc w:val="left"/>
            </w:pPr>
            <w:r>
              <w:rPr>
                <w:sz w:val="18"/>
              </w:rPr>
              <w:t>Norma (OWASP)</w:t>
            </w:r>
          </w:p>
        </w:tc>
      </w:tr>
      <w:tr w:rsidR="00E51577">
        <w:trPr>
          <w:cantSplit/>
          <w:jc w:val="center"/>
        </w:trPr>
        <w:tc>
          <w:tcPr>
            <w:tcW w:w="1000" w:type="dxa"/>
            <w:vAlign w:val="center"/>
          </w:tcPr>
          <w:p w:rsidR="00E51577" w:rsidRDefault="00DB2FAC">
            <w:pPr>
              <w:spacing w:before="20" w:after="20" w:line="240" w:lineRule="auto"/>
              <w:ind w:firstLine="0"/>
              <w:jc w:val="center"/>
            </w:pPr>
            <w:r>
              <w:rPr>
                <w:sz w:val="18"/>
              </w:rPr>
              <w:t>RNF-02</w:t>
            </w:r>
          </w:p>
        </w:tc>
        <w:tc>
          <w:tcPr>
            <w:tcW w:w="1500" w:type="dxa"/>
            <w:vAlign w:val="center"/>
          </w:tcPr>
          <w:p w:rsidR="00E51577" w:rsidRDefault="00DB2FAC">
            <w:pPr>
              <w:spacing w:before="20" w:after="20" w:line="240" w:lineRule="auto"/>
              <w:ind w:firstLine="0"/>
              <w:jc w:val="left"/>
            </w:pPr>
            <w:r>
              <w:rPr>
                <w:sz w:val="18"/>
              </w:rPr>
              <w:t>Seguridad</w:t>
            </w:r>
          </w:p>
        </w:tc>
        <w:tc>
          <w:tcPr>
            <w:tcW w:w="4360" w:type="dxa"/>
            <w:vAlign w:val="center"/>
          </w:tcPr>
          <w:p w:rsidR="00E51577" w:rsidRDefault="00DB2FAC">
            <w:pPr>
              <w:spacing w:before="20" w:after="20" w:line="240" w:lineRule="auto"/>
              <w:ind w:firstLine="0"/>
              <w:jc w:val="left"/>
            </w:pPr>
            <w:r>
              <w:rPr>
                <w:sz w:val="18"/>
              </w:rPr>
              <w:t>El sistema deberá emitir la sesión como un token con vencimiento de doce horas y verificar el rol en el servidor en cada operación.</w:t>
            </w:r>
          </w:p>
        </w:tc>
        <w:tc>
          <w:tcPr>
            <w:tcW w:w="1000" w:type="dxa"/>
            <w:vAlign w:val="center"/>
          </w:tcPr>
          <w:p w:rsidR="00E51577" w:rsidRDefault="00DB2FAC">
            <w:pPr>
              <w:spacing w:before="20" w:after="20" w:line="240" w:lineRule="auto"/>
              <w:ind w:firstLine="0"/>
              <w:jc w:val="center"/>
            </w:pPr>
            <w:r>
              <w:rPr>
                <w:sz w:val="18"/>
              </w:rPr>
              <w:t>Alta</w:t>
            </w:r>
          </w:p>
        </w:tc>
        <w:tc>
          <w:tcPr>
            <w:tcW w:w="1500" w:type="dxa"/>
            <w:vAlign w:val="center"/>
          </w:tcPr>
          <w:p w:rsidR="00E51577" w:rsidRDefault="00DB2FAC">
            <w:pPr>
              <w:spacing w:before="20" w:after="20" w:line="240" w:lineRule="auto"/>
              <w:ind w:firstLine="0"/>
              <w:jc w:val="left"/>
            </w:pPr>
            <w:r>
              <w:rPr>
                <w:sz w:val="18"/>
              </w:rPr>
              <w:t>Norma (ISO/IEC 25010)</w:t>
            </w:r>
          </w:p>
        </w:tc>
      </w:tr>
      <w:tr w:rsidR="00E51577">
        <w:trPr>
          <w:cantSplit/>
          <w:jc w:val="center"/>
        </w:trPr>
        <w:tc>
          <w:tcPr>
            <w:tcW w:w="1000" w:type="dxa"/>
            <w:vAlign w:val="center"/>
          </w:tcPr>
          <w:p w:rsidR="00E51577" w:rsidRDefault="00DB2FAC">
            <w:pPr>
              <w:spacing w:before="20" w:after="20" w:line="240" w:lineRule="auto"/>
              <w:ind w:firstLine="0"/>
              <w:jc w:val="center"/>
            </w:pPr>
            <w:r>
              <w:rPr>
                <w:sz w:val="18"/>
              </w:rPr>
              <w:t>RNF-03</w:t>
            </w:r>
          </w:p>
        </w:tc>
        <w:tc>
          <w:tcPr>
            <w:tcW w:w="1500" w:type="dxa"/>
            <w:vAlign w:val="center"/>
          </w:tcPr>
          <w:p w:rsidR="00E51577" w:rsidRDefault="00DB2FAC">
            <w:pPr>
              <w:spacing w:before="20" w:after="20" w:line="240" w:lineRule="auto"/>
              <w:ind w:firstLine="0"/>
              <w:jc w:val="left"/>
            </w:pPr>
            <w:r>
              <w:rPr>
                <w:sz w:val="18"/>
              </w:rPr>
              <w:t>Seguridad</w:t>
            </w:r>
          </w:p>
        </w:tc>
        <w:tc>
          <w:tcPr>
            <w:tcW w:w="4360" w:type="dxa"/>
            <w:vAlign w:val="center"/>
          </w:tcPr>
          <w:p w:rsidR="00E51577" w:rsidRDefault="00DB2FAC">
            <w:pPr>
              <w:spacing w:before="20" w:after="20" w:line="240" w:lineRule="auto"/>
              <w:ind w:firstLine="0"/>
              <w:jc w:val="left"/>
            </w:pPr>
            <w:r>
              <w:rPr>
                <w:sz w:val="18"/>
              </w:rPr>
              <w:t>El sistema deberá responder igual a una solicitud de cambio de contraseña exista o no la cuenta.</w:t>
            </w:r>
          </w:p>
        </w:tc>
        <w:tc>
          <w:tcPr>
            <w:tcW w:w="1000" w:type="dxa"/>
            <w:vAlign w:val="center"/>
          </w:tcPr>
          <w:p w:rsidR="00E51577" w:rsidRDefault="00DB2FAC">
            <w:pPr>
              <w:spacing w:before="20" w:after="20" w:line="240" w:lineRule="auto"/>
              <w:ind w:firstLine="0"/>
              <w:jc w:val="center"/>
            </w:pPr>
            <w:r>
              <w:rPr>
                <w:sz w:val="18"/>
              </w:rPr>
              <w:t>Media</w:t>
            </w:r>
          </w:p>
        </w:tc>
        <w:tc>
          <w:tcPr>
            <w:tcW w:w="1500" w:type="dxa"/>
            <w:vAlign w:val="center"/>
          </w:tcPr>
          <w:p w:rsidR="00E51577" w:rsidRDefault="00DB2FAC">
            <w:pPr>
              <w:spacing w:before="20" w:after="20" w:line="240" w:lineRule="auto"/>
              <w:ind w:firstLine="0"/>
              <w:jc w:val="left"/>
            </w:pPr>
            <w:r>
              <w:rPr>
                <w:sz w:val="18"/>
              </w:rPr>
              <w:t>Norma (OWASP)</w:t>
            </w:r>
          </w:p>
        </w:tc>
      </w:tr>
      <w:tr w:rsidR="00E51577">
        <w:trPr>
          <w:cantSplit/>
          <w:jc w:val="center"/>
        </w:trPr>
        <w:tc>
          <w:tcPr>
            <w:tcW w:w="1000" w:type="dxa"/>
            <w:vAlign w:val="center"/>
          </w:tcPr>
          <w:p w:rsidR="00E51577" w:rsidRDefault="00DB2FAC">
            <w:pPr>
              <w:spacing w:before="20" w:after="20" w:line="240" w:lineRule="auto"/>
              <w:ind w:firstLine="0"/>
              <w:jc w:val="center"/>
            </w:pPr>
            <w:r>
              <w:rPr>
                <w:sz w:val="18"/>
              </w:rPr>
              <w:t>RNF-04</w:t>
            </w:r>
          </w:p>
        </w:tc>
        <w:tc>
          <w:tcPr>
            <w:tcW w:w="1500" w:type="dxa"/>
            <w:vAlign w:val="center"/>
          </w:tcPr>
          <w:p w:rsidR="00E51577" w:rsidRDefault="00DB2FAC">
            <w:pPr>
              <w:spacing w:before="20" w:after="20" w:line="240" w:lineRule="auto"/>
              <w:ind w:firstLine="0"/>
              <w:jc w:val="left"/>
            </w:pPr>
            <w:r>
              <w:rPr>
                <w:sz w:val="18"/>
              </w:rPr>
              <w:t>Seguridad</w:t>
            </w:r>
          </w:p>
        </w:tc>
        <w:tc>
          <w:tcPr>
            <w:tcW w:w="4360" w:type="dxa"/>
            <w:vAlign w:val="center"/>
          </w:tcPr>
          <w:p w:rsidR="00E51577" w:rsidRDefault="00DB2FAC">
            <w:pPr>
              <w:spacing w:before="20" w:after="20" w:line="240" w:lineRule="auto"/>
              <w:ind w:firstLine="0"/>
              <w:jc w:val="left"/>
            </w:pPr>
            <w:r>
              <w:rPr>
                <w:sz w:val="18"/>
              </w:rPr>
              <w:t>El sistema deberá servir la aplicación y el API solo por HTTPS.</w:t>
            </w:r>
          </w:p>
        </w:tc>
        <w:tc>
          <w:tcPr>
            <w:tcW w:w="1000" w:type="dxa"/>
            <w:vAlign w:val="center"/>
          </w:tcPr>
          <w:p w:rsidR="00E51577" w:rsidRDefault="00DB2FAC">
            <w:pPr>
              <w:spacing w:before="20" w:after="20" w:line="240" w:lineRule="auto"/>
              <w:ind w:firstLine="0"/>
              <w:jc w:val="center"/>
            </w:pPr>
            <w:r>
              <w:rPr>
                <w:sz w:val="18"/>
              </w:rPr>
              <w:t>Alta</w:t>
            </w:r>
          </w:p>
        </w:tc>
        <w:tc>
          <w:tcPr>
            <w:tcW w:w="1500" w:type="dxa"/>
            <w:vAlign w:val="center"/>
          </w:tcPr>
          <w:p w:rsidR="00E51577" w:rsidRDefault="00DB2FAC">
            <w:pPr>
              <w:spacing w:before="20" w:after="20" w:line="240" w:lineRule="auto"/>
              <w:ind w:firstLine="0"/>
              <w:jc w:val="left"/>
            </w:pPr>
            <w:r>
              <w:rPr>
                <w:sz w:val="18"/>
              </w:rPr>
              <w:t>Norma (OWASP)</w:t>
            </w:r>
          </w:p>
        </w:tc>
      </w:tr>
      <w:tr w:rsidR="00E51577">
        <w:trPr>
          <w:cantSplit/>
          <w:jc w:val="center"/>
        </w:trPr>
        <w:tc>
          <w:tcPr>
            <w:tcW w:w="1000" w:type="dxa"/>
            <w:vAlign w:val="center"/>
          </w:tcPr>
          <w:p w:rsidR="00E51577" w:rsidRDefault="00DB2FAC">
            <w:pPr>
              <w:spacing w:before="20" w:after="20" w:line="240" w:lineRule="auto"/>
              <w:ind w:firstLine="0"/>
              <w:jc w:val="center"/>
            </w:pPr>
            <w:r>
              <w:rPr>
                <w:sz w:val="18"/>
              </w:rPr>
              <w:t>RNF-05</w:t>
            </w:r>
          </w:p>
        </w:tc>
        <w:tc>
          <w:tcPr>
            <w:tcW w:w="1500" w:type="dxa"/>
            <w:vAlign w:val="center"/>
          </w:tcPr>
          <w:p w:rsidR="00E51577" w:rsidRDefault="00DB2FAC">
            <w:pPr>
              <w:spacing w:before="20" w:after="20" w:line="240" w:lineRule="auto"/>
              <w:ind w:firstLine="0"/>
              <w:jc w:val="left"/>
            </w:pPr>
            <w:r>
              <w:rPr>
                <w:sz w:val="18"/>
              </w:rPr>
              <w:t>Fiabilidad</w:t>
            </w:r>
          </w:p>
        </w:tc>
        <w:tc>
          <w:tcPr>
            <w:tcW w:w="4360" w:type="dxa"/>
            <w:vAlign w:val="center"/>
          </w:tcPr>
          <w:p w:rsidR="00E51577" w:rsidRDefault="00DB2FAC">
            <w:pPr>
              <w:spacing w:before="20" w:after="20" w:line="240" w:lineRule="auto"/>
              <w:ind w:firstLine="0"/>
              <w:jc w:val="left"/>
            </w:pPr>
            <w:r>
              <w:rPr>
                <w:sz w:val="18"/>
              </w:rPr>
              <w:t>El sistema deberá tomar toda marca de tiempo del reloj del servidor y nunca del equipo del usuario.</w:t>
            </w:r>
          </w:p>
        </w:tc>
        <w:tc>
          <w:tcPr>
            <w:tcW w:w="1000" w:type="dxa"/>
            <w:vAlign w:val="center"/>
          </w:tcPr>
          <w:p w:rsidR="00E51577" w:rsidRDefault="00DB2FAC">
            <w:pPr>
              <w:spacing w:before="20" w:after="20" w:line="240" w:lineRule="auto"/>
              <w:ind w:firstLine="0"/>
              <w:jc w:val="center"/>
            </w:pPr>
            <w:r>
              <w:rPr>
                <w:sz w:val="18"/>
              </w:rPr>
              <w:t>Alta</w:t>
            </w:r>
          </w:p>
        </w:tc>
        <w:tc>
          <w:tcPr>
            <w:tcW w:w="1500" w:type="dxa"/>
            <w:vAlign w:val="center"/>
          </w:tcPr>
          <w:p w:rsidR="00E51577" w:rsidRDefault="00DB2FAC">
            <w:pPr>
              <w:spacing w:before="20" w:after="20" w:line="240" w:lineRule="auto"/>
              <w:ind w:firstLine="0"/>
              <w:jc w:val="left"/>
            </w:pPr>
            <w:r>
              <w:rPr>
                <w:sz w:val="18"/>
              </w:rPr>
              <w:t>Entrevista (N2)</w:t>
            </w:r>
          </w:p>
        </w:tc>
      </w:tr>
      <w:tr w:rsidR="00E51577">
        <w:trPr>
          <w:cantSplit/>
          <w:jc w:val="center"/>
        </w:trPr>
        <w:tc>
          <w:tcPr>
            <w:tcW w:w="1000" w:type="dxa"/>
            <w:vAlign w:val="center"/>
          </w:tcPr>
          <w:p w:rsidR="00E51577" w:rsidRDefault="00DB2FAC">
            <w:pPr>
              <w:spacing w:before="20" w:after="20" w:line="240" w:lineRule="auto"/>
              <w:ind w:firstLine="0"/>
              <w:jc w:val="center"/>
            </w:pPr>
            <w:r>
              <w:rPr>
                <w:sz w:val="18"/>
              </w:rPr>
              <w:t>RNF-06</w:t>
            </w:r>
          </w:p>
        </w:tc>
        <w:tc>
          <w:tcPr>
            <w:tcW w:w="1500" w:type="dxa"/>
            <w:vAlign w:val="center"/>
          </w:tcPr>
          <w:p w:rsidR="00E51577" w:rsidRDefault="00DB2FAC">
            <w:pPr>
              <w:spacing w:before="20" w:after="20" w:line="240" w:lineRule="auto"/>
              <w:ind w:firstLine="0"/>
              <w:jc w:val="left"/>
            </w:pPr>
            <w:r>
              <w:rPr>
                <w:sz w:val="18"/>
              </w:rPr>
              <w:t>Fiabilidad</w:t>
            </w:r>
          </w:p>
        </w:tc>
        <w:tc>
          <w:tcPr>
            <w:tcW w:w="4360" w:type="dxa"/>
            <w:vAlign w:val="center"/>
          </w:tcPr>
          <w:p w:rsidR="00E51577" w:rsidRDefault="00DB2FAC">
            <w:pPr>
              <w:spacing w:before="20" w:after="20" w:line="240" w:lineRule="auto"/>
              <w:ind w:firstLine="0"/>
              <w:jc w:val="left"/>
            </w:pPr>
            <w:r>
              <w:rPr>
                <w:sz w:val="18"/>
              </w:rPr>
              <w:t>El sistema deberá ejecutar cada operación del alisto en una transacción, de modo que dos operaciones simultáneas sobre el mismo PKL no lo dejen en un estado inválido.</w:t>
            </w:r>
          </w:p>
        </w:tc>
        <w:tc>
          <w:tcPr>
            <w:tcW w:w="1000" w:type="dxa"/>
            <w:vAlign w:val="center"/>
          </w:tcPr>
          <w:p w:rsidR="00E51577" w:rsidRDefault="00DB2FAC">
            <w:pPr>
              <w:spacing w:before="20" w:after="20" w:line="240" w:lineRule="auto"/>
              <w:ind w:firstLine="0"/>
              <w:jc w:val="center"/>
            </w:pPr>
            <w:r>
              <w:rPr>
                <w:sz w:val="18"/>
              </w:rPr>
              <w:t>Alta</w:t>
            </w:r>
          </w:p>
        </w:tc>
        <w:tc>
          <w:tcPr>
            <w:tcW w:w="1500" w:type="dxa"/>
            <w:vAlign w:val="center"/>
          </w:tcPr>
          <w:p w:rsidR="00E51577" w:rsidRDefault="00DB2FAC">
            <w:pPr>
              <w:spacing w:before="20" w:after="20" w:line="240" w:lineRule="auto"/>
              <w:ind w:firstLine="0"/>
              <w:jc w:val="left"/>
            </w:pPr>
            <w:r>
              <w:rPr>
                <w:sz w:val="18"/>
              </w:rPr>
              <w:t>Norma (ISO/IEC 25010)</w:t>
            </w:r>
          </w:p>
        </w:tc>
      </w:tr>
      <w:tr w:rsidR="00E51577">
        <w:trPr>
          <w:cantSplit/>
          <w:jc w:val="center"/>
        </w:trPr>
        <w:tc>
          <w:tcPr>
            <w:tcW w:w="1000" w:type="dxa"/>
            <w:vAlign w:val="center"/>
          </w:tcPr>
          <w:p w:rsidR="00E51577" w:rsidRDefault="00DB2FAC">
            <w:pPr>
              <w:spacing w:before="20" w:after="20" w:line="240" w:lineRule="auto"/>
              <w:ind w:firstLine="0"/>
              <w:jc w:val="center"/>
            </w:pPr>
            <w:r>
              <w:rPr>
                <w:sz w:val="18"/>
              </w:rPr>
              <w:lastRenderedPageBreak/>
              <w:t>RNF-07</w:t>
            </w:r>
          </w:p>
        </w:tc>
        <w:tc>
          <w:tcPr>
            <w:tcW w:w="1500" w:type="dxa"/>
            <w:vAlign w:val="center"/>
          </w:tcPr>
          <w:p w:rsidR="00E51577" w:rsidRDefault="00DB2FAC">
            <w:pPr>
              <w:spacing w:before="20" w:after="20" w:line="240" w:lineRule="auto"/>
              <w:ind w:firstLine="0"/>
              <w:jc w:val="left"/>
            </w:pPr>
            <w:r>
              <w:rPr>
                <w:sz w:val="18"/>
              </w:rPr>
              <w:t>Fiabilidad</w:t>
            </w:r>
          </w:p>
        </w:tc>
        <w:tc>
          <w:tcPr>
            <w:tcW w:w="4360" w:type="dxa"/>
            <w:vAlign w:val="center"/>
          </w:tcPr>
          <w:p w:rsidR="00E51577" w:rsidRDefault="00DB2FAC">
            <w:pPr>
              <w:spacing w:before="20" w:after="20" w:line="240" w:lineRule="auto"/>
              <w:ind w:firstLine="0"/>
              <w:jc w:val="left"/>
            </w:pPr>
            <w:r>
              <w:rPr>
                <w:sz w:val="18"/>
              </w:rPr>
              <w:t>El sistema deberá desactivar, y no borrar, las cuentas, las causas y las entradas de catálogo.</w:t>
            </w:r>
          </w:p>
        </w:tc>
        <w:tc>
          <w:tcPr>
            <w:tcW w:w="1000" w:type="dxa"/>
            <w:vAlign w:val="center"/>
          </w:tcPr>
          <w:p w:rsidR="00E51577" w:rsidRDefault="00DB2FAC">
            <w:pPr>
              <w:spacing w:before="20" w:after="20" w:line="240" w:lineRule="auto"/>
              <w:ind w:firstLine="0"/>
              <w:jc w:val="center"/>
            </w:pPr>
            <w:r>
              <w:rPr>
                <w:sz w:val="18"/>
              </w:rPr>
              <w:t>Alta</w:t>
            </w:r>
          </w:p>
        </w:tc>
        <w:tc>
          <w:tcPr>
            <w:tcW w:w="1500" w:type="dxa"/>
            <w:vAlign w:val="center"/>
          </w:tcPr>
          <w:p w:rsidR="00E51577" w:rsidRDefault="00DB2FAC">
            <w:pPr>
              <w:spacing w:before="20" w:after="20" w:line="240" w:lineRule="auto"/>
              <w:ind w:firstLine="0"/>
              <w:jc w:val="left"/>
            </w:pPr>
            <w:r>
              <w:rPr>
                <w:sz w:val="18"/>
              </w:rPr>
              <w:t>Norma (ISO/IEC 25010)</w:t>
            </w:r>
          </w:p>
        </w:tc>
      </w:tr>
      <w:tr w:rsidR="00E51577">
        <w:trPr>
          <w:cantSplit/>
          <w:jc w:val="center"/>
        </w:trPr>
        <w:tc>
          <w:tcPr>
            <w:tcW w:w="1000" w:type="dxa"/>
            <w:vAlign w:val="center"/>
          </w:tcPr>
          <w:p w:rsidR="00E51577" w:rsidRDefault="00DB2FAC">
            <w:pPr>
              <w:spacing w:before="20" w:after="20" w:line="240" w:lineRule="auto"/>
              <w:ind w:firstLine="0"/>
              <w:jc w:val="center"/>
            </w:pPr>
            <w:r>
              <w:rPr>
                <w:sz w:val="18"/>
              </w:rPr>
              <w:t>RNF-08</w:t>
            </w:r>
          </w:p>
        </w:tc>
        <w:tc>
          <w:tcPr>
            <w:tcW w:w="1500" w:type="dxa"/>
            <w:vAlign w:val="center"/>
          </w:tcPr>
          <w:p w:rsidR="00E51577" w:rsidRDefault="00DB2FAC">
            <w:pPr>
              <w:spacing w:before="20" w:after="20" w:line="240" w:lineRule="auto"/>
              <w:ind w:firstLine="0"/>
              <w:jc w:val="left"/>
            </w:pPr>
            <w:r>
              <w:rPr>
                <w:sz w:val="18"/>
              </w:rPr>
              <w:t>Fiabilidad</w:t>
            </w:r>
          </w:p>
        </w:tc>
        <w:tc>
          <w:tcPr>
            <w:tcW w:w="4360" w:type="dxa"/>
            <w:vAlign w:val="center"/>
          </w:tcPr>
          <w:p w:rsidR="00E51577" w:rsidRDefault="00DB2FAC">
            <w:pPr>
              <w:spacing w:before="20" w:after="20" w:line="240" w:lineRule="auto"/>
              <w:ind w:firstLine="0"/>
              <w:jc w:val="left"/>
            </w:pPr>
            <w:r>
              <w:rPr>
                <w:sz w:val="18"/>
              </w:rPr>
              <w:t>El sistema deberá recalcular las métricas desde los eventos, de modo que el mismo período dé siempre el mismo resultado.</w:t>
            </w:r>
          </w:p>
        </w:tc>
        <w:tc>
          <w:tcPr>
            <w:tcW w:w="1000" w:type="dxa"/>
            <w:vAlign w:val="center"/>
          </w:tcPr>
          <w:p w:rsidR="00E51577" w:rsidRDefault="00DB2FAC">
            <w:pPr>
              <w:spacing w:before="20" w:after="20" w:line="240" w:lineRule="auto"/>
              <w:ind w:firstLine="0"/>
              <w:jc w:val="center"/>
            </w:pPr>
            <w:r>
              <w:rPr>
                <w:sz w:val="18"/>
              </w:rPr>
              <w:t>Alta</w:t>
            </w:r>
          </w:p>
        </w:tc>
        <w:tc>
          <w:tcPr>
            <w:tcW w:w="1500" w:type="dxa"/>
            <w:vAlign w:val="center"/>
          </w:tcPr>
          <w:p w:rsidR="00E51577" w:rsidRDefault="00DB2FAC">
            <w:pPr>
              <w:spacing w:before="20" w:after="20" w:line="240" w:lineRule="auto"/>
              <w:ind w:firstLine="0"/>
              <w:jc w:val="left"/>
            </w:pPr>
            <w:r>
              <w:rPr>
                <w:sz w:val="18"/>
              </w:rPr>
              <w:t>Entrevista (N5)</w:t>
            </w:r>
          </w:p>
        </w:tc>
      </w:tr>
      <w:tr w:rsidR="00E51577">
        <w:trPr>
          <w:cantSplit/>
          <w:jc w:val="center"/>
        </w:trPr>
        <w:tc>
          <w:tcPr>
            <w:tcW w:w="1000" w:type="dxa"/>
            <w:vAlign w:val="center"/>
          </w:tcPr>
          <w:p w:rsidR="00E51577" w:rsidRDefault="00DB2FAC">
            <w:pPr>
              <w:spacing w:before="20" w:after="20" w:line="240" w:lineRule="auto"/>
              <w:ind w:firstLine="0"/>
              <w:jc w:val="center"/>
            </w:pPr>
            <w:r>
              <w:rPr>
                <w:sz w:val="18"/>
              </w:rPr>
              <w:t>RNF-09</w:t>
            </w:r>
          </w:p>
        </w:tc>
        <w:tc>
          <w:tcPr>
            <w:tcW w:w="1500" w:type="dxa"/>
            <w:vAlign w:val="center"/>
          </w:tcPr>
          <w:p w:rsidR="00E51577" w:rsidRDefault="00DB2FAC">
            <w:pPr>
              <w:spacing w:before="20" w:after="20" w:line="240" w:lineRule="auto"/>
              <w:ind w:firstLine="0"/>
              <w:jc w:val="left"/>
            </w:pPr>
            <w:r>
              <w:rPr>
                <w:sz w:val="18"/>
              </w:rPr>
              <w:t>Eficiencia de desempeño</w:t>
            </w:r>
          </w:p>
        </w:tc>
        <w:tc>
          <w:tcPr>
            <w:tcW w:w="4360" w:type="dxa"/>
            <w:vAlign w:val="center"/>
          </w:tcPr>
          <w:p w:rsidR="00E51577" w:rsidRDefault="00DB2FAC">
            <w:pPr>
              <w:spacing w:before="20" w:after="20" w:line="240" w:lineRule="auto"/>
              <w:ind w:firstLine="0"/>
              <w:jc w:val="left"/>
            </w:pPr>
            <w:r>
              <w:rPr>
                <w:sz w:val="18"/>
              </w:rPr>
              <w:t>El sistema deberá reflejar un cambio en las demás pantallas en menos de un segundo en la red local.</w:t>
            </w:r>
          </w:p>
        </w:tc>
        <w:tc>
          <w:tcPr>
            <w:tcW w:w="1000" w:type="dxa"/>
            <w:vAlign w:val="center"/>
          </w:tcPr>
          <w:p w:rsidR="00E51577" w:rsidRDefault="00DB2FAC">
            <w:pPr>
              <w:spacing w:before="20" w:after="20" w:line="240" w:lineRule="auto"/>
              <w:ind w:firstLine="0"/>
              <w:jc w:val="center"/>
            </w:pPr>
            <w:r>
              <w:rPr>
                <w:sz w:val="18"/>
              </w:rPr>
              <w:t>Media</w:t>
            </w:r>
          </w:p>
        </w:tc>
        <w:tc>
          <w:tcPr>
            <w:tcW w:w="1500" w:type="dxa"/>
            <w:vAlign w:val="center"/>
          </w:tcPr>
          <w:p w:rsidR="00E51577" w:rsidRDefault="00DB2FAC">
            <w:pPr>
              <w:spacing w:before="20" w:after="20" w:line="240" w:lineRule="auto"/>
              <w:ind w:firstLine="0"/>
              <w:jc w:val="left"/>
            </w:pPr>
            <w:r>
              <w:rPr>
                <w:sz w:val="18"/>
              </w:rPr>
              <w:t>Entrevista (N3)</w:t>
            </w:r>
          </w:p>
        </w:tc>
      </w:tr>
      <w:tr w:rsidR="00E51577">
        <w:trPr>
          <w:cantSplit/>
          <w:jc w:val="center"/>
        </w:trPr>
        <w:tc>
          <w:tcPr>
            <w:tcW w:w="1000" w:type="dxa"/>
            <w:vAlign w:val="center"/>
          </w:tcPr>
          <w:p w:rsidR="00E51577" w:rsidRDefault="00DB2FAC">
            <w:pPr>
              <w:spacing w:before="20" w:after="20" w:line="240" w:lineRule="auto"/>
              <w:ind w:firstLine="0"/>
              <w:jc w:val="center"/>
            </w:pPr>
            <w:r>
              <w:rPr>
                <w:sz w:val="18"/>
              </w:rPr>
              <w:t>RNF-10</w:t>
            </w:r>
          </w:p>
        </w:tc>
        <w:tc>
          <w:tcPr>
            <w:tcW w:w="1500" w:type="dxa"/>
            <w:vAlign w:val="center"/>
          </w:tcPr>
          <w:p w:rsidR="00E51577" w:rsidRDefault="00DB2FAC">
            <w:pPr>
              <w:spacing w:before="20" w:after="20" w:line="240" w:lineRule="auto"/>
              <w:ind w:firstLine="0"/>
              <w:jc w:val="left"/>
            </w:pPr>
            <w:r>
              <w:rPr>
                <w:sz w:val="18"/>
              </w:rPr>
              <w:t>Usabilidad</w:t>
            </w:r>
          </w:p>
        </w:tc>
        <w:tc>
          <w:tcPr>
            <w:tcW w:w="4360" w:type="dxa"/>
            <w:vAlign w:val="center"/>
          </w:tcPr>
          <w:p w:rsidR="00E51577" w:rsidRDefault="00DB2FAC">
            <w:pPr>
              <w:spacing w:before="20" w:after="20" w:line="240" w:lineRule="auto"/>
              <w:ind w:firstLine="0"/>
              <w:jc w:val="left"/>
            </w:pPr>
            <w:r>
              <w:rPr>
                <w:sz w:val="18"/>
              </w:rPr>
              <w:t>El sistema deberá permitir registrar una parada con no más de dos toques.</w:t>
            </w:r>
          </w:p>
        </w:tc>
        <w:tc>
          <w:tcPr>
            <w:tcW w:w="1000" w:type="dxa"/>
            <w:vAlign w:val="center"/>
          </w:tcPr>
          <w:p w:rsidR="00E51577" w:rsidRDefault="00DB2FAC">
            <w:pPr>
              <w:spacing w:before="20" w:after="20" w:line="240" w:lineRule="auto"/>
              <w:ind w:firstLine="0"/>
              <w:jc w:val="center"/>
            </w:pPr>
            <w:r>
              <w:rPr>
                <w:sz w:val="18"/>
              </w:rPr>
              <w:t>Alta</w:t>
            </w:r>
          </w:p>
        </w:tc>
        <w:tc>
          <w:tcPr>
            <w:tcW w:w="1500" w:type="dxa"/>
            <w:vAlign w:val="center"/>
          </w:tcPr>
          <w:p w:rsidR="00E51577" w:rsidRDefault="00DB2FAC">
            <w:pPr>
              <w:spacing w:before="20" w:after="20" w:line="240" w:lineRule="auto"/>
              <w:ind w:firstLine="0"/>
              <w:jc w:val="left"/>
            </w:pPr>
            <w:r>
              <w:rPr>
                <w:sz w:val="18"/>
              </w:rPr>
              <w:t>Entrevista (N7)</w:t>
            </w:r>
          </w:p>
        </w:tc>
      </w:tr>
      <w:tr w:rsidR="00E51577">
        <w:trPr>
          <w:cantSplit/>
          <w:jc w:val="center"/>
        </w:trPr>
        <w:tc>
          <w:tcPr>
            <w:tcW w:w="1000" w:type="dxa"/>
            <w:vAlign w:val="center"/>
          </w:tcPr>
          <w:p w:rsidR="00E51577" w:rsidRDefault="00DB2FAC">
            <w:pPr>
              <w:spacing w:before="20" w:after="20" w:line="240" w:lineRule="auto"/>
              <w:ind w:firstLine="0"/>
              <w:jc w:val="center"/>
            </w:pPr>
            <w:r>
              <w:rPr>
                <w:sz w:val="18"/>
              </w:rPr>
              <w:t>RNF-11</w:t>
            </w:r>
          </w:p>
        </w:tc>
        <w:tc>
          <w:tcPr>
            <w:tcW w:w="1500" w:type="dxa"/>
            <w:vAlign w:val="center"/>
          </w:tcPr>
          <w:p w:rsidR="00E51577" w:rsidRDefault="00DB2FAC">
            <w:pPr>
              <w:spacing w:before="20" w:after="20" w:line="240" w:lineRule="auto"/>
              <w:ind w:firstLine="0"/>
              <w:jc w:val="left"/>
            </w:pPr>
            <w:r>
              <w:rPr>
                <w:sz w:val="18"/>
              </w:rPr>
              <w:t>Usabilidad</w:t>
            </w:r>
          </w:p>
        </w:tc>
        <w:tc>
          <w:tcPr>
            <w:tcW w:w="4360" w:type="dxa"/>
            <w:vAlign w:val="center"/>
          </w:tcPr>
          <w:p w:rsidR="00E51577" w:rsidRDefault="00DB2FAC">
            <w:pPr>
              <w:spacing w:before="20" w:after="20" w:line="240" w:lineRule="auto"/>
              <w:ind w:firstLine="0"/>
              <w:jc w:val="left"/>
            </w:pPr>
            <w:r>
              <w:rPr>
                <w:sz w:val="18"/>
              </w:rPr>
              <w:t>El sistema deberá presentar la interfaz en español y mostrar los avisos en una capa flotante que no desplace el contenido.</w:t>
            </w:r>
          </w:p>
        </w:tc>
        <w:tc>
          <w:tcPr>
            <w:tcW w:w="1000" w:type="dxa"/>
            <w:vAlign w:val="center"/>
          </w:tcPr>
          <w:p w:rsidR="00E51577" w:rsidRDefault="00DB2FAC">
            <w:pPr>
              <w:spacing w:before="20" w:after="20" w:line="240" w:lineRule="auto"/>
              <w:ind w:firstLine="0"/>
              <w:jc w:val="center"/>
            </w:pPr>
            <w:r>
              <w:rPr>
                <w:sz w:val="18"/>
              </w:rPr>
              <w:t>Media</w:t>
            </w:r>
          </w:p>
        </w:tc>
        <w:tc>
          <w:tcPr>
            <w:tcW w:w="1500" w:type="dxa"/>
            <w:vAlign w:val="center"/>
          </w:tcPr>
          <w:p w:rsidR="00E51577" w:rsidRDefault="00DB2FAC">
            <w:pPr>
              <w:spacing w:before="20" w:after="20" w:line="240" w:lineRule="auto"/>
              <w:ind w:firstLine="0"/>
              <w:jc w:val="left"/>
            </w:pPr>
            <w:r>
              <w:rPr>
                <w:sz w:val="18"/>
              </w:rPr>
              <w:t>Norma (ISO/IEC 25010)</w:t>
            </w:r>
          </w:p>
        </w:tc>
      </w:tr>
      <w:tr w:rsidR="00E51577">
        <w:trPr>
          <w:cantSplit/>
          <w:jc w:val="center"/>
        </w:trPr>
        <w:tc>
          <w:tcPr>
            <w:tcW w:w="1000" w:type="dxa"/>
            <w:vAlign w:val="center"/>
          </w:tcPr>
          <w:p w:rsidR="00E51577" w:rsidRDefault="00DB2FAC">
            <w:pPr>
              <w:spacing w:before="20" w:after="20" w:line="240" w:lineRule="auto"/>
              <w:ind w:firstLine="0"/>
              <w:jc w:val="center"/>
            </w:pPr>
            <w:r>
              <w:rPr>
                <w:sz w:val="18"/>
              </w:rPr>
              <w:t>RNF-12</w:t>
            </w:r>
          </w:p>
        </w:tc>
        <w:tc>
          <w:tcPr>
            <w:tcW w:w="1500" w:type="dxa"/>
            <w:vAlign w:val="center"/>
          </w:tcPr>
          <w:p w:rsidR="00E51577" w:rsidRDefault="00DB2FAC">
            <w:pPr>
              <w:spacing w:before="20" w:after="20" w:line="240" w:lineRule="auto"/>
              <w:ind w:firstLine="0"/>
              <w:jc w:val="left"/>
            </w:pPr>
            <w:r>
              <w:rPr>
                <w:sz w:val="18"/>
              </w:rPr>
              <w:t>Compatibilidad</w:t>
            </w:r>
          </w:p>
        </w:tc>
        <w:tc>
          <w:tcPr>
            <w:tcW w:w="4360" w:type="dxa"/>
            <w:vAlign w:val="center"/>
          </w:tcPr>
          <w:p w:rsidR="00E51577" w:rsidRDefault="00DB2FAC">
            <w:pPr>
              <w:spacing w:before="20" w:after="20" w:line="240" w:lineRule="auto"/>
              <w:ind w:firstLine="0"/>
              <w:jc w:val="left"/>
            </w:pPr>
            <w:r>
              <w:rPr>
                <w:sz w:val="18"/>
              </w:rPr>
              <w:t>El sistema deberá funcionar en un navegador web moderno sin instalar software adicional en el equipo.</w:t>
            </w:r>
          </w:p>
        </w:tc>
        <w:tc>
          <w:tcPr>
            <w:tcW w:w="1000" w:type="dxa"/>
            <w:vAlign w:val="center"/>
          </w:tcPr>
          <w:p w:rsidR="00E51577" w:rsidRDefault="00DB2FAC">
            <w:pPr>
              <w:spacing w:before="20" w:after="20" w:line="240" w:lineRule="auto"/>
              <w:ind w:firstLine="0"/>
              <w:jc w:val="center"/>
            </w:pPr>
            <w:r>
              <w:rPr>
                <w:sz w:val="18"/>
              </w:rPr>
              <w:t>Alta</w:t>
            </w:r>
          </w:p>
        </w:tc>
        <w:tc>
          <w:tcPr>
            <w:tcW w:w="1500" w:type="dxa"/>
            <w:vAlign w:val="center"/>
          </w:tcPr>
          <w:p w:rsidR="00E51577" w:rsidRDefault="00DB2FAC">
            <w:pPr>
              <w:spacing w:before="20" w:after="20" w:line="240" w:lineRule="auto"/>
              <w:ind w:firstLine="0"/>
              <w:jc w:val="left"/>
            </w:pPr>
            <w:r>
              <w:rPr>
                <w:sz w:val="18"/>
              </w:rPr>
              <w:t>Entrevista (N7)</w:t>
            </w:r>
          </w:p>
        </w:tc>
      </w:tr>
      <w:tr w:rsidR="00E51577">
        <w:trPr>
          <w:cantSplit/>
          <w:jc w:val="center"/>
        </w:trPr>
        <w:tc>
          <w:tcPr>
            <w:tcW w:w="1000" w:type="dxa"/>
            <w:vAlign w:val="center"/>
          </w:tcPr>
          <w:p w:rsidR="00E51577" w:rsidRDefault="00DB2FAC">
            <w:pPr>
              <w:spacing w:before="20" w:after="20" w:line="240" w:lineRule="auto"/>
              <w:ind w:firstLine="0"/>
              <w:jc w:val="center"/>
            </w:pPr>
            <w:r>
              <w:rPr>
                <w:sz w:val="18"/>
              </w:rPr>
              <w:t>RNF-13</w:t>
            </w:r>
          </w:p>
        </w:tc>
        <w:tc>
          <w:tcPr>
            <w:tcW w:w="1500" w:type="dxa"/>
            <w:vAlign w:val="center"/>
          </w:tcPr>
          <w:p w:rsidR="00E51577" w:rsidRDefault="00DB2FAC">
            <w:pPr>
              <w:spacing w:before="20" w:after="20" w:line="240" w:lineRule="auto"/>
              <w:ind w:firstLine="0"/>
              <w:jc w:val="left"/>
            </w:pPr>
            <w:r>
              <w:rPr>
                <w:sz w:val="18"/>
              </w:rPr>
              <w:t>Compatibilidad</w:t>
            </w:r>
          </w:p>
        </w:tc>
        <w:tc>
          <w:tcPr>
            <w:tcW w:w="4360" w:type="dxa"/>
            <w:vAlign w:val="center"/>
          </w:tcPr>
          <w:p w:rsidR="00E51577" w:rsidRDefault="00DB2FAC">
            <w:pPr>
              <w:spacing w:before="20" w:after="20" w:line="240" w:lineRule="auto"/>
              <w:ind w:firstLine="0"/>
              <w:jc w:val="left"/>
            </w:pPr>
            <w:r>
              <w:rPr>
                <w:sz w:val="18"/>
              </w:rPr>
              <w:t>El sistema no deberá escribir en la base de datos del ERP corporativo.</w:t>
            </w:r>
          </w:p>
        </w:tc>
        <w:tc>
          <w:tcPr>
            <w:tcW w:w="1000" w:type="dxa"/>
            <w:vAlign w:val="center"/>
          </w:tcPr>
          <w:p w:rsidR="00E51577" w:rsidRDefault="00DB2FAC">
            <w:pPr>
              <w:spacing w:before="20" w:after="20" w:line="240" w:lineRule="auto"/>
              <w:ind w:firstLine="0"/>
              <w:jc w:val="center"/>
            </w:pPr>
            <w:r>
              <w:rPr>
                <w:sz w:val="18"/>
              </w:rPr>
              <w:t>Alta</w:t>
            </w:r>
          </w:p>
        </w:tc>
        <w:tc>
          <w:tcPr>
            <w:tcW w:w="1500" w:type="dxa"/>
            <w:vAlign w:val="center"/>
          </w:tcPr>
          <w:p w:rsidR="00E51577" w:rsidRDefault="00DB2FAC">
            <w:pPr>
              <w:spacing w:before="20" w:after="20" w:line="240" w:lineRule="auto"/>
              <w:ind w:firstLine="0"/>
              <w:jc w:val="left"/>
            </w:pPr>
            <w:r>
              <w:rPr>
                <w:sz w:val="18"/>
              </w:rPr>
              <w:t>Propuesta aprobada</w:t>
            </w:r>
          </w:p>
        </w:tc>
      </w:tr>
      <w:tr w:rsidR="00E51577">
        <w:trPr>
          <w:cantSplit/>
          <w:jc w:val="center"/>
        </w:trPr>
        <w:tc>
          <w:tcPr>
            <w:tcW w:w="1000" w:type="dxa"/>
            <w:vAlign w:val="center"/>
          </w:tcPr>
          <w:p w:rsidR="00E51577" w:rsidRDefault="00DB2FAC">
            <w:pPr>
              <w:spacing w:before="20" w:after="20" w:line="240" w:lineRule="auto"/>
              <w:ind w:firstLine="0"/>
              <w:jc w:val="center"/>
            </w:pPr>
            <w:r>
              <w:rPr>
                <w:sz w:val="18"/>
              </w:rPr>
              <w:t>RNF-14</w:t>
            </w:r>
          </w:p>
        </w:tc>
        <w:tc>
          <w:tcPr>
            <w:tcW w:w="1500" w:type="dxa"/>
            <w:vAlign w:val="center"/>
          </w:tcPr>
          <w:p w:rsidR="00E51577" w:rsidRDefault="00DB2FAC">
            <w:pPr>
              <w:spacing w:before="20" w:after="20" w:line="240" w:lineRule="auto"/>
              <w:ind w:firstLine="0"/>
              <w:jc w:val="left"/>
            </w:pPr>
            <w:r>
              <w:rPr>
                <w:sz w:val="18"/>
              </w:rPr>
              <w:t>Mantenibilidad</w:t>
            </w:r>
          </w:p>
        </w:tc>
        <w:tc>
          <w:tcPr>
            <w:tcW w:w="4360" w:type="dxa"/>
            <w:vAlign w:val="center"/>
          </w:tcPr>
          <w:p w:rsidR="00E51577" w:rsidRDefault="00DB2FAC">
            <w:pPr>
              <w:spacing w:before="20" w:after="20" w:line="240" w:lineRule="auto"/>
              <w:ind w:firstLine="0"/>
              <w:jc w:val="left"/>
            </w:pPr>
            <w:r>
              <w:rPr>
                <w:sz w:val="18"/>
              </w:rPr>
              <w:t>El sistema deberá leer de la configuración, y no del código, el estándar, la jornada, el umbral de vencimiento, las causas, las zonas y los tipos de error.</w:t>
            </w:r>
          </w:p>
        </w:tc>
        <w:tc>
          <w:tcPr>
            <w:tcW w:w="1000" w:type="dxa"/>
            <w:vAlign w:val="center"/>
          </w:tcPr>
          <w:p w:rsidR="00E51577" w:rsidRDefault="00DB2FAC">
            <w:pPr>
              <w:spacing w:before="20" w:after="20" w:line="240" w:lineRule="auto"/>
              <w:ind w:firstLine="0"/>
              <w:jc w:val="center"/>
            </w:pPr>
            <w:r>
              <w:rPr>
                <w:sz w:val="18"/>
              </w:rPr>
              <w:t>Alta</w:t>
            </w:r>
          </w:p>
        </w:tc>
        <w:tc>
          <w:tcPr>
            <w:tcW w:w="1500" w:type="dxa"/>
            <w:vAlign w:val="center"/>
          </w:tcPr>
          <w:p w:rsidR="00E51577" w:rsidRDefault="00DB2FAC">
            <w:pPr>
              <w:spacing w:before="20" w:after="20" w:line="240" w:lineRule="auto"/>
              <w:ind w:firstLine="0"/>
              <w:jc w:val="left"/>
            </w:pPr>
            <w:r>
              <w:rPr>
                <w:sz w:val="18"/>
              </w:rPr>
              <w:t>Norma (ISO/IEC 25010)</w:t>
            </w:r>
          </w:p>
        </w:tc>
      </w:tr>
      <w:tr w:rsidR="00E51577">
        <w:trPr>
          <w:cantSplit/>
          <w:jc w:val="center"/>
        </w:trPr>
        <w:tc>
          <w:tcPr>
            <w:tcW w:w="1000" w:type="dxa"/>
            <w:vAlign w:val="center"/>
          </w:tcPr>
          <w:p w:rsidR="00E51577" w:rsidRDefault="00DB2FAC">
            <w:pPr>
              <w:spacing w:before="20" w:after="20" w:line="240" w:lineRule="auto"/>
              <w:ind w:firstLine="0"/>
              <w:jc w:val="center"/>
            </w:pPr>
            <w:r>
              <w:rPr>
                <w:sz w:val="18"/>
              </w:rPr>
              <w:t>RNF-15</w:t>
            </w:r>
          </w:p>
        </w:tc>
        <w:tc>
          <w:tcPr>
            <w:tcW w:w="1500" w:type="dxa"/>
            <w:vAlign w:val="center"/>
          </w:tcPr>
          <w:p w:rsidR="00E51577" w:rsidRDefault="00DB2FAC">
            <w:pPr>
              <w:spacing w:before="20" w:after="20" w:line="240" w:lineRule="auto"/>
              <w:ind w:firstLine="0"/>
              <w:jc w:val="left"/>
            </w:pPr>
            <w:r>
              <w:rPr>
                <w:sz w:val="18"/>
              </w:rPr>
              <w:t>Portabilidad</w:t>
            </w:r>
          </w:p>
        </w:tc>
        <w:tc>
          <w:tcPr>
            <w:tcW w:w="4360" w:type="dxa"/>
            <w:vAlign w:val="center"/>
          </w:tcPr>
          <w:p w:rsidR="00E51577" w:rsidRDefault="00DB2FAC">
            <w:pPr>
              <w:spacing w:before="20" w:after="20" w:line="240" w:lineRule="auto"/>
              <w:ind w:firstLine="0"/>
              <w:jc w:val="left"/>
            </w:pPr>
            <w:r>
              <w:rPr>
                <w:sz w:val="18"/>
              </w:rPr>
              <w:t>El sistema deberá desplegarse en un único servidor Linux con el esquema de datos versionado en migraciones.</w:t>
            </w:r>
          </w:p>
        </w:tc>
        <w:tc>
          <w:tcPr>
            <w:tcW w:w="1000" w:type="dxa"/>
            <w:vAlign w:val="center"/>
          </w:tcPr>
          <w:p w:rsidR="00E51577" w:rsidRDefault="00DB2FAC">
            <w:pPr>
              <w:spacing w:before="20" w:after="20" w:line="240" w:lineRule="auto"/>
              <w:ind w:firstLine="0"/>
              <w:jc w:val="center"/>
            </w:pPr>
            <w:r>
              <w:rPr>
                <w:sz w:val="18"/>
              </w:rPr>
              <w:t>Media</w:t>
            </w:r>
          </w:p>
        </w:tc>
        <w:tc>
          <w:tcPr>
            <w:tcW w:w="1500" w:type="dxa"/>
            <w:vAlign w:val="center"/>
          </w:tcPr>
          <w:p w:rsidR="00E51577" w:rsidRDefault="00DB2FAC">
            <w:pPr>
              <w:spacing w:before="20" w:after="20" w:line="240" w:lineRule="auto"/>
              <w:ind w:firstLine="0"/>
              <w:jc w:val="left"/>
            </w:pPr>
            <w:r>
              <w:rPr>
                <w:sz w:val="18"/>
              </w:rPr>
              <w:t>Propuesta aprobada</w:t>
            </w:r>
          </w:p>
        </w:tc>
      </w:tr>
      <w:tr w:rsidR="00E51577">
        <w:trPr>
          <w:cantSplit/>
          <w:jc w:val="center"/>
        </w:trPr>
        <w:tc>
          <w:tcPr>
            <w:tcW w:w="1000" w:type="dxa"/>
            <w:vAlign w:val="center"/>
          </w:tcPr>
          <w:p w:rsidR="00E51577" w:rsidRDefault="00DB2FAC">
            <w:pPr>
              <w:spacing w:before="20" w:after="20" w:line="240" w:lineRule="auto"/>
              <w:ind w:firstLine="0"/>
              <w:jc w:val="center"/>
            </w:pPr>
            <w:r>
              <w:rPr>
                <w:sz w:val="18"/>
              </w:rPr>
              <w:t>RNF-16</w:t>
            </w:r>
          </w:p>
        </w:tc>
        <w:tc>
          <w:tcPr>
            <w:tcW w:w="1500" w:type="dxa"/>
            <w:vAlign w:val="center"/>
          </w:tcPr>
          <w:p w:rsidR="00E51577" w:rsidRDefault="00DB2FAC">
            <w:pPr>
              <w:spacing w:before="20" w:after="20" w:line="240" w:lineRule="auto"/>
              <w:ind w:firstLine="0"/>
              <w:jc w:val="left"/>
            </w:pPr>
            <w:r>
              <w:rPr>
                <w:sz w:val="18"/>
              </w:rPr>
              <w:t>Mantenibilidad</w:t>
            </w:r>
          </w:p>
        </w:tc>
        <w:tc>
          <w:tcPr>
            <w:tcW w:w="4360" w:type="dxa"/>
            <w:vAlign w:val="center"/>
          </w:tcPr>
          <w:p w:rsidR="00E51577" w:rsidRDefault="00DB2FAC">
            <w:pPr>
              <w:spacing w:before="20" w:after="20" w:line="240" w:lineRule="auto"/>
              <w:ind w:firstLine="0"/>
              <w:jc w:val="left"/>
            </w:pPr>
            <w:r>
              <w:rPr>
                <w:sz w:val="18"/>
              </w:rPr>
              <w:t>El sistema deberá construirse solo con software de código abierto y sin licencias de pago.</w:t>
            </w:r>
          </w:p>
        </w:tc>
        <w:tc>
          <w:tcPr>
            <w:tcW w:w="1000" w:type="dxa"/>
            <w:vAlign w:val="center"/>
          </w:tcPr>
          <w:p w:rsidR="00E51577" w:rsidRDefault="00DB2FAC">
            <w:pPr>
              <w:spacing w:before="20" w:after="20" w:line="240" w:lineRule="auto"/>
              <w:ind w:firstLine="0"/>
              <w:jc w:val="center"/>
            </w:pPr>
            <w:r>
              <w:rPr>
                <w:sz w:val="18"/>
              </w:rPr>
              <w:t>Alta</w:t>
            </w:r>
          </w:p>
        </w:tc>
        <w:tc>
          <w:tcPr>
            <w:tcW w:w="1500" w:type="dxa"/>
            <w:vAlign w:val="center"/>
          </w:tcPr>
          <w:p w:rsidR="00E51577" w:rsidRDefault="00DB2FAC">
            <w:pPr>
              <w:spacing w:before="20" w:after="20" w:line="240" w:lineRule="auto"/>
              <w:ind w:firstLine="0"/>
              <w:jc w:val="left"/>
            </w:pPr>
            <w:r>
              <w:rPr>
                <w:sz w:val="18"/>
              </w:rPr>
              <w:t>Propuesta aprobada</w:t>
            </w:r>
          </w:p>
        </w:tc>
      </w:tr>
    </w:tbl>
    <w:p w:rsidR="00725486" w:rsidRDefault="002A4B94">
      <w:r>
        <w:rPr>
          <w:i/>
        </w:rPr>
        <w:t>Tabla 4. Requerimientos no funcionales del sistema.</w:t>
      </w:r>
    </w:p>
    <w:p w:rsidR="00725486" w:rsidRDefault="002A4B94">
      <w:r>
        <w:rPr>
          <w:i/>
        </w:rPr>
        <w:t>Nota. Elaboración propia (2026).</w:t>
      </w:r>
    </w:p>
    <w:p w:rsidR="00725486" w:rsidRDefault="002A4B94">
      <w:pPr>
        <w:pStyle w:val="Heading2"/>
      </w:pPr>
      <w:bookmarkStart w:id="54" w:name="_Toc242046353"/>
      <w:r>
        <w:t>4.3 Modelado UML</w:t>
      </w:r>
      <w:bookmarkEnd w:id="54"/>
    </w:p>
    <w:p w:rsidR="00725486" w:rsidRDefault="002A4B94">
      <w:r>
        <w:t>El modelado emplea siete diagramas UML que describen el sistema desde perspectivas complementarias: los casos de uso fijan qué hace el sistema y para quién; el diagrama de actividades muestra el flujo de trabajo; el de clases, la estructura del dominio; los de secuencia, la interacción paso a paso; el de componentes, la organización del software; el de despliegue, la infraestructura; y el de estados, el ciclo de vida de las entidades que gobiernan la medición.</w:t>
      </w:r>
    </w:p>
    <w:p w:rsidR="00725486" w:rsidRDefault="002A4B94">
      <w:pPr>
        <w:pStyle w:val="Heading3"/>
      </w:pPr>
      <w:bookmarkStart w:id="55" w:name="_Toc242046354"/>
      <w:r>
        <w:t>4.3.1 Diagrama de casos de uso</w:t>
      </w:r>
      <w:bookmarkEnd w:id="55"/>
    </w:p>
    <w:p w:rsidR="00725486" w:rsidRDefault="002A4B94">
      <w:r>
        <w:rPr>
          <w:b/>
        </w:rPr>
        <w:t>Objetivo.</w:t>
      </w:r>
      <w:r>
        <w:t xml:space="preserve"> Representar a los actores que interactúan con la plataforma y las funciones que el sistema les ofrece, delimitando el alcance de la solución y sirviendo de puente entre los requerimientos funcionales y el diseño.</w:t>
      </w:r>
    </w:p>
    <w:p w:rsidR="00725486" w:rsidRDefault="002A4B94">
      <w:pPr>
        <w:keepNext/>
        <w:spacing w:before="240" w:line="240" w:lineRule="auto"/>
        <w:ind w:firstLine="0"/>
        <w:jc w:val="center"/>
      </w:pPr>
      <w:r>
        <w:rPr>
          <w:noProof/>
        </w:rPr>
        <w:lastRenderedPageBreak/>
        <w:drawing>
          <wp:inline distT="0" distB="0" distL="0" distR="0" wp14:anchorId="12659780" wp14:editId="5E71C478">
            <wp:extent cx="5943600" cy="4785360"/>
            <wp:effectExtent l="0" t="0" r="0" b="0"/>
            <wp:docPr id="101" name="diagrama1.png"/>
            <wp:cNvGraphicFramePr/>
            <a:graphic xmlns:a="http://schemas.openxmlformats.org/drawingml/2006/main">
              <a:graphicData uri="http://schemas.openxmlformats.org/drawingml/2006/picture">
                <pic:pic xmlns:pic="http://schemas.openxmlformats.org/drawingml/2006/picture">
                  <pic:nvPicPr>
                    <pic:cNvPr id="101" name="diagrama1.png"/>
                    <pic:cNvPicPr/>
                  </pic:nvPicPr>
                  <pic:blipFill>
                    <a:blip r:embed="rId6"/>
                    <a:stretch>
                      <a:fillRect/>
                    </a:stretch>
                  </pic:blipFill>
                  <pic:spPr>
                    <a:xfrm>
                      <a:off x="0" y="0"/>
                      <a:ext cx="5943600" cy="4785360"/>
                    </a:xfrm>
                    <a:prstGeom prst="rect">
                      <a:avLst/>
                    </a:prstGeom>
                  </pic:spPr>
                </pic:pic>
              </a:graphicData>
            </a:graphic>
          </wp:inline>
        </w:drawing>
      </w:r>
    </w:p>
    <w:p w:rsidR="00725486" w:rsidRDefault="002A4B94">
      <w:r>
        <w:rPr>
          <w:i/>
        </w:rPr>
        <w:t>Figura 2. Diagrama de casos de uso del sistema.</w:t>
      </w:r>
    </w:p>
    <w:p w:rsidR="00725486" w:rsidRDefault="002A4B94">
      <w:r>
        <w:rPr>
          <w:i/>
        </w:rPr>
        <w:t>Nota. Elaboración propia (2026).</w:t>
      </w:r>
    </w:p>
    <w:p w:rsidR="00725486" w:rsidRDefault="002A4B94">
      <w:r>
        <w:rPr>
          <w:b/>
        </w:rPr>
        <w:t>Descripción.</w:t>
      </w:r>
      <w:r>
        <w:t xml:space="preserve"> Se modelan seis actores concretos, todos especializaciones de un actor abstracto Usuario: el alistador, el validador, la mesa de control, el supervisor, la gerencia y el administrador. Usuario concentra los casos comunes de acceso: iniciar sesión, cambiar la contraseña, solicitar su cambio al administrador y cerrar sesión. Cerrar sesión es un caso propio porque alistadores y validadores comparten las computadoras del almacén: cada persona entra y sale con su cuenta para que los eventos que registra queden a su nombre. El Administrador especializa al Supervisor y a la Mesa de control, porque la operación necesita que alguien con privilegios completos pueda cubrir cualquiera de esas funciones; como contrapeso, toda acción administrativa queda en la auditoría con su autor y su hora.</w:t>
      </w:r>
    </w:p>
    <w:p w:rsidR="00725486" w:rsidRDefault="002A4B94">
      <w:r>
        <w:t xml:space="preserve">Las relaciones de inclusión y extensión expresan dependencias del propio proceso: registrar una parada incluye siempre elegir su causa de un catálogo tipificado, y tanto la lista de PKL del </w:t>
      </w:r>
      <w:r>
        <w:lastRenderedPageBreak/>
        <w:t>alistador como el tablero en vivo incluyen las alertas de vencimiento. Cada extensión declara su condición: el cambio de contraseña se impone al ingresar con una contraseña de un solo uso, el reporte de línea no encontrada ocurre cuando falta el producto y el registro de errores, cuando la validación tiene hallazgos. Los casos se agrupan por área y el color distingue su naturaleza. Inventario, televentas y el ERP corporativo no operan la plataforma y por eso no figuran como actores: sus indicaciones las registran la mesa de control y el alistador. La Tabla 5 describe a los actores y la Tabla 6 detalla cada caso de uso con sus actores, condiciones previas, estado final y flujos.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500"/>
        <w:gridCol w:w="3700"/>
        <w:gridCol w:w="4160"/>
      </w:tblGrid>
      <w:tr w:rsidR="00725486">
        <w:trPr>
          <w:cantSplit/>
          <w:tblHeader/>
          <w:jc w:val="center"/>
        </w:trPr>
        <w:tc>
          <w:tcPr>
            <w:tcW w:w="1500" w:type="dxa"/>
            <w:shd w:val="clear" w:color="auto" w:fill="D9D9D9"/>
            <w:vAlign w:val="center"/>
          </w:tcPr>
          <w:p w:rsidR="00725486" w:rsidRDefault="002A4B94">
            <w:pPr>
              <w:spacing w:before="20" w:after="20" w:line="240" w:lineRule="auto"/>
              <w:ind w:firstLine="0"/>
              <w:jc w:val="center"/>
            </w:pPr>
            <w:r>
              <w:rPr>
                <w:b/>
                <w:sz w:val="18"/>
              </w:rPr>
              <w:t>Actor</w:t>
            </w:r>
          </w:p>
        </w:tc>
        <w:tc>
          <w:tcPr>
            <w:tcW w:w="3700" w:type="dxa"/>
            <w:shd w:val="clear" w:color="auto" w:fill="D9D9D9"/>
            <w:vAlign w:val="center"/>
          </w:tcPr>
          <w:p w:rsidR="00725486" w:rsidRDefault="002A4B94">
            <w:pPr>
              <w:spacing w:before="20" w:after="20" w:line="240" w:lineRule="auto"/>
              <w:ind w:firstLine="0"/>
              <w:jc w:val="center"/>
            </w:pPr>
            <w:r>
              <w:rPr>
                <w:b/>
                <w:sz w:val="18"/>
              </w:rPr>
              <w:t>Descripción</w:t>
            </w:r>
          </w:p>
        </w:tc>
        <w:tc>
          <w:tcPr>
            <w:tcW w:w="4160" w:type="dxa"/>
            <w:shd w:val="clear" w:color="auto" w:fill="D9D9D9"/>
            <w:vAlign w:val="center"/>
          </w:tcPr>
          <w:p w:rsidR="00725486" w:rsidRDefault="002A4B94">
            <w:pPr>
              <w:spacing w:before="20" w:after="20" w:line="240" w:lineRule="auto"/>
              <w:ind w:firstLine="0"/>
              <w:jc w:val="center"/>
            </w:pPr>
            <w:r>
              <w:rPr>
                <w:b/>
                <w:sz w:val="18"/>
              </w:rPr>
              <w:t>Responsabilidad en el sistema</w:t>
            </w:r>
          </w:p>
        </w:tc>
      </w:tr>
      <w:tr w:rsidR="00725486">
        <w:trPr>
          <w:cantSplit/>
          <w:jc w:val="center"/>
        </w:trPr>
        <w:tc>
          <w:tcPr>
            <w:tcW w:w="1500" w:type="dxa"/>
            <w:vAlign w:val="center"/>
          </w:tcPr>
          <w:p w:rsidR="00725486" w:rsidRDefault="002A4B94">
            <w:pPr>
              <w:spacing w:before="20" w:after="20" w:line="240" w:lineRule="auto"/>
              <w:ind w:firstLine="0"/>
              <w:jc w:val="left"/>
            </w:pPr>
            <w:r>
              <w:rPr>
                <w:sz w:val="18"/>
              </w:rPr>
              <w:t>Usuario</w:t>
            </w:r>
          </w:p>
        </w:tc>
        <w:tc>
          <w:tcPr>
            <w:tcW w:w="3700" w:type="dxa"/>
            <w:vAlign w:val="center"/>
          </w:tcPr>
          <w:p w:rsidR="00725486" w:rsidRDefault="002A4B94">
            <w:pPr>
              <w:spacing w:before="20" w:after="20" w:line="240" w:lineRule="auto"/>
              <w:ind w:firstLine="0"/>
              <w:jc w:val="left"/>
            </w:pPr>
            <w:r>
              <w:rPr>
                <w:sz w:val="18"/>
              </w:rPr>
              <w:t>Actor abstracto que generaliza a todos los demás.</w:t>
            </w:r>
          </w:p>
        </w:tc>
        <w:tc>
          <w:tcPr>
            <w:tcW w:w="4160" w:type="dxa"/>
            <w:vAlign w:val="center"/>
          </w:tcPr>
          <w:p w:rsidR="00725486" w:rsidRDefault="002A4B94">
            <w:pPr>
              <w:spacing w:before="20" w:after="20" w:line="240" w:lineRule="auto"/>
              <w:ind w:firstLine="0"/>
              <w:jc w:val="left"/>
            </w:pPr>
            <w:r>
              <w:rPr>
                <w:sz w:val="18"/>
              </w:rPr>
              <w:t>Iniciar sesión con nombre de cuenta, cambiar la contraseña entregada, solicitar su restablecimiento y cerrar sesión.</w:t>
            </w:r>
          </w:p>
        </w:tc>
      </w:tr>
      <w:tr w:rsidR="00725486">
        <w:trPr>
          <w:cantSplit/>
          <w:jc w:val="center"/>
        </w:trPr>
        <w:tc>
          <w:tcPr>
            <w:tcW w:w="1500" w:type="dxa"/>
            <w:vAlign w:val="center"/>
          </w:tcPr>
          <w:p w:rsidR="00725486" w:rsidRDefault="002A4B94">
            <w:pPr>
              <w:spacing w:before="20" w:after="20" w:line="240" w:lineRule="auto"/>
              <w:ind w:firstLine="0"/>
              <w:jc w:val="left"/>
            </w:pPr>
            <w:r>
              <w:rPr>
                <w:sz w:val="18"/>
              </w:rPr>
              <w:t>Alistador</w:t>
            </w:r>
          </w:p>
        </w:tc>
        <w:tc>
          <w:tcPr>
            <w:tcW w:w="3700" w:type="dxa"/>
            <w:vAlign w:val="center"/>
          </w:tcPr>
          <w:p w:rsidR="00725486" w:rsidRDefault="002A4B94">
            <w:pPr>
              <w:spacing w:before="20" w:after="20" w:line="240" w:lineRule="auto"/>
              <w:ind w:firstLine="0"/>
              <w:jc w:val="left"/>
            </w:pPr>
            <w:r>
              <w:rPr>
                <w:sz w:val="18"/>
              </w:rPr>
              <w:t>Operario que recorre las ubicaciones y arma los pedidos del PKL que tiene asignado.</w:t>
            </w:r>
          </w:p>
        </w:tc>
        <w:tc>
          <w:tcPr>
            <w:tcW w:w="4160" w:type="dxa"/>
            <w:vAlign w:val="center"/>
          </w:tcPr>
          <w:p w:rsidR="00725486" w:rsidRDefault="002A4B94">
            <w:pPr>
              <w:spacing w:before="20" w:after="20" w:line="240" w:lineRule="auto"/>
              <w:ind w:firstLine="0"/>
              <w:jc w:val="left"/>
            </w:pPr>
            <w:r>
              <w:rPr>
                <w:sz w:val="18"/>
              </w:rPr>
              <w:t>Consultar sus PKL con las alertas de vencimiento, marcar cada línea al armarla, reportar productos no encontrados, registrar paradas y entregar el PKL a validación.</w:t>
            </w:r>
          </w:p>
        </w:tc>
      </w:tr>
      <w:tr w:rsidR="00725486">
        <w:trPr>
          <w:cantSplit/>
          <w:jc w:val="center"/>
        </w:trPr>
        <w:tc>
          <w:tcPr>
            <w:tcW w:w="1500" w:type="dxa"/>
            <w:vAlign w:val="center"/>
          </w:tcPr>
          <w:p w:rsidR="00725486" w:rsidRDefault="002A4B94">
            <w:pPr>
              <w:spacing w:before="20" w:after="20" w:line="240" w:lineRule="auto"/>
              <w:ind w:firstLine="0"/>
              <w:jc w:val="left"/>
            </w:pPr>
            <w:r>
              <w:rPr>
                <w:sz w:val="18"/>
              </w:rPr>
              <w:t>Validador</w:t>
            </w:r>
          </w:p>
        </w:tc>
        <w:tc>
          <w:tcPr>
            <w:tcW w:w="3700" w:type="dxa"/>
            <w:vAlign w:val="center"/>
          </w:tcPr>
          <w:p w:rsidR="00725486" w:rsidRDefault="002A4B94">
            <w:pPr>
              <w:spacing w:before="20" w:after="20" w:line="240" w:lineRule="auto"/>
              <w:ind w:firstLine="0"/>
              <w:jc w:val="left"/>
            </w:pPr>
            <w:r>
              <w:rPr>
                <w:sz w:val="18"/>
              </w:rPr>
              <w:t>Operario que revisa físicamente lo que entrega el alistador y lo empaca.</w:t>
            </w:r>
          </w:p>
        </w:tc>
        <w:tc>
          <w:tcPr>
            <w:tcW w:w="4160" w:type="dxa"/>
            <w:vAlign w:val="center"/>
          </w:tcPr>
          <w:p w:rsidR="00725486" w:rsidRDefault="002A4B94">
            <w:pPr>
              <w:spacing w:before="20" w:after="20" w:line="240" w:lineRule="auto"/>
              <w:ind w:firstLine="0"/>
              <w:jc w:val="left"/>
            </w:pPr>
            <w:r>
              <w:rPr>
                <w:sz w:val="18"/>
              </w:rPr>
              <w:t>Validar el PKL y registrar los errores encontrados, con su tipo y las unidades afectadas.</w:t>
            </w:r>
          </w:p>
        </w:tc>
      </w:tr>
      <w:tr w:rsidR="00725486">
        <w:trPr>
          <w:cantSplit/>
          <w:jc w:val="center"/>
        </w:trPr>
        <w:tc>
          <w:tcPr>
            <w:tcW w:w="1500" w:type="dxa"/>
            <w:vAlign w:val="center"/>
          </w:tcPr>
          <w:p w:rsidR="00725486" w:rsidRDefault="002A4B94">
            <w:pPr>
              <w:spacing w:before="20" w:after="20" w:line="240" w:lineRule="auto"/>
              <w:ind w:firstLine="0"/>
              <w:jc w:val="left"/>
            </w:pPr>
            <w:r>
              <w:rPr>
                <w:sz w:val="18"/>
              </w:rPr>
              <w:t>Mesa de control</w:t>
            </w:r>
          </w:p>
        </w:tc>
        <w:tc>
          <w:tcPr>
            <w:tcW w:w="3700" w:type="dxa"/>
            <w:vAlign w:val="center"/>
          </w:tcPr>
          <w:p w:rsidR="00725486" w:rsidRDefault="002A4B94">
            <w:pPr>
              <w:spacing w:before="20" w:after="20" w:line="240" w:lineRule="auto"/>
              <w:ind w:firstLine="0"/>
              <w:jc w:val="left"/>
            </w:pPr>
            <w:r>
              <w:rPr>
                <w:sz w:val="18"/>
              </w:rPr>
              <w:t>Personal que recibe los pedidos liberados por televentas y organiza el trabajo del piso.</w:t>
            </w:r>
          </w:p>
        </w:tc>
        <w:tc>
          <w:tcPr>
            <w:tcW w:w="4160" w:type="dxa"/>
            <w:vAlign w:val="center"/>
          </w:tcPr>
          <w:p w:rsidR="00725486" w:rsidRDefault="002A4B94">
            <w:pPr>
              <w:spacing w:before="20" w:after="20" w:line="240" w:lineRule="auto"/>
              <w:ind w:firstLine="0"/>
              <w:jc w:val="left"/>
            </w:pPr>
            <w:r>
              <w:rPr>
                <w:sz w:val="18"/>
              </w:rPr>
              <w:t>Cargar pedidos, asignar zonas y fecha de entrega, armar PKL, asignarlos, reasignarlos y liberar pedidos, registrar bajas y seguir el tablero en vivo.</w:t>
            </w:r>
          </w:p>
        </w:tc>
      </w:tr>
      <w:tr w:rsidR="00725486">
        <w:trPr>
          <w:cantSplit/>
          <w:jc w:val="center"/>
        </w:trPr>
        <w:tc>
          <w:tcPr>
            <w:tcW w:w="1500" w:type="dxa"/>
            <w:vAlign w:val="center"/>
          </w:tcPr>
          <w:p w:rsidR="00725486" w:rsidRDefault="002A4B94">
            <w:pPr>
              <w:spacing w:before="20" w:after="20" w:line="240" w:lineRule="auto"/>
              <w:ind w:firstLine="0"/>
              <w:jc w:val="left"/>
            </w:pPr>
            <w:r>
              <w:rPr>
                <w:sz w:val="18"/>
              </w:rPr>
              <w:t>Supervisor</w:t>
            </w:r>
          </w:p>
        </w:tc>
        <w:tc>
          <w:tcPr>
            <w:tcW w:w="3700" w:type="dxa"/>
            <w:vAlign w:val="center"/>
          </w:tcPr>
          <w:p w:rsidR="00725486" w:rsidRDefault="002A4B94">
            <w:pPr>
              <w:spacing w:before="20" w:after="20" w:line="240" w:lineRule="auto"/>
              <w:ind w:firstLine="0"/>
              <w:jc w:val="left"/>
            </w:pPr>
            <w:r>
              <w:rPr>
                <w:sz w:val="18"/>
              </w:rPr>
              <w:t>Responsable de la operación del almacén durante la jornada.</w:t>
            </w:r>
          </w:p>
        </w:tc>
        <w:tc>
          <w:tcPr>
            <w:tcW w:w="4160" w:type="dxa"/>
            <w:vAlign w:val="center"/>
          </w:tcPr>
          <w:p w:rsidR="00725486" w:rsidRDefault="002A4B94">
            <w:pPr>
              <w:spacing w:before="20" w:after="20" w:line="240" w:lineRule="auto"/>
              <w:ind w:firstLine="0"/>
              <w:jc w:val="left"/>
            </w:pPr>
            <w:r>
              <w:rPr>
                <w:sz w:val="18"/>
              </w:rPr>
              <w:t>Seguir el tablero en vivo y la cola de validación, consultar las métricas de desempeño y configurar catálogos y parámetros.</w:t>
            </w:r>
          </w:p>
        </w:tc>
      </w:tr>
      <w:tr w:rsidR="00725486">
        <w:trPr>
          <w:cantSplit/>
          <w:jc w:val="center"/>
        </w:trPr>
        <w:tc>
          <w:tcPr>
            <w:tcW w:w="1500" w:type="dxa"/>
            <w:vAlign w:val="center"/>
          </w:tcPr>
          <w:p w:rsidR="00725486" w:rsidRDefault="002A4B94">
            <w:pPr>
              <w:spacing w:before="20" w:after="20" w:line="240" w:lineRule="auto"/>
              <w:ind w:firstLine="0"/>
              <w:jc w:val="left"/>
            </w:pPr>
            <w:r>
              <w:rPr>
                <w:sz w:val="18"/>
              </w:rPr>
              <w:t>Gerencia</w:t>
            </w:r>
          </w:p>
        </w:tc>
        <w:tc>
          <w:tcPr>
            <w:tcW w:w="3700" w:type="dxa"/>
            <w:vAlign w:val="center"/>
          </w:tcPr>
          <w:p w:rsidR="00725486" w:rsidRDefault="002A4B94">
            <w:pPr>
              <w:spacing w:before="20" w:after="20" w:line="240" w:lineRule="auto"/>
              <w:ind w:firstLine="0"/>
              <w:jc w:val="left"/>
            </w:pPr>
            <w:r>
              <w:rPr>
                <w:sz w:val="18"/>
              </w:rPr>
              <w:t>Dirección que usa las métricas para decisiones de incentivo.</w:t>
            </w:r>
          </w:p>
        </w:tc>
        <w:tc>
          <w:tcPr>
            <w:tcW w:w="4160" w:type="dxa"/>
            <w:vAlign w:val="center"/>
          </w:tcPr>
          <w:p w:rsidR="00725486" w:rsidRDefault="002A4B94">
            <w:pPr>
              <w:spacing w:before="20" w:after="20" w:line="240" w:lineRule="auto"/>
              <w:ind w:firstLine="0"/>
              <w:jc w:val="left"/>
            </w:pPr>
            <w:r>
              <w:rPr>
                <w:sz w:val="18"/>
              </w:rPr>
              <w:t>Consultar el tablero y las métricas por colaborador y período.</w:t>
            </w:r>
          </w:p>
        </w:tc>
      </w:tr>
      <w:tr w:rsidR="00725486">
        <w:trPr>
          <w:cantSplit/>
          <w:jc w:val="center"/>
        </w:trPr>
        <w:tc>
          <w:tcPr>
            <w:tcW w:w="1500" w:type="dxa"/>
            <w:vAlign w:val="center"/>
          </w:tcPr>
          <w:p w:rsidR="00725486" w:rsidRDefault="002A4B94">
            <w:pPr>
              <w:spacing w:before="20" w:after="20" w:line="240" w:lineRule="auto"/>
              <w:ind w:firstLine="0"/>
              <w:jc w:val="left"/>
            </w:pPr>
            <w:r>
              <w:rPr>
                <w:sz w:val="18"/>
              </w:rPr>
              <w:t>Administrador</w:t>
            </w:r>
          </w:p>
        </w:tc>
        <w:tc>
          <w:tcPr>
            <w:tcW w:w="3700" w:type="dxa"/>
            <w:vAlign w:val="center"/>
          </w:tcPr>
          <w:p w:rsidR="00725486" w:rsidRDefault="002A4B94">
            <w:pPr>
              <w:spacing w:before="20" w:after="20" w:line="240" w:lineRule="auto"/>
              <w:ind w:firstLine="0"/>
              <w:jc w:val="left"/>
            </w:pPr>
            <w:r>
              <w:rPr>
                <w:sz w:val="18"/>
              </w:rPr>
              <w:t>Responsable de las cuentas y del rastro de auditoría. Especializa al Supervisor y a la Mesa de control.</w:t>
            </w:r>
          </w:p>
        </w:tc>
        <w:tc>
          <w:tcPr>
            <w:tcW w:w="4160" w:type="dxa"/>
            <w:vAlign w:val="center"/>
          </w:tcPr>
          <w:p w:rsidR="00725486" w:rsidRDefault="002A4B94">
            <w:pPr>
              <w:spacing w:before="20" w:after="20" w:line="240" w:lineRule="auto"/>
              <w:ind w:firstLine="0"/>
              <w:jc w:val="left"/>
            </w:pPr>
            <w:r>
              <w:rPr>
                <w:sz w:val="18"/>
              </w:rPr>
              <w:t>Crear, restablecer, cambiar de rol y desactivar cuentas; atender solicitudes y consultar la auditoría.</w:t>
            </w:r>
          </w:p>
        </w:tc>
      </w:tr>
    </w:tbl>
    <w:p w:rsidR="00725486" w:rsidRDefault="002A4B94">
      <w:r>
        <w:rPr>
          <w:i/>
        </w:rPr>
        <w:t>Tabla 5. Catálogo de actores del sistema.</w:t>
      </w:r>
    </w:p>
    <w:p w:rsidR="00725486" w:rsidRDefault="002A4B94">
      <w:r>
        <w:rPr>
          <w:i/>
        </w:rPr>
        <w:t>Nota. Elaboración propia (2026).</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700"/>
        <w:gridCol w:w="1250"/>
        <w:gridCol w:w="1100"/>
        <w:gridCol w:w="1400"/>
        <w:gridCol w:w="1600"/>
        <w:gridCol w:w="1850"/>
        <w:gridCol w:w="1460"/>
      </w:tblGrid>
      <w:tr w:rsidR="00725486">
        <w:trPr>
          <w:cantSplit/>
          <w:tblHeader/>
          <w:jc w:val="center"/>
        </w:trPr>
        <w:tc>
          <w:tcPr>
            <w:tcW w:w="700" w:type="dxa"/>
            <w:shd w:val="clear" w:color="auto" w:fill="D9D9D9"/>
            <w:vAlign w:val="center"/>
          </w:tcPr>
          <w:p w:rsidR="00725486" w:rsidRDefault="002A4B94">
            <w:pPr>
              <w:spacing w:before="20" w:after="20" w:line="240" w:lineRule="auto"/>
              <w:ind w:firstLine="0"/>
              <w:jc w:val="center"/>
            </w:pPr>
            <w:r>
              <w:rPr>
                <w:b/>
                <w:sz w:val="18"/>
              </w:rPr>
              <w:t>ID</w:t>
            </w:r>
          </w:p>
        </w:tc>
        <w:tc>
          <w:tcPr>
            <w:tcW w:w="1250" w:type="dxa"/>
            <w:shd w:val="clear" w:color="auto" w:fill="D9D9D9"/>
            <w:vAlign w:val="center"/>
          </w:tcPr>
          <w:p w:rsidR="00725486" w:rsidRDefault="002A4B94">
            <w:pPr>
              <w:spacing w:before="20" w:after="20" w:line="240" w:lineRule="auto"/>
              <w:ind w:firstLine="0"/>
              <w:jc w:val="center"/>
            </w:pPr>
            <w:r>
              <w:rPr>
                <w:b/>
                <w:sz w:val="18"/>
              </w:rPr>
              <w:t>Nombre</w:t>
            </w:r>
          </w:p>
        </w:tc>
        <w:tc>
          <w:tcPr>
            <w:tcW w:w="1100" w:type="dxa"/>
            <w:shd w:val="clear" w:color="auto" w:fill="D9D9D9"/>
            <w:vAlign w:val="center"/>
          </w:tcPr>
          <w:p w:rsidR="00725486" w:rsidRDefault="002A4B94">
            <w:pPr>
              <w:spacing w:before="20" w:after="20" w:line="240" w:lineRule="auto"/>
              <w:ind w:firstLine="0"/>
              <w:jc w:val="center"/>
            </w:pPr>
            <w:r>
              <w:rPr>
                <w:b/>
                <w:sz w:val="18"/>
              </w:rPr>
              <w:t>Actor(es)</w:t>
            </w:r>
          </w:p>
        </w:tc>
        <w:tc>
          <w:tcPr>
            <w:tcW w:w="1400" w:type="dxa"/>
            <w:shd w:val="clear" w:color="auto" w:fill="D9D9D9"/>
            <w:vAlign w:val="center"/>
          </w:tcPr>
          <w:p w:rsidR="00725486" w:rsidRDefault="002A4B94">
            <w:pPr>
              <w:spacing w:before="20" w:after="20" w:line="240" w:lineRule="auto"/>
              <w:ind w:firstLine="0"/>
              <w:jc w:val="center"/>
            </w:pPr>
            <w:r>
              <w:rPr>
                <w:b/>
                <w:sz w:val="18"/>
              </w:rPr>
              <w:t>Precondiciones</w:t>
            </w:r>
          </w:p>
        </w:tc>
        <w:tc>
          <w:tcPr>
            <w:tcW w:w="1600" w:type="dxa"/>
            <w:shd w:val="clear" w:color="auto" w:fill="D9D9D9"/>
            <w:vAlign w:val="center"/>
          </w:tcPr>
          <w:p w:rsidR="00725486" w:rsidRDefault="002A4B94">
            <w:pPr>
              <w:spacing w:before="20" w:after="20" w:line="240" w:lineRule="auto"/>
              <w:ind w:firstLine="0"/>
              <w:jc w:val="center"/>
            </w:pPr>
            <w:r>
              <w:rPr>
                <w:b/>
                <w:sz w:val="18"/>
              </w:rPr>
              <w:t>Postcondiciones</w:t>
            </w:r>
          </w:p>
        </w:tc>
        <w:tc>
          <w:tcPr>
            <w:tcW w:w="1850" w:type="dxa"/>
            <w:shd w:val="clear" w:color="auto" w:fill="D9D9D9"/>
            <w:vAlign w:val="center"/>
          </w:tcPr>
          <w:p w:rsidR="00725486" w:rsidRDefault="002A4B94">
            <w:pPr>
              <w:spacing w:before="20" w:after="20" w:line="240" w:lineRule="auto"/>
              <w:ind w:firstLine="0"/>
              <w:jc w:val="center"/>
            </w:pPr>
            <w:r>
              <w:rPr>
                <w:b/>
                <w:sz w:val="18"/>
              </w:rPr>
              <w:t>Flujo básico (síntesis)</w:t>
            </w:r>
          </w:p>
        </w:tc>
        <w:tc>
          <w:tcPr>
            <w:tcW w:w="1460" w:type="dxa"/>
            <w:shd w:val="clear" w:color="auto" w:fill="D9D9D9"/>
            <w:vAlign w:val="center"/>
          </w:tcPr>
          <w:p w:rsidR="00725486" w:rsidRDefault="002A4B94">
            <w:pPr>
              <w:spacing w:before="20" w:after="20" w:line="240" w:lineRule="auto"/>
              <w:ind w:firstLine="0"/>
              <w:jc w:val="center"/>
            </w:pPr>
            <w:r>
              <w:rPr>
                <w:b/>
                <w:sz w:val="18"/>
              </w:rPr>
              <w:t>Flujos alternos (síntesis)</w:t>
            </w:r>
          </w:p>
        </w:tc>
      </w:tr>
      <w:tr w:rsidR="00725486">
        <w:trPr>
          <w:cantSplit/>
          <w:jc w:val="center"/>
        </w:trPr>
        <w:tc>
          <w:tcPr>
            <w:tcW w:w="700" w:type="dxa"/>
            <w:vAlign w:val="center"/>
          </w:tcPr>
          <w:p w:rsidR="00725486" w:rsidRDefault="002A4B94">
            <w:pPr>
              <w:spacing w:before="20" w:after="20" w:line="240" w:lineRule="auto"/>
              <w:ind w:firstLine="0"/>
              <w:jc w:val="left"/>
            </w:pPr>
            <w:r>
              <w:rPr>
                <w:sz w:val="18"/>
              </w:rPr>
              <w:t>CU-01</w:t>
            </w:r>
          </w:p>
        </w:tc>
        <w:tc>
          <w:tcPr>
            <w:tcW w:w="1250" w:type="dxa"/>
            <w:vAlign w:val="center"/>
          </w:tcPr>
          <w:p w:rsidR="00725486" w:rsidRDefault="002A4B94">
            <w:pPr>
              <w:spacing w:before="20" w:after="20" w:line="240" w:lineRule="auto"/>
              <w:ind w:firstLine="0"/>
              <w:jc w:val="left"/>
            </w:pPr>
            <w:r>
              <w:rPr>
                <w:sz w:val="18"/>
              </w:rPr>
              <w:t>Iniciar sesión</w:t>
            </w:r>
          </w:p>
        </w:tc>
        <w:tc>
          <w:tcPr>
            <w:tcW w:w="1100" w:type="dxa"/>
            <w:vAlign w:val="center"/>
          </w:tcPr>
          <w:p w:rsidR="00725486" w:rsidRDefault="002A4B94">
            <w:pPr>
              <w:spacing w:before="20" w:after="20" w:line="240" w:lineRule="auto"/>
              <w:ind w:firstLine="0"/>
              <w:jc w:val="left"/>
            </w:pPr>
            <w:r>
              <w:rPr>
                <w:sz w:val="18"/>
              </w:rPr>
              <w:t>Usuario</w:t>
            </w:r>
          </w:p>
        </w:tc>
        <w:tc>
          <w:tcPr>
            <w:tcW w:w="1400" w:type="dxa"/>
            <w:vAlign w:val="center"/>
          </w:tcPr>
          <w:p w:rsidR="00725486" w:rsidRDefault="002A4B94">
            <w:pPr>
              <w:spacing w:before="20" w:after="20" w:line="240" w:lineRule="auto"/>
              <w:ind w:firstLine="0"/>
              <w:jc w:val="left"/>
            </w:pPr>
            <w:r>
              <w:rPr>
                <w:sz w:val="18"/>
              </w:rPr>
              <w:t>Cuenta creada por el administrador.</w:t>
            </w:r>
          </w:p>
        </w:tc>
        <w:tc>
          <w:tcPr>
            <w:tcW w:w="1600" w:type="dxa"/>
            <w:vAlign w:val="center"/>
          </w:tcPr>
          <w:p w:rsidR="00725486" w:rsidRDefault="002A4B94">
            <w:pPr>
              <w:spacing w:before="20" w:after="20" w:line="240" w:lineRule="auto"/>
              <w:ind w:firstLine="0"/>
              <w:jc w:val="left"/>
            </w:pPr>
            <w:r>
              <w:rPr>
                <w:sz w:val="18"/>
              </w:rPr>
              <w:t>Sesión abierta con permisos del rol; si la contraseña es de un solo uso, acceso limitado al cambio.</w:t>
            </w:r>
          </w:p>
        </w:tc>
        <w:tc>
          <w:tcPr>
            <w:tcW w:w="1850" w:type="dxa"/>
            <w:vAlign w:val="center"/>
          </w:tcPr>
          <w:p w:rsidR="00725486" w:rsidRDefault="002A4B94">
            <w:pPr>
              <w:spacing w:before="20" w:after="20" w:line="240" w:lineRule="auto"/>
              <w:ind w:firstLine="0"/>
              <w:jc w:val="left"/>
            </w:pPr>
            <w:r>
              <w:rPr>
                <w:sz w:val="18"/>
              </w:rPr>
              <w:t>Ingresa nombre de cuenta y contraseña; el sistema verifica y abre la pantalla del rol.</w:t>
            </w:r>
          </w:p>
        </w:tc>
        <w:tc>
          <w:tcPr>
            <w:tcW w:w="1460" w:type="dxa"/>
            <w:vAlign w:val="center"/>
          </w:tcPr>
          <w:p w:rsidR="00725486" w:rsidRDefault="002A4B94">
            <w:pPr>
              <w:spacing w:before="20" w:after="20" w:line="240" w:lineRule="auto"/>
              <w:ind w:firstLine="0"/>
              <w:jc w:val="left"/>
            </w:pPr>
            <w:r>
              <w:rPr>
                <w:sz w:val="18"/>
              </w:rPr>
              <w:t>Credenciales inválidas; cuenta desactivada.</w:t>
            </w:r>
          </w:p>
        </w:tc>
      </w:tr>
      <w:tr w:rsidR="00725486">
        <w:trPr>
          <w:cantSplit/>
          <w:jc w:val="center"/>
        </w:trPr>
        <w:tc>
          <w:tcPr>
            <w:tcW w:w="700" w:type="dxa"/>
            <w:vAlign w:val="center"/>
          </w:tcPr>
          <w:p w:rsidR="00725486" w:rsidRDefault="002A4B94">
            <w:pPr>
              <w:spacing w:before="20" w:after="20" w:line="240" w:lineRule="auto"/>
              <w:ind w:firstLine="0"/>
              <w:jc w:val="left"/>
            </w:pPr>
            <w:r>
              <w:rPr>
                <w:sz w:val="18"/>
              </w:rPr>
              <w:t>CU-02</w:t>
            </w:r>
          </w:p>
        </w:tc>
        <w:tc>
          <w:tcPr>
            <w:tcW w:w="1250" w:type="dxa"/>
            <w:vAlign w:val="center"/>
          </w:tcPr>
          <w:p w:rsidR="00725486" w:rsidRDefault="002A4B94">
            <w:pPr>
              <w:spacing w:before="20" w:after="20" w:line="240" w:lineRule="auto"/>
              <w:ind w:firstLine="0"/>
              <w:jc w:val="left"/>
            </w:pPr>
            <w:r>
              <w:rPr>
                <w:sz w:val="18"/>
              </w:rPr>
              <w:t>Cambiar contraseña</w:t>
            </w:r>
          </w:p>
        </w:tc>
        <w:tc>
          <w:tcPr>
            <w:tcW w:w="1100" w:type="dxa"/>
            <w:vAlign w:val="center"/>
          </w:tcPr>
          <w:p w:rsidR="00725486" w:rsidRDefault="002A4B94">
            <w:pPr>
              <w:spacing w:before="20" w:after="20" w:line="240" w:lineRule="auto"/>
              <w:ind w:firstLine="0"/>
              <w:jc w:val="left"/>
            </w:pPr>
            <w:r>
              <w:rPr>
                <w:sz w:val="18"/>
              </w:rPr>
              <w:t>Usuario</w:t>
            </w:r>
          </w:p>
        </w:tc>
        <w:tc>
          <w:tcPr>
            <w:tcW w:w="1400" w:type="dxa"/>
            <w:vAlign w:val="center"/>
          </w:tcPr>
          <w:p w:rsidR="00725486" w:rsidRDefault="002A4B94">
            <w:pPr>
              <w:spacing w:before="20" w:after="20" w:line="240" w:lineRule="auto"/>
              <w:ind w:firstLine="0"/>
              <w:jc w:val="left"/>
            </w:pPr>
            <w:r>
              <w:rPr>
                <w:sz w:val="18"/>
              </w:rPr>
              <w:t>Sesión abierta.</w:t>
            </w:r>
          </w:p>
        </w:tc>
        <w:tc>
          <w:tcPr>
            <w:tcW w:w="1600" w:type="dxa"/>
            <w:vAlign w:val="center"/>
          </w:tcPr>
          <w:p w:rsidR="00725486" w:rsidRDefault="002A4B94">
            <w:pPr>
              <w:spacing w:before="20" w:after="20" w:line="240" w:lineRule="auto"/>
              <w:ind w:firstLine="0"/>
              <w:jc w:val="left"/>
            </w:pPr>
            <w:r>
              <w:rPr>
                <w:sz w:val="18"/>
              </w:rPr>
              <w:t>Contraseña nueva guardada solo como hash; acceso completo habilitado.</w:t>
            </w:r>
          </w:p>
        </w:tc>
        <w:tc>
          <w:tcPr>
            <w:tcW w:w="1850" w:type="dxa"/>
            <w:vAlign w:val="center"/>
          </w:tcPr>
          <w:p w:rsidR="00725486" w:rsidRDefault="002A4B94">
            <w:pPr>
              <w:spacing w:before="20" w:after="20" w:line="240" w:lineRule="auto"/>
              <w:ind w:firstLine="0"/>
              <w:jc w:val="left"/>
            </w:pPr>
            <w:r>
              <w:rPr>
                <w:sz w:val="18"/>
              </w:rPr>
              <w:t>Ingresa la contraseña actual y la nueva; el sistema las valida y la reemplaza.</w:t>
            </w:r>
          </w:p>
        </w:tc>
        <w:tc>
          <w:tcPr>
            <w:tcW w:w="1460" w:type="dxa"/>
            <w:vAlign w:val="center"/>
          </w:tcPr>
          <w:p w:rsidR="00725486" w:rsidRDefault="002A4B94">
            <w:pPr>
              <w:spacing w:before="20" w:after="20" w:line="240" w:lineRule="auto"/>
              <w:ind w:firstLine="0"/>
              <w:jc w:val="left"/>
            </w:pPr>
            <w:r>
              <w:rPr>
                <w:sz w:val="18"/>
              </w:rPr>
              <w:t>La actual no coincide; la nueva es igual a la actual.</w:t>
            </w:r>
          </w:p>
        </w:tc>
      </w:tr>
      <w:tr w:rsidR="00725486">
        <w:trPr>
          <w:cantSplit/>
          <w:jc w:val="center"/>
        </w:trPr>
        <w:tc>
          <w:tcPr>
            <w:tcW w:w="700" w:type="dxa"/>
            <w:vAlign w:val="center"/>
          </w:tcPr>
          <w:p w:rsidR="00725486" w:rsidRDefault="002A4B94">
            <w:pPr>
              <w:spacing w:before="20" w:after="20" w:line="240" w:lineRule="auto"/>
              <w:ind w:firstLine="0"/>
              <w:jc w:val="left"/>
            </w:pPr>
            <w:r>
              <w:rPr>
                <w:sz w:val="18"/>
              </w:rPr>
              <w:lastRenderedPageBreak/>
              <w:t>CU-03</w:t>
            </w:r>
          </w:p>
        </w:tc>
        <w:tc>
          <w:tcPr>
            <w:tcW w:w="1250" w:type="dxa"/>
            <w:vAlign w:val="center"/>
          </w:tcPr>
          <w:p w:rsidR="00725486" w:rsidRDefault="002A4B94">
            <w:pPr>
              <w:spacing w:before="20" w:after="20" w:line="240" w:lineRule="auto"/>
              <w:ind w:firstLine="0"/>
              <w:jc w:val="left"/>
            </w:pPr>
            <w:r>
              <w:rPr>
                <w:sz w:val="18"/>
              </w:rPr>
              <w:t>Solicitar cambio de contraseña</w:t>
            </w:r>
          </w:p>
        </w:tc>
        <w:tc>
          <w:tcPr>
            <w:tcW w:w="1100" w:type="dxa"/>
            <w:vAlign w:val="center"/>
          </w:tcPr>
          <w:p w:rsidR="00725486" w:rsidRDefault="002A4B94">
            <w:pPr>
              <w:spacing w:before="20" w:after="20" w:line="240" w:lineRule="auto"/>
              <w:ind w:firstLine="0"/>
              <w:jc w:val="left"/>
            </w:pPr>
            <w:r>
              <w:rPr>
                <w:sz w:val="18"/>
              </w:rPr>
              <w:t>Usuario</w:t>
            </w:r>
          </w:p>
        </w:tc>
        <w:tc>
          <w:tcPr>
            <w:tcW w:w="1400" w:type="dxa"/>
            <w:vAlign w:val="center"/>
          </w:tcPr>
          <w:p w:rsidR="00725486" w:rsidRDefault="002A4B94">
            <w:pPr>
              <w:spacing w:before="20" w:after="20" w:line="240" w:lineRule="auto"/>
              <w:ind w:firstLine="0"/>
              <w:jc w:val="left"/>
            </w:pPr>
            <w:r>
              <w:rPr>
                <w:sz w:val="18"/>
              </w:rPr>
              <w:t>Ninguna: se hace desde el ingreso.</w:t>
            </w:r>
          </w:p>
        </w:tc>
        <w:tc>
          <w:tcPr>
            <w:tcW w:w="1600" w:type="dxa"/>
            <w:vAlign w:val="center"/>
          </w:tcPr>
          <w:p w:rsidR="00725486" w:rsidRDefault="002A4B94">
            <w:pPr>
              <w:spacing w:before="20" w:after="20" w:line="240" w:lineRule="auto"/>
              <w:ind w:firstLine="0"/>
              <w:jc w:val="left"/>
            </w:pPr>
            <w:r>
              <w:rPr>
                <w:sz w:val="18"/>
              </w:rPr>
              <w:t>Solicitud pendiente visible para el administrador.</w:t>
            </w:r>
          </w:p>
        </w:tc>
        <w:tc>
          <w:tcPr>
            <w:tcW w:w="1850" w:type="dxa"/>
            <w:vAlign w:val="center"/>
          </w:tcPr>
          <w:p w:rsidR="00725486" w:rsidRDefault="002A4B94">
            <w:pPr>
              <w:spacing w:before="20" w:after="20" w:line="240" w:lineRule="auto"/>
              <w:ind w:firstLine="0"/>
              <w:jc w:val="left"/>
            </w:pPr>
            <w:r>
              <w:rPr>
                <w:sz w:val="18"/>
              </w:rPr>
              <w:t>Escribe su nombre de cuenta y una nota opcional; el sistema registra la solicitud.</w:t>
            </w:r>
          </w:p>
        </w:tc>
        <w:tc>
          <w:tcPr>
            <w:tcW w:w="1460" w:type="dxa"/>
            <w:vAlign w:val="center"/>
          </w:tcPr>
          <w:p w:rsidR="00725486" w:rsidRDefault="002A4B94">
            <w:pPr>
              <w:spacing w:before="20" w:after="20" w:line="240" w:lineRule="auto"/>
              <w:ind w:firstLine="0"/>
              <w:jc w:val="left"/>
            </w:pPr>
            <w:r>
              <w:rPr>
                <w:sz w:val="18"/>
              </w:rPr>
              <w:t>Nombre inexistente: se registra igual, como información para el administrador.</w:t>
            </w:r>
          </w:p>
        </w:tc>
      </w:tr>
      <w:tr w:rsidR="00725486">
        <w:trPr>
          <w:cantSplit/>
          <w:jc w:val="center"/>
        </w:trPr>
        <w:tc>
          <w:tcPr>
            <w:tcW w:w="700" w:type="dxa"/>
            <w:vAlign w:val="center"/>
          </w:tcPr>
          <w:p w:rsidR="00725486" w:rsidRDefault="002A4B94">
            <w:pPr>
              <w:spacing w:before="20" w:after="20" w:line="240" w:lineRule="auto"/>
              <w:ind w:firstLine="0"/>
              <w:jc w:val="left"/>
            </w:pPr>
            <w:r>
              <w:rPr>
                <w:sz w:val="18"/>
              </w:rPr>
              <w:t>CU-04</w:t>
            </w:r>
          </w:p>
        </w:tc>
        <w:tc>
          <w:tcPr>
            <w:tcW w:w="1250" w:type="dxa"/>
            <w:vAlign w:val="center"/>
          </w:tcPr>
          <w:p w:rsidR="00725486" w:rsidRDefault="002A4B94">
            <w:pPr>
              <w:spacing w:before="20" w:after="20" w:line="240" w:lineRule="auto"/>
              <w:ind w:firstLine="0"/>
              <w:jc w:val="left"/>
            </w:pPr>
            <w:r>
              <w:rPr>
                <w:sz w:val="18"/>
              </w:rPr>
              <w:t>Ver mis PKL</w:t>
            </w:r>
          </w:p>
        </w:tc>
        <w:tc>
          <w:tcPr>
            <w:tcW w:w="1100" w:type="dxa"/>
            <w:vAlign w:val="center"/>
          </w:tcPr>
          <w:p w:rsidR="00725486" w:rsidRDefault="002A4B94">
            <w:pPr>
              <w:spacing w:before="20" w:after="20" w:line="240" w:lineRule="auto"/>
              <w:ind w:firstLine="0"/>
              <w:jc w:val="left"/>
            </w:pPr>
            <w:r>
              <w:rPr>
                <w:sz w:val="18"/>
              </w:rPr>
              <w:t>Alistador</w:t>
            </w:r>
          </w:p>
        </w:tc>
        <w:tc>
          <w:tcPr>
            <w:tcW w:w="1400" w:type="dxa"/>
            <w:vAlign w:val="center"/>
          </w:tcPr>
          <w:p w:rsidR="00725486" w:rsidRDefault="002A4B94">
            <w:pPr>
              <w:spacing w:before="20" w:after="20" w:line="240" w:lineRule="auto"/>
              <w:ind w:firstLine="0"/>
              <w:jc w:val="left"/>
            </w:pPr>
            <w:r>
              <w:rPr>
                <w:sz w:val="18"/>
              </w:rPr>
              <w:t>Sesión abierta.</w:t>
            </w:r>
          </w:p>
        </w:tc>
        <w:tc>
          <w:tcPr>
            <w:tcW w:w="1600" w:type="dxa"/>
            <w:vAlign w:val="center"/>
          </w:tcPr>
          <w:p w:rsidR="00725486" w:rsidRDefault="002A4B94">
            <w:pPr>
              <w:spacing w:before="20" w:after="20" w:line="240" w:lineRule="auto"/>
              <w:ind w:firstLine="0"/>
              <w:jc w:val="left"/>
            </w:pPr>
            <w:r>
              <w:rPr>
                <w:sz w:val="18"/>
              </w:rPr>
              <w:t>Listado de los PKL asignados a su nombre.</w:t>
            </w:r>
          </w:p>
        </w:tc>
        <w:tc>
          <w:tcPr>
            <w:tcW w:w="1850" w:type="dxa"/>
            <w:vAlign w:val="center"/>
          </w:tcPr>
          <w:p w:rsidR="00725486" w:rsidRDefault="002A4B94">
            <w:pPr>
              <w:spacing w:before="20" w:after="20" w:line="240" w:lineRule="auto"/>
              <w:ind w:firstLine="0"/>
              <w:jc w:val="left"/>
            </w:pPr>
            <w:r>
              <w:rPr>
                <w:sz w:val="18"/>
              </w:rPr>
              <w:t>Consulta sus PKL con pedidos, líneas, avance y alertas de vencimiento (incluye CU-27).</w:t>
            </w:r>
          </w:p>
        </w:tc>
        <w:tc>
          <w:tcPr>
            <w:tcW w:w="1460" w:type="dxa"/>
            <w:vAlign w:val="center"/>
          </w:tcPr>
          <w:p w:rsidR="00725486" w:rsidRDefault="002A4B94">
            <w:pPr>
              <w:spacing w:before="20" w:after="20" w:line="240" w:lineRule="auto"/>
              <w:ind w:firstLine="0"/>
              <w:jc w:val="left"/>
            </w:pPr>
            <w:r>
              <w:rPr>
                <w:sz w:val="18"/>
              </w:rPr>
              <w:t>Sin PKL asignados.</w:t>
            </w:r>
          </w:p>
        </w:tc>
      </w:tr>
      <w:tr w:rsidR="00725486">
        <w:trPr>
          <w:cantSplit/>
          <w:jc w:val="center"/>
        </w:trPr>
        <w:tc>
          <w:tcPr>
            <w:tcW w:w="700" w:type="dxa"/>
            <w:vAlign w:val="center"/>
          </w:tcPr>
          <w:p w:rsidR="00725486" w:rsidRDefault="002A4B94">
            <w:pPr>
              <w:spacing w:before="20" w:after="20" w:line="240" w:lineRule="auto"/>
              <w:ind w:firstLine="0"/>
              <w:jc w:val="left"/>
            </w:pPr>
            <w:r>
              <w:rPr>
                <w:sz w:val="18"/>
              </w:rPr>
              <w:t>CU-05</w:t>
            </w:r>
          </w:p>
        </w:tc>
        <w:tc>
          <w:tcPr>
            <w:tcW w:w="1250" w:type="dxa"/>
            <w:vAlign w:val="center"/>
          </w:tcPr>
          <w:p w:rsidR="00725486" w:rsidRDefault="002A4B94">
            <w:pPr>
              <w:spacing w:before="20" w:after="20" w:line="240" w:lineRule="auto"/>
              <w:ind w:firstLine="0"/>
              <w:jc w:val="left"/>
            </w:pPr>
            <w:r>
              <w:rPr>
                <w:sz w:val="18"/>
              </w:rPr>
              <w:t>Iniciar alisto</w:t>
            </w:r>
          </w:p>
        </w:tc>
        <w:tc>
          <w:tcPr>
            <w:tcW w:w="1100" w:type="dxa"/>
            <w:vAlign w:val="center"/>
          </w:tcPr>
          <w:p w:rsidR="00725486" w:rsidRDefault="002A4B94">
            <w:pPr>
              <w:spacing w:before="20" w:after="20" w:line="240" w:lineRule="auto"/>
              <w:ind w:firstLine="0"/>
              <w:jc w:val="left"/>
            </w:pPr>
            <w:r>
              <w:rPr>
                <w:sz w:val="18"/>
              </w:rPr>
              <w:t>Alistador</w:t>
            </w:r>
          </w:p>
        </w:tc>
        <w:tc>
          <w:tcPr>
            <w:tcW w:w="1400" w:type="dxa"/>
            <w:vAlign w:val="center"/>
          </w:tcPr>
          <w:p w:rsidR="00725486" w:rsidRDefault="002A4B94">
            <w:pPr>
              <w:spacing w:before="20" w:after="20" w:line="240" w:lineRule="auto"/>
              <w:ind w:firstLine="0"/>
              <w:jc w:val="left"/>
            </w:pPr>
            <w:r>
              <w:rPr>
                <w:sz w:val="18"/>
              </w:rPr>
              <w:t>PKL asignado a su nombre en estado Asignado.</w:t>
            </w:r>
          </w:p>
        </w:tc>
        <w:tc>
          <w:tcPr>
            <w:tcW w:w="1600" w:type="dxa"/>
            <w:vAlign w:val="center"/>
          </w:tcPr>
          <w:p w:rsidR="00725486" w:rsidRDefault="002A4B94">
            <w:pPr>
              <w:spacing w:before="20" w:after="20" w:line="240" w:lineRule="auto"/>
              <w:ind w:firstLine="0"/>
              <w:jc w:val="left"/>
            </w:pPr>
            <w:r>
              <w:rPr>
                <w:sz w:val="18"/>
              </w:rPr>
              <w:t>PKL En preparación; evento de inicio con hora del servidor.</w:t>
            </w:r>
          </w:p>
        </w:tc>
        <w:tc>
          <w:tcPr>
            <w:tcW w:w="1850" w:type="dxa"/>
            <w:vAlign w:val="center"/>
          </w:tcPr>
          <w:p w:rsidR="00725486" w:rsidRDefault="002A4B94">
            <w:pPr>
              <w:spacing w:before="20" w:after="20" w:line="240" w:lineRule="auto"/>
              <w:ind w:firstLine="0"/>
              <w:jc w:val="left"/>
            </w:pPr>
            <w:r>
              <w:rPr>
                <w:sz w:val="18"/>
              </w:rPr>
              <w:t>Abre el PKL e inicia el trabajo.</w:t>
            </w:r>
          </w:p>
        </w:tc>
        <w:tc>
          <w:tcPr>
            <w:tcW w:w="1460" w:type="dxa"/>
            <w:vAlign w:val="center"/>
          </w:tcPr>
          <w:p w:rsidR="00725486" w:rsidRDefault="002A4B94">
            <w:pPr>
              <w:spacing w:before="20" w:after="20" w:line="240" w:lineRule="auto"/>
              <w:ind w:firstLine="0"/>
              <w:jc w:val="left"/>
            </w:pPr>
            <w:r>
              <w:rPr>
                <w:sz w:val="18"/>
              </w:rPr>
              <w:t>PKL asignado a otro alistador; PKL en validación o finalizado.</w:t>
            </w:r>
          </w:p>
        </w:tc>
      </w:tr>
      <w:tr w:rsidR="00725486">
        <w:trPr>
          <w:cantSplit/>
          <w:jc w:val="center"/>
        </w:trPr>
        <w:tc>
          <w:tcPr>
            <w:tcW w:w="700" w:type="dxa"/>
            <w:vAlign w:val="center"/>
          </w:tcPr>
          <w:p w:rsidR="00725486" w:rsidRDefault="002A4B94">
            <w:pPr>
              <w:spacing w:before="20" w:after="20" w:line="240" w:lineRule="auto"/>
              <w:ind w:firstLine="0"/>
              <w:jc w:val="left"/>
            </w:pPr>
            <w:r>
              <w:rPr>
                <w:sz w:val="18"/>
              </w:rPr>
              <w:t>CU-06</w:t>
            </w:r>
          </w:p>
        </w:tc>
        <w:tc>
          <w:tcPr>
            <w:tcW w:w="1250" w:type="dxa"/>
            <w:vAlign w:val="center"/>
          </w:tcPr>
          <w:p w:rsidR="00725486" w:rsidRDefault="002A4B94">
            <w:pPr>
              <w:spacing w:before="20" w:after="20" w:line="240" w:lineRule="auto"/>
              <w:ind w:firstLine="0"/>
              <w:jc w:val="left"/>
            </w:pPr>
            <w:r>
              <w:rPr>
                <w:sz w:val="18"/>
              </w:rPr>
              <w:t>Marcar línea alistada</w:t>
            </w:r>
          </w:p>
        </w:tc>
        <w:tc>
          <w:tcPr>
            <w:tcW w:w="1100" w:type="dxa"/>
            <w:vAlign w:val="center"/>
          </w:tcPr>
          <w:p w:rsidR="00725486" w:rsidRDefault="002A4B94">
            <w:pPr>
              <w:spacing w:before="20" w:after="20" w:line="240" w:lineRule="auto"/>
              <w:ind w:firstLine="0"/>
              <w:jc w:val="left"/>
            </w:pPr>
            <w:r>
              <w:rPr>
                <w:sz w:val="18"/>
              </w:rPr>
              <w:t>Alistador</w:t>
            </w:r>
          </w:p>
        </w:tc>
        <w:tc>
          <w:tcPr>
            <w:tcW w:w="1400" w:type="dxa"/>
            <w:vAlign w:val="center"/>
          </w:tcPr>
          <w:p w:rsidR="00725486" w:rsidRDefault="002A4B94">
            <w:pPr>
              <w:spacing w:before="20" w:after="20" w:line="240" w:lineRule="auto"/>
              <w:ind w:firstLine="0"/>
              <w:jc w:val="left"/>
            </w:pPr>
            <w:r>
              <w:rPr>
                <w:sz w:val="18"/>
              </w:rPr>
              <w:t>PKL trabajable y asignado a su nombre.</w:t>
            </w:r>
          </w:p>
        </w:tc>
        <w:tc>
          <w:tcPr>
            <w:tcW w:w="1600" w:type="dxa"/>
            <w:vAlign w:val="center"/>
          </w:tcPr>
          <w:p w:rsidR="00725486" w:rsidRDefault="002A4B94">
            <w:pPr>
              <w:spacing w:before="20" w:after="20" w:line="240" w:lineRule="auto"/>
              <w:ind w:firstLine="0"/>
              <w:jc w:val="left"/>
            </w:pPr>
            <w:r>
              <w:rPr>
                <w:sz w:val="18"/>
              </w:rPr>
              <w:t>Línea marcada; evento registrado; tablero actualizado.</w:t>
            </w:r>
          </w:p>
        </w:tc>
        <w:tc>
          <w:tcPr>
            <w:tcW w:w="1850" w:type="dxa"/>
            <w:vAlign w:val="center"/>
          </w:tcPr>
          <w:p w:rsidR="00725486" w:rsidRDefault="002A4B94">
            <w:pPr>
              <w:spacing w:before="20" w:after="20" w:line="240" w:lineRule="auto"/>
              <w:ind w:firstLine="0"/>
              <w:jc w:val="left"/>
            </w:pPr>
            <w:r>
              <w:rPr>
                <w:sz w:val="18"/>
              </w:rPr>
              <w:t>Marca la línea al armarla; si el PKL no estaba iniciado, se inicia.</w:t>
            </w:r>
          </w:p>
        </w:tc>
        <w:tc>
          <w:tcPr>
            <w:tcW w:w="1460" w:type="dxa"/>
            <w:vAlign w:val="center"/>
          </w:tcPr>
          <w:p w:rsidR="00725486" w:rsidRDefault="002A4B94">
            <w:pPr>
              <w:spacing w:before="20" w:after="20" w:line="240" w:lineRule="auto"/>
              <w:ind w:firstLine="0"/>
              <w:jc w:val="left"/>
            </w:pPr>
            <w:r>
              <w:rPr>
                <w:sz w:val="18"/>
              </w:rPr>
              <w:t>Línea dada de baja; línea de otro PKL.</w:t>
            </w:r>
          </w:p>
        </w:tc>
      </w:tr>
      <w:tr w:rsidR="00725486">
        <w:trPr>
          <w:cantSplit/>
          <w:jc w:val="center"/>
        </w:trPr>
        <w:tc>
          <w:tcPr>
            <w:tcW w:w="700" w:type="dxa"/>
            <w:vAlign w:val="center"/>
          </w:tcPr>
          <w:p w:rsidR="00725486" w:rsidRDefault="002A4B94">
            <w:pPr>
              <w:spacing w:before="20" w:after="20" w:line="240" w:lineRule="auto"/>
              <w:ind w:firstLine="0"/>
              <w:jc w:val="left"/>
            </w:pPr>
            <w:r>
              <w:rPr>
                <w:sz w:val="18"/>
              </w:rPr>
              <w:t>CU-07</w:t>
            </w:r>
          </w:p>
        </w:tc>
        <w:tc>
          <w:tcPr>
            <w:tcW w:w="1250" w:type="dxa"/>
            <w:vAlign w:val="center"/>
          </w:tcPr>
          <w:p w:rsidR="00725486" w:rsidRDefault="002A4B94">
            <w:pPr>
              <w:spacing w:before="20" w:after="20" w:line="240" w:lineRule="auto"/>
              <w:ind w:firstLine="0"/>
              <w:jc w:val="left"/>
            </w:pPr>
            <w:r>
              <w:rPr>
                <w:sz w:val="18"/>
              </w:rPr>
              <w:t>Reportar línea no encontrada</w:t>
            </w:r>
          </w:p>
        </w:tc>
        <w:tc>
          <w:tcPr>
            <w:tcW w:w="1100" w:type="dxa"/>
            <w:vAlign w:val="center"/>
          </w:tcPr>
          <w:p w:rsidR="00725486" w:rsidRDefault="002A4B94">
            <w:pPr>
              <w:spacing w:before="20" w:after="20" w:line="240" w:lineRule="auto"/>
              <w:ind w:firstLine="0"/>
              <w:jc w:val="left"/>
            </w:pPr>
            <w:r>
              <w:rPr>
                <w:sz w:val="18"/>
              </w:rPr>
              <w:t>Alistador (extiende CU-06)</w:t>
            </w:r>
          </w:p>
        </w:tc>
        <w:tc>
          <w:tcPr>
            <w:tcW w:w="1400" w:type="dxa"/>
            <w:vAlign w:val="center"/>
          </w:tcPr>
          <w:p w:rsidR="00725486" w:rsidRDefault="002A4B94">
            <w:pPr>
              <w:spacing w:before="20" w:after="20" w:line="240" w:lineRule="auto"/>
              <w:ind w:firstLine="0"/>
              <w:jc w:val="left"/>
            </w:pPr>
            <w:r>
              <w:rPr>
                <w:sz w:val="18"/>
              </w:rPr>
              <w:t>Línea pendiente en su PKL.</w:t>
            </w:r>
          </w:p>
        </w:tc>
        <w:tc>
          <w:tcPr>
            <w:tcW w:w="1600" w:type="dxa"/>
            <w:vAlign w:val="center"/>
          </w:tcPr>
          <w:p w:rsidR="00725486" w:rsidRDefault="002A4B94">
            <w:pPr>
              <w:spacing w:before="20" w:after="20" w:line="240" w:lineRule="auto"/>
              <w:ind w:firstLine="0"/>
              <w:jc w:val="left"/>
            </w:pPr>
            <w:r>
              <w:rPr>
                <w:sz w:val="18"/>
              </w:rPr>
              <w:t>Línea No encontrada; la entrega queda frenada.</w:t>
            </w:r>
          </w:p>
        </w:tc>
        <w:tc>
          <w:tcPr>
            <w:tcW w:w="1850" w:type="dxa"/>
            <w:vAlign w:val="center"/>
          </w:tcPr>
          <w:p w:rsidR="00725486" w:rsidRDefault="002A4B94">
            <w:pPr>
              <w:spacing w:before="20" w:after="20" w:line="240" w:lineRule="auto"/>
              <w:ind w:firstLine="0"/>
              <w:jc w:val="left"/>
            </w:pPr>
            <w:r>
              <w:rPr>
                <w:sz w:val="18"/>
              </w:rPr>
              <w:t>Marca la línea como no encontrada y avisa a inventario.</w:t>
            </w:r>
          </w:p>
        </w:tc>
        <w:tc>
          <w:tcPr>
            <w:tcW w:w="1460" w:type="dxa"/>
            <w:vAlign w:val="center"/>
          </w:tcPr>
          <w:p w:rsidR="00725486" w:rsidRDefault="002A4B94">
            <w:pPr>
              <w:spacing w:before="20" w:after="20" w:line="240" w:lineRule="auto"/>
              <w:ind w:firstLine="0"/>
              <w:jc w:val="left"/>
            </w:pPr>
            <w:r>
              <w:rPr>
                <w:sz w:val="18"/>
              </w:rPr>
              <w:t>Inventario ubica el producto y el alistador marca la línea alistada; si no aparece, televentas indica la baja (CU-19).</w:t>
            </w:r>
          </w:p>
        </w:tc>
      </w:tr>
      <w:tr w:rsidR="00725486">
        <w:trPr>
          <w:cantSplit/>
          <w:jc w:val="center"/>
        </w:trPr>
        <w:tc>
          <w:tcPr>
            <w:tcW w:w="700" w:type="dxa"/>
            <w:vAlign w:val="center"/>
          </w:tcPr>
          <w:p w:rsidR="00725486" w:rsidRDefault="002A4B94">
            <w:pPr>
              <w:spacing w:before="20" w:after="20" w:line="240" w:lineRule="auto"/>
              <w:ind w:firstLine="0"/>
              <w:jc w:val="left"/>
            </w:pPr>
            <w:r>
              <w:rPr>
                <w:sz w:val="18"/>
              </w:rPr>
              <w:t>CU-08</w:t>
            </w:r>
          </w:p>
        </w:tc>
        <w:tc>
          <w:tcPr>
            <w:tcW w:w="1250" w:type="dxa"/>
            <w:vAlign w:val="center"/>
          </w:tcPr>
          <w:p w:rsidR="00725486" w:rsidRDefault="002A4B94">
            <w:pPr>
              <w:spacing w:before="20" w:after="20" w:line="240" w:lineRule="auto"/>
              <w:ind w:firstLine="0"/>
              <w:jc w:val="left"/>
            </w:pPr>
            <w:r>
              <w:rPr>
                <w:sz w:val="18"/>
              </w:rPr>
              <w:t>Registrar y cerrar parada</w:t>
            </w:r>
          </w:p>
        </w:tc>
        <w:tc>
          <w:tcPr>
            <w:tcW w:w="1100" w:type="dxa"/>
            <w:vAlign w:val="center"/>
          </w:tcPr>
          <w:p w:rsidR="00725486" w:rsidRDefault="002A4B94">
            <w:pPr>
              <w:spacing w:before="20" w:after="20" w:line="240" w:lineRule="auto"/>
              <w:ind w:firstLine="0"/>
              <w:jc w:val="left"/>
            </w:pPr>
            <w:r>
              <w:rPr>
                <w:sz w:val="18"/>
              </w:rPr>
              <w:t>Alistador</w:t>
            </w:r>
          </w:p>
        </w:tc>
        <w:tc>
          <w:tcPr>
            <w:tcW w:w="1400" w:type="dxa"/>
            <w:vAlign w:val="center"/>
          </w:tcPr>
          <w:p w:rsidR="00725486" w:rsidRDefault="002A4B94">
            <w:pPr>
              <w:spacing w:before="20" w:after="20" w:line="240" w:lineRule="auto"/>
              <w:ind w:firstLine="0"/>
              <w:jc w:val="left"/>
            </w:pPr>
            <w:r>
              <w:rPr>
                <w:sz w:val="18"/>
              </w:rPr>
              <w:t>PKL trabajable a su nombre.</w:t>
            </w:r>
          </w:p>
        </w:tc>
        <w:tc>
          <w:tcPr>
            <w:tcW w:w="1600" w:type="dxa"/>
            <w:vAlign w:val="center"/>
          </w:tcPr>
          <w:p w:rsidR="00725486" w:rsidRDefault="002A4B94">
            <w:pPr>
              <w:spacing w:before="20" w:after="20" w:line="240" w:lineRule="auto"/>
              <w:ind w:firstLine="0"/>
              <w:jc w:val="left"/>
            </w:pPr>
            <w:r>
              <w:rPr>
                <w:sz w:val="18"/>
              </w:rPr>
              <w:t>Parada con inicio, fin y causa; si la causa no es imputable, descuenta de la Disponibilidad.</w:t>
            </w:r>
          </w:p>
        </w:tc>
        <w:tc>
          <w:tcPr>
            <w:tcW w:w="1850" w:type="dxa"/>
            <w:vAlign w:val="center"/>
          </w:tcPr>
          <w:p w:rsidR="00725486" w:rsidRDefault="002A4B94">
            <w:pPr>
              <w:spacing w:before="20" w:after="20" w:line="240" w:lineRule="auto"/>
              <w:ind w:firstLine="0"/>
              <w:jc w:val="left"/>
            </w:pPr>
            <w:r>
              <w:rPr>
                <w:sz w:val="18"/>
              </w:rPr>
              <w:t>Registra la parada con un toque, elige la causa y la cierra al reanudar.</w:t>
            </w:r>
          </w:p>
        </w:tc>
        <w:tc>
          <w:tcPr>
            <w:tcW w:w="1460" w:type="dxa"/>
            <w:vAlign w:val="center"/>
          </w:tcPr>
          <w:p w:rsidR="00725486" w:rsidRDefault="002A4B94">
            <w:pPr>
              <w:spacing w:before="20" w:after="20" w:line="240" w:lineRule="auto"/>
              <w:ind w:firstLine="0"/>
              <w:jc w:val="left"/>
            </w:pPr>
            <w:r>
              <w:rPr>
                <w:sz w:val="18"/>
              </w:rPr>
              <w:t>Ya hay una parada abierta; causa desactivada.</w:t>
            </w:r>
          </w:p>
        </w:tc>
      </w:tr>
      <w:tr w:rsidR="00725486">
        <w:trPr>
          <w:cantSplit/>
          <w:jc w:val="center"/>
        </w:trPr>
        <w:tc>
          <w:tcPr>
            <w:tcW w:w="700" w:type="dxa"/>
            <w:vAlign w:val="center"/>
          </w:tcPr>
          <w:p w:rsidR="00725486" w:rsidRDefault="002A4B94">
            <w:pPr>
              <w:spacing w:before="20" w:after="20" w:line="240" w:lineRule="auto"/>
              <w:ind w:firstLine="0"/>
              <w:jc w:val="left"/>
            </w:pPr>
            <w:r>
              <w:rPr>
                <w:sz w:val="18"/>
              </w:rPr>
              <w:t>CU-09</w:t>
            </w:r>
          </w:p>
        </w:tc>
        <w:tc>
          <w:tcPr>
            <w:tcW w:w="1250" w:type="dxa"/>
            <w:vAlign w:val="center"/>
          </w:tcPr>
          <w:p w:rsidR="00725486" w:rsidRDefault="002A4B94">
            <w:pPr>
              <w:spacing w:before="20" w:after="20" w:line="240" w:lineRule="auto"/>
              <w:ind w:firstLine="0"/>
              <w:jc w:val="left"/>
            </w:pPr>
            <w:r>
              <w:rPr>
                <w:sz w:val="18"/>
              </w:rPr>
              <w:t>Elegir causa del catálogo</w:t>
            </w:r>
          </w:p>
        </w:tc>
        <w:tc>
          <w:tcPr>
            <w:tcW w:w="1100" w:type="dxa"/>
            <w:vAlign w:val="center"/>
          </w:tcPr>
          <w:p w:rsidR="00725486" w:rsidRDefault="002A4B94">
            <w:pPr>
              <w:spacing w:before="20" w:after="20" w:line="240" w:lineRule="auto"/>
              <w:ind w:firstLine="0"/>
              <w:jc w:val="left"/>
            </w:pPr>
            <w:r>
              <w:rPr>
                <w:sz w:val="18"/>
              </w:rPr>
              <w:t>Alistador (incluido en CU-08)</w:t>
            </w:r>
          </w:p>
        </w:tc>
        <w:tc>
          <w:tcPr>
            <w:tcW w:w="1400" w:type="dxa"/>
            <w:vAlign w:val="center"/>
          </w:tcPr>
          <w:p w:rsidR="00725486" w:rsidRDefault="002A4B94">
            <w:pPr>
              <w:spacing w:before="20" w:after="20" w:line="240" w:lineRule="auto"/>
              <w:ind w:firstLine="0"/>
              <w:jc w:val="left"/>
            </w:pPr>
            <w:r>
              <w:rPr>
                <w:sz w:val="18"/>
              </w:rPr>
              <w:t>Parada en registro.</w:t>
            </w:r>
          </w:p>
        </w:tc>
        <w:tc>
          <w:tcPr>
            <w:tcW w:w="1600" w:type="dxa"/>
            <w:vAlign w:val="center"/>
          </w:tcPr>
          <w:p w:rsidR="00725486" w:rsidRDefault="002A4B94">
            <w:pPr>
              <w:spacing w:before="20" w:after="20" w:line="240" w:lineRule="auto"/>
              <w:ind w:firstLine="0"/>
              <w:jc w:val="left"/>
            </w:pPr>
            <w:r>
              <w:rPr>
                <w:sz w:val="18"/>
              </w:rPr>
              <w:t>Parada tipificada.</w:t>
            </w:r>
          </w:p>
        </w:tc>
        <w:tc>
          <w:tcPr>
            <w:tcW w:w="1850" w:type="dxa"/>
            <w:vAlign w:val="center"/>
          </w:tcPr>
          <w:p w:rsidR="00725486" w:rsidRDefault="002A4B94">
            <w:pPr>
              <w:spacing w:before="20" w:after="20" w:line="240" w:lineRule="auto"/>
              <w:ind w:firstLine="0"/>
              <w:jc w:val="left"/>
            </w:pPr>
            <w:r>
              <w:rPr>
                <w:sz w:val="18"/>
              </w:rPr>
              <w:t>Elige una causa activa del catálogo.</w:t>
            </w:r>
          </w:p>
        </w:tc>
        <w:tc>
          <w:tcPr>
            <w:tcW w:w="1460" w:type="dxa"/>
            <w:vAlign w:val="center"/>
          </w:tcPr>
          <w:p w:rsidR="00725486" w:rsidRDefault="002A4B94">
            <w:pPr>
              <w:spacing w:before="20" w:after="20" w:line="240" w:lineRule="auto"/>
              <w:ind w:firstLine="0"/>
              <w:jc w:val="left"/>
            </w:pPr>
            <w:r>
              <w:rPr>
                <w:sz w:val="18"/>
              </w:rPr>
              <w:t>Ninguna: no existe parada sin causa.</w:t>
            </w:r>
          </w:p>
        </w:tc>
      </w:tr>
      <w:tr w:rsidR="00725486">
        <w:trPr>
          <w:cantSplit/>
          <w:jc w:val="center"/>
        </w:trPr>
        <w:tc>
          <w:tcPr>
            <w:tcW w:w="700" w:type="dxa"/>
            <w:vAlign w:val="center"/>
          </w:tcPr>
          <w:p w:rsidR="00725486" w:rsidRDefault="002A4B94">
            <w:pPr>
              <w:spacing w:before="20" w:after="20" w:line="240" w:lineRule="auto"/>
              <w:ind w:firstLine="0"/>
              <w:jc w:val="left"/>
            </w:pPr>
            <w:r>
              <w:rPr>
                <w:sz w:val="18"/>
              </w:rPr>
              <w:t>CU-10</w:t>
            </w:r>
          </w:p>
        </w:tc>
        <w:tc>
          <w:tcPr>
            <w:tcW w:w="1250" w:type="dxa"/>
            <w:vAlign w:val="center"/>
          </w:tcPr>
          <w:p w:rsidR="00725486" w:rsidRDefault="002A4B94">
            <w:pPr>
              <w:spacing w:before="20" w:after="20" w:line="240" w:lineRule="auto"/>
              <w:ind w:firstLine="0"/>
              <w:jc w:val="left"/>
            </w:pPr>
            <w:r>
              <w:rPr>
                <w:sz w:val="18"/>
              </w:rPr>
              <w:t>Entregar PKL a validación</w:t>
            </w:r>
          </w:p>
        </w:tc>
        <w:tc>
          <w:tcPr>
            <w:tcW w:w="1100" w:type="dxa"/>
            <w:vAlign w:val="center"/>
          </w:tcPr>
          <w:p w:rsidR="00725486" w:rsidRDefault="002A4B94">
            <w:pPr>
              <w:spacing w:before="20" w:after="20" w:line="240" w:lineRule="auto"/>
              <w:ind w:firstLine="0"/>
              <w:jc w:val="left"/>
            </w:pPr>
            <w:r>
              <w:rPr>
                <w:sz w:val="18"/>
              </w:rPr>
              <w:t>Alistador</w:t>
            </w:r>
          </w:p>
        </w:tc>
        <w:tc>
          <w:tcPr>
            <w:tcW w:w="1400" w:type="dxa"/>
            <w:vAlign w:val="center"/>
          </w:tcPr>
          <w:p w:rsidR="00725486" w:rsidRDefault="002A4B94">
            <w:pPr>
              <w:spacing w:before="20" w:after="20" w:line="240" w:lineRule="auto"/>
              <w:ind w:firstLine="0"/>
              <w:jc w:val="left"/>
            </w:pPr>
            <w:r>
              <w:rPr>
                <w:sz w:val="18"/>
              </w:rPr>
              <w:t>Todas las líneas alistadas o dadas de baja.</w:t>
            </w:r>
          </w:p>
        </w:tc>
        <w:tc>
          <w:tcPr>
            <w:tcW w:w="1600" w:type="dxa"/>
            <w:vAlign w:val="center"/>
          </w:tcPr>
          <w:p w:rsidR="00725486" w:rsidRDefault="002A4B94">
            <w:pPr>
              <w:spacing w:before="20" w:after="20" w:line="240" w:lineRule="auto"/>
              <w:ind w:firstLine="0"/>
              <w:jc w:val="left"/>
            </w:pPr>
            <w:r>
              <w:rPr>
                <w:sz w:val="18"/>
              </w:rPr>
              <w:t>PKL En validación, en la cola del validador.</w:t>
            </w:r>
          </w:p>
        </w:tc>
        <w:tc>
          <w:tcPr>
            <w:tcW w:w="1850" w:type="dxa"/>
            <w:vAlign w:val="center"/>
          </w:tcPr>
          <w:p w:rsidR="00725486" w:rsidRDefault="002A4B94">
            <w:pPr>
              <w:spacing w:before="20" w:after="20" w:line="240" w:lineRule="auto"/>
              <w:ind w:firstLine="0"/>
              <w:jc w:val="left"/>
            </w:pPr>
            <w:r>
              <w:rPr>
                <w:sz w:val="18"/>
              </w:rPr>
              <w:t>Entrega el PKL terminado.</w:t>
            </w:r>
          </w:p>
        </w:tc>
        <w:tc>
          <w:tcPr>
            <w:tcW w:w="1460" w:type="dxa"/>
            <w:vAlign w:val="center"/>
          </w:tcPr>
          <w:p w:rsidR="00725486" w:rsidRDefault="002A4B94">
            <w:pPr>
              <w:spacing w:before="20" w:after="20" w:line="240" w:lineRule="auto"/>
              <w:ind w:firstLine="0"/>
              <w:jc w:val="left"/>
            </w:pPr>
            <w:r>
              <w:rPr>
                <w:sz w:val="18"/>
              </w:rPr>
              <w:t>Faltan líneas o hay productos sin encontrar.</w:t>
            </w:r>
          </w:p>
        </w:tc>
      </w:tr>
      <w:tr w:rsidR="00725486">
        <w:trPr>
          <w:cantSplit/>
          <w:jc w:val="center"/>
        </w:trPr>
        <w:tc>
          <w:tcPr>
            <w:tcW w:w="700" w:type="dxa"/>
            <w:vAlign w:val="center"/>
          </w:tcPr>
          <w:p w:rsidR="00725486" w:rsidRDefault="002A4B94">
            <w:pPr>
              <w:spacing w:before="20" w:after="20" w:line="240" w:lineRule="auto"/>
              <w:ind w:firstLine="0"/>
              <w:jc w:val="left"/>
            </w:pPr>
            <w:r>
              <w:rPr>
                <w:sz w:val="18"/>
              </w:rPr>
              <w:t>CU-11</w:t>
            </w:r>
          </w:p>
        </w:tc>
        <w:tc>
          <w:tcPr>
            <w:tcW w:w="1250" w:type="dxa"/>
            <w:vAlign w:val="center"/>
          </w:tcPr>
          <w:p w:rsidR="00725486" w:rsidRDefault="002A4B94">
            <w:pPr>
              <w:spacing w:before="20" w:after="20" w:line="240" w:lineRule="auto"/>
              <w:ind w:firstLine="0"/>
              <w:jc w:val="left"/>
            </w:pPr>
            <w:r>
              <w:rPr>
                <w:sz w:val="18"/>
              </w:rPr>
              <w:t>Ver cola de validación</w:t>
            </w:r>
          </w:p>
        </w:tc>
        <w:tc>
          <w:tcPr>
            <w:tcW w:w="1100" w:type="dxa"/>
            <w:vAlign w:val="center"/>
          </w:tcPr>
          <w:p w:rsidR="00725486" w:rsidRDefault="002A4B94">
            <w:pPr>
              <w:spacing w:before="20" w:after="20" w:line="240" w:lineRule="auto"/>
              <w:ind w:firstLine="0"/>
              <w:jc w:val="left"/>
            </w:pPr>
            <w:r>
              <w:rPr>
                <w:sz w:val="18"/>
              </w:rPr>
              <w:t>Validador; Supervisor</w:t>
            </w:r>
          </w:p>
        </w:tc>
        <w:tc>
          <w:tcPr>
            <w:tcW w:w="1400" w:type="dxa"/>
            <w:vAlign w:val="center"/>
          </w:tcPr>
          <w:p w:rsidR="00725486" w:rsidRDefault="002A4B94">
            <w:pPr>
              <w:spacing w:before="20" w:after="20" w:line="240" w:lineRule="auto"/>
              <w:ind w:firstLine="0"/>
              <w:jc w:val="left"/>
            </w:pPr>
            <w:r>
              <w:rPr>
                <w:sz w:val="18"/>
              </w:rPr>
              <w:t>Sesión abierta.</w:t>
            </w:r>
          </w:p>
        </w:tc>
        <w:tc>
          <w:tcPr>
            <w:tcW w:w="1600" w:type="dxa"/>
            <w:vAlign w:val="center"/>
          </w:tcPr>
          <w:p w:rsidR="00725486" w:rsidRDefault="002A4B94">
            <w:pPr>
              <w:spacing w:before="20" w:after="20" w:line="240" w:lineRule="auto"/>
              <w:ind w:firstLine="0"/>
              <w:jc w:val="left"/>
            </w:pPr>
            <w:r>
              <w:rPr>
                <w:sz w:val="18"/>
              </w:rPr>
              <w:t>Listado de PKL entregados.</w:t>
            </w:r>
          </w:p>
        </w:tc>
        <w:tc>
          <w:tcPr>
            <w:tcW w:w="1850" w:type="dxa"/>
            <w:vAlign w:val="center"/>
          </w:tcPr>
          <w:p w:rsidR="00725486" w:rsidRDefault="002A4B94">
            <w:pPr>
              <w:spacing w:before="20" w:after="20" w:line="240" w:lineRule="auto"/>
              <w:ind w:firstLine="0"/>
              <w:jc w:val="left"/>
            </w:pPr>
            <w:r>
              <w:rPr>
                <w:sz w:val="18"/>
              </w:rPr>
              <w:t>Consulta los PKL pendientes de revisión.</w:t>
            </w:r>
          </w:p>
        </w:tc>
        <w:tc>
          <w:tcPr>
            <w:tcW w:w="1460" w:type="dxa"/>
            <w:vAlign w:val="center"/>
          </w:tcPr>
          <w:p w:rsidR="00725486" w:rsidRDefault="002A4B94">
            <w:pPr>
              <w:spacing w:before="20" w:after="20" w:line="240" w:lineRule="auto"/>
              <w:ind w:firstLine="0"/>
              <w:jc w:val="left"/>
            </w:pPr>
            <w:r>
              <w:rPr>
                <w:sz w:val="18"/>
              </w:rPr>
              <w:t>Cola vacía.</w:t>
            </w:r>
          </w:p>
        </w:tc>
      </w:tr>
      <w:tr w:rsidR="00725486">
        <w:trPr>
          <w:cantSplit/>
          <w:jc w:val="center"/>
        </w:trPr>
        <w:tc>
          <w:tcPr>
            <w:tcW w:w="700" w:type="dxa"/>
            <w:vAlign w:val="center"/>
          </w:tcPr>
          <w:p w:rsidR="00725486" w:rsidRDefault="002A4B94">
            <w:pPr>
              <w:spacing w:before="20" w:after="20" w:line="240" w:lineRule="auto"/>
              <w:ind w:firstLine="0"/>
              <w:jc w:val="left"/>
            </w:pPr>
            <w:r>
              <w:rPr>
                <w:sz w:val="18"/>
              </w:rPr>
              <w:t>CU-12</w:t>
            </w:r>
          </w:p>
        </w:tc>
        <w:tc>
          <w:tcPr>
            <w:tcW w:w="1250" w:type="dxa"/>
            <w:vAlign w:val="center"/>
          </w:tcPr>
          <w:p w:rsidR="00725486" w:rsidRDefault="002A4B94">
            <w:pPr>
              <w:spacing w:before="20" w:after="20" w:line="240" w:lineRule="auto"/>
              <w:ind w:firstLine="0"/>
              <w:jc w:val="left"/>
            </w:pPr>
            <w:r>
              <w:rPr>
                <w:sz w:val="18"/>
              </w:rPr>
              <w:t>Validar PKL</w:t>
            </w:r>
          </w:p>
        </w:tc>
        <w:tc>
          <w:tcPr>
            <w:tcW w:w="1100" w:type="dxa"/>
            <w:vAlign w:val="center"/>
          </w:tcPr>
          <w:p w:rsidR="00725486" w:rsidRDefault="002A4B94">
            <w:pPr>
              <w:spacing w:before="20" w:after="20" w:line="240" w:lineRule="auto"/>
              <w:ind w:firstLine="0"/>
              <w:jc w:val="left"/>
            </w:pPr>
            <w:r>
              <w:rPr>
                <w:sz w:val="18"/>
              </w:rPr>
              <w:t>Validador</w:t>
            </w:r>
          </w:p>
        </w:tc>
        <w:tc>
          <w:tcPr>
            <w:tcW w:w="1400" w:type="dxa"/>
            <w:vAlign w:val="center"/>
          </w:tcPr>
          <w:p w:rsidR="00725486" w:rsidRDefault="002A4B94">
            <w:pPr>
              <w:spacing w:before="20" w:after="20" w:line="240" w:lineRule="auto"/>
              <w:ind w:firstLine="0"/>
              <w:jc w:val="left"/>
            </w:pPr>
            <w:r>
              <w:rPr>
                <w:sz w:val="18"/>
              </w:rPr>
              <w:t>PKL En validación.</w:t>
            </w:r>
          </w:p>
        </w:tc>
        <w:tc>
          <w:tcPr>
            <w:tcW w:w="1600" w:type="dxa"/>
            <w:vAlign w:val="center"/>
          </w:tcPr>
          <w:p w:rsidR="00725486" w:rsidRDefault="002A4B94">
            <w:pPr>
              <w:spacing w:before="20" w:after="20" w:line="240" w:lineRule="auto"/>
              <w:ind w:firstLine="0"/>
              <w:jc w:val="left"/>
            </w:pPr>
            <w:r>
              <w:rPr>
                <w:sz w:val="18"/>
              </w:rPr>
              <w:t>PKL Finalizado, o Devuelto al mismo alistador si hubo errores.</w:t>
            </w:r>
          </w:p>
        </w:tc>
        <w:tc>
          <w:tcPr>
            <w:tcW w:w="1850" w:type="dxa"/>
            <w:vAlign w:val="center"/>
          </w:tcPr>
          <w:p w:rsidR="00725486" w:rsidRDefault="002A4B94">
            <w:pPr>
              <w:spacing w:before="20" w:after="20" w:line="240" w:lineRule="auto"/>
              <w:ind w:firstLine="0"/>
              <w:jc w:val="left"/>
            </w:pPr>
            <w:r>
              <w:rPr>
                <w:sz w:val="18"/>
              </w:rPr>
              <w:t>Revisa golpes, código de barras, lote, vencimiento y cantidad; confirma.</w:t>
            </w:r>
          </w:p>
        </w:tc>
        <w:tc>
          <w:tcPr>
            <w:tcW w:w="1460" w:type="dxa"/>
            <w:vAlign w:val="center"/>
          </w:tcPr>
          <w:p w:rsidR="00725486" w:rsidRDefault="002A4B94">
            <w:pPr>
              <w:spacing w:before="20" w:after="20" w:line="240" w:lineRule="auto"/>
              <w:ind w:firstLine="0"/>
              <w:jc w:val="left"/>
            </w:pPr>
            <w:r>
              <w:rPr>
                <w:sz w:val="18"/>
              </w:rPr>
              <w:t>PKL que no está en validación.</w:t>
            </w:r>
          </w:p>
        </w:tc>
      </w:tr>
      <w:tr w:rsidR="00725486">
        <w:trPr>
          <w:cantSplit/>
          <w:jc w:val="center"/>
        </w:trPr>
        <w:tc>
          <w:tcPr>
            <w:tcW w:w="700" w:type="dxa"/>
            <w:vAlign w:val="center"/>
          </w:tcPr>
          <w:p w:rsidR="00725486" w:rsidRDefault="002A4B94">
            <w:pPr>
              <w:spacing w:before="20" w:after="20" w:line="240" w:lineRule="auto"/>
              <w:ind w:firstLine="0"/>
              <w:jc w:val="left"/>
            </w:pPr>
            <w:r>
              <w:rPr>
                <w:sz w:val="18"/>
              </w:rPr>
              <w:t>CU-13</w:t>
            </w:r>
          </w:p>
        </w:tc>
        <w:tc>
          <w:tcPr>
            <w:tcW w:w="1250" w:type="dxa"/>
            <w:vAlign w:val="center"/>
          </w:tcPr>
          <w:p w:rsidR="00725486" w:rsidRDefault="002A4B94">
            <w:pPr>
              <w:spacing w:before="20" w:after="20" w:line="240" w:lineRule="auto"/>
              <w:ind w:firstLine="0"/>
              <w:jc w:val="left"/>
            </w:pPr>
            <w:r>
              <w:rPr>
                <w:sz w:val="18"/>
              </w:rPr>
              <w:t>Registrar errores de validación</w:t>
            </w:r>
          </w:p>
        </w:tc>
        <w:tc>
          <w:tcPr>
            <w:tcW w:w="1100" w:type="dxa"/>
            <w:vAlign w:val="center"/>
          </w:tcPr>
          <w:p w:rsidR="00725486" w:rsidRDefault="002A4B94">
            <w:pPr>
              <w:spacing w:before="20" w:after="20" w:line="240" w:lineRule="auto"/>
              <w:ind w:firstLine="0"/>
              <w:jc w:val="left"/>
            </w:pPr>
            <w:r>
              <w:rPr>
                <w:sz w:val="18"/>
              </w:rPr>
              <w:t>Validador (extiende CU-12)</w:t>
            </w:r>
          </w:p>
        </w:tc>
        <w:tc>
          <w:tcPr>
            <w:tcW w:w="1400" w:type="dxa"/>
            <w:vAlign w:val="center"/>
          </w:tcPr>
          <w:p w:rsidR="00725486" w:rsidRDefault="002A4B94">
            <w:pPr>
              <w:spacing w:before="20" w:after="20" w:line="240" w:lineRule="auto"/>
              <w:ind w:firstLine="0"/>
              <w:jc w:val="left"/>
            </w:pPr>
            <w:r>
              <w:rPr>
                <w:sz w:val="18"/>
              </w:rPr>
              <w:t>Revisión con hallazgos.</w:t>
            </w:r>
          </w:p>
        </w:tc>
        <w:tc>
          <w:tcPr>
            <w:tcW w:w="1600" w:type="dxa"/>
            <w:vAlign w:val="center"/>
          </w:tcPr>
          <w:p w:rsidR="00725486" w:rsidRDefault="002A4B94">
            <w:pPr>
              <w:spacing w:before="20" w:after="20" w:line="240" w:lineRule="auto"/>
              <w:ind w:firstLine="0"/>
              <w:jc w:val="left"/>
            </w:pPr>
            <w:r>
              <w:rPr>
                <w:sz w:val="18"/>
              </w:rPr>
              <w:t>Errores registrados por línea, tipo y unidades; líneas con error vuelven a pendiente.</w:t>
            </w:r>
          </w:p>
        </w:tc>
        <w:tc>
          <w:tcPr>
            <w:tcW w:w="1850" w:type="dxa"/>
            <w:vAlign w:val="center"/>
          </w:tcPr>
          <w:p w:rsidR="00725486" w:rsidRDefault="002A4B94">
            <w:pPr>
              <w:spacing w:before="20" w:after="20" w:line="240" w:lineRule="auto"/>
              <w:ind w:firstLine="0"/>
              <w:jc w:val="left"/>
            </w:pPr>
            <w:r>
              <w:rPr>
                <w:sz w:val="18"/>
              </w:rPr>
              <w:t>Por cada error elige la línea, el tipo y las unidades afectadas.</w:t>
            </w:r>
          </w:p>
        </w:tc>
        <w:tc>
          <w:tcPr>
            <w:tcW w:w="1460" w:type="dxa"/>
            <w:vAlign w:val="center"/>
          </w:tcPr>
          <w:p w:rsidR="00725486" w:rsidRDefault="002A4B94">
            <w:pPr>
              <w:spacing w:before="20" w:after="20" w:line="240" w:lineRule="auto"/>
              <w:ind w:firstLine="0"/>
              <w:jc w:val="left"/>
            </w:pPr>
            <w:r>
              <w:rPr>
                <w:sz w:val="18"/>
              </w:rPr>
              <w:t>Tipo de error desactivado; línea ajena al PKL.</w:t>
            </w:r>
          </w:p>
        </w:tc>
      </w:tr>
      <w:tr w:rsidR="00725486">
        <w:trPr>
          <w:cantSplit/>
          <w:jc w:val="center"/>
        </w:trPr>
        <w:tc>
          <w:tcPr>
            <w:tcW w:w="700" w:type="dxa"/>
            <w:vAlign w:val="center"/>
          </w:tcPr>
          <w:p w:rsidR="00725486" w:rsidRDefault="002A4B94">
            <w:pPr>
              <w:spacing w:before="20" w:after="20" w:line="240" w:lineRule="auto"/>
              <w:ind w:firstLine="0"/>
              <w:jc w:val="left"/>
            </w:pPr>
            <w:r>
              <w:rPr>
                <w:sz w:val="18"/>
              </w:rPr>
              <w:t>CU-14</w:t>
            </w:r>
          </w:p>
        </w:tc>
        <w:tc>
          <w:tcPr>
            <w:tcW w:w="1250" w:type="dxa"/>
            <w:vAlign w:val="center"/>
          </w:tcPr>
          <w:p w:rsidR="00725486" w:rsidRDefault="002A4B94">
            <w:pPr>
              <w:spacing w:before="20" w:after="20" w:line="240" w:lineRule="auto"/>
              <w:ind w:firstLine="0"/>
              <w:jc w:val="left"/>
            </w:pPr>
            <w:r>
              <w:rPr>
                <w:sz w:val="18"/>
              </w:rPr>
              <w:t>Cargar pedido con sus líneas</w:t>
            </w:r>
          </w:p>
        </w:tc>
        <w:tc>
          <w:tcPr>
            <w:tcW w:w="1100" w:type="dxa"/>
            <w:vAlign w:val="center"/>
          </w:tcPr>
          <w:p w:rsidR="00725486" w:rsidRDefault="002A4B94">
            <w:pPr>
              <w:spacing w:before="20" w:after="20" w:line="240" w:lineRule="auto"/>
              <w:ind w:firstLine="0"/>
              <w:jc w:val="left"/>
            </w:pPr>
            <w:r>
              <w:rPr>
                <w:sz w:val="18"/>
              </w:rPr>
              <w:t>Mesa de control</w:t>
            </w:r>
          </w:p>
        </w:tc>
        <w:tc>
          <w:tcPr>
            <w:tcW w:w="1400" w:type="dxa"/>
            <w:vAlign w:val="center"/>
          </w:tcPr>
          <w:p w:rsidR="00725486" w:rsidRDefault="002A4B94">
            <w:pPr>
              <w:spacing w:before="20" w:after="20" w:line="240" w:lineRule="auto"/>
              <w:ind w:firstLine="0"/>
              <w:jc w:val="left"/>
            </w:pPr>
            <w:r>
              <w:rPr>
                <w:sz w:val="18"/>
              </w:rPr>
              <w:t>Pedido liberado por televentas.</w:t>
            </w:r>
          </w:p>
        </w:tc>
        <w:tc>
          <w:tcPr>
            <w:tcW w:w="1600" w:type="dxa"/>
            <w:vAlign w:val="center"/>
          </w:tcPr>
          <w:p w:rsidR="00725486" w:rsidRDefault="002A4B94">
            <w:pPr>
              <w:spacing w:before="20" w:after="20" w:line="240" w:lineRule="auto"/>
              <w:ind w:firstLine="0"/>
              <w:jc w:val="left"/>
            </w:pPr>
            <w:r>
              <w:rPr>
                <w:sz w:val="18"/>
              </w:rPr>
              <w:t>Pedido sin asignar, con líneas y fecha de entrega.</w:t>
            </w:r>
          </w:p>
        </w:tc>
        <w:tc>
          <w:tcPr>
            <w:tcW w:w="1850" w:type="dxa"/>
            <w:vAlign w:val="center"/>
          </w:tcPr>
          <w:p w:rsidR="00725486" w:rsidRDefault="002A4B94">
            <w:pPr>
              <w:spacing w:before="20" w:after="20" w:line="240" w:lineRule="auto"/>
              <w:ind w:firstLine="0"/>
              <w:jc w:val="left"/>
            </w:pPr>
            <w:r>
              <w:rPr>
                <w:sz w:val="18"/>
              </w:rPr>
              <w:t>Carga el pedido con cliente, ubicación, notas, líneas y fecha de entrega.</w:t>
            </w:r>
          </w:p>
        </w:tc>
        <w:tc>
          <w:tcPr>
            <w:tcW w:w="1460" w:type="dxa"/>
            <w:vAlign w:val="center"/>
          </w:tcPr>
          <w:p w:rsidR="00725486" w:rsidRDefault="002A4B94">
            <w:pPr>
              <w:spacing w:before="20" w:after="20" w:line="240" w:lineRule="auto"/>
              <w:ind w:firstLine="0"/>
              <w:jc w:val="left"/>
            </w:pPr>
            <w:r>
              <w:rPr>
                <w:sz w:val="18"/>
              </w:rPr>
              <w:t>Pedido sin líneas; identificador repetido.</w:t>
            </w:r>
          </w:p>
        </w:tc>
      </w:tr>
      <w:tr w:rsidR="00725486">
        <w:trPr>
          <w:cantSplit/>
          <w:jc w:val="center"/>
        </w:trPr>
        <w:tc>
          <w:tcPr>
            <w:tcW w:w="700" w:type="dxa"/>
            <w:vAlign w:val="center"/>
          </w:tcPr>
          <w:p w:rsidR="00725486" w:rsidRDefault="002A4B94">
            <w:pPr>
              <w:spacing w:before="20" w:after="20" w:line="240" w:lineRule="auto"/>
              <w:ind w:firstLine="0"/>
              <w:jc w:val="left"/>
            </w:pPr>
            <w:r>
              <w:rPr>
                <w:sz w:val="18"/>
              </w:rPr>
              <w:lastRenderedPageBreak/>
              <w:t>CU-15</w:t>
            </w:r>
          </w:p>
        </w:tc>
        <w:tc>
          <w:tcPr>
            <w:tcW w:w="1250" w:type="dxa"/>
            <w:vAlign w:val="center"/>
          </w:tcPr>
          <w:p w:rsidR="00725486" w:rsidRDefault="002A4B94">
            <w:pPr>
              <w:spacing w:before="20" w:after="20" w:line="240" w:lineRule="auto"/>
              <w:ind w:firstLine="0"/>
              <w:jc w:val="left"/>
            </w:pPr>
            <w:r>
              <w:rPr>
                <w:sz w:val="18"/>
              </w:rPr>
              <w:t>Asignar zonas y fecha de entrega</w:t>
            </w:r>
          </w:p>
        </w:tc>
        <w:tc>
          <w:tcPr>
            <w:tcW w:w="1100" w:type="dxa"/>
            <w:vAlign w:val="center"/>
          </w:tcPr>
          <w:p w:rsidR="00725486" w:rsidRDefault="002A4B94">
            <w:pPr>
              <w:spacing w:before="20" w:after="20" w:line="240" w:lineRule="auto"/>
              <w:ind w:firstLine="0"/>
              <w:jc w:val="left"/>
            </w:pPr>
            <w:r>
              <w:rPr>
                <w:sz w:val="18"/>
              </w:rPr>
              <w:t>Mesa de control</w:t>
            </w:r>
          </w:p>
        </w:tc>
        <w:tc>
          <w:tcPr>
            <w:tcW w:w="1400" w:type="dxa"/>
            <w:vAlign w:val="center"/>
          </w:tcPr>
          <w:p w:rsidR="00725486" w:rsidRDefault="002A4B94">
            <w:pPr>
              <w:spacing w:before="20" w:after="20" w:line="240" w:lineRule="auto"/>
              <w:ind w:firstLine="0"/>
              <w:jc w:val="left"/>
            </w:pPr>
            <w:r>
              <w:rPr>
                <w:sz w:val="18"/>
              </w:rPr>
              <w:t>Pedido existente.</w:t>
            </w:r>
          </w:p>
        </w:tc>
        <w:tc>
          <w:tcPr>
            <w:tcW w:w="1600" w:type="dxa"/>
            <w:vAlign w:val="center"/>
          </w:tcPr>
          <w:p w:rsidR="00725486" w:rsidRDefault="002A4B94">
            <w:pPr>
              <w:spacing w:before="20" w:after="20" w:line="240" w:lineRule="auto"/>
              <w:ind w:firstLine="0"/>
              <w:jc w:val="left"/>
            </w:pPr>
            <w:r>
              <w:rPr>
                <w:sz w:val="18"/>
              </w:rPr>
              <w:t>Zonas asignadas; prioridad recalculada; cambio auditado.</w:t>
            </w:r>
          </w:p>
        </w:tc>
        <w:tc>
          <w:tcPr>
            <w:tcW w:w="1850" w:type="dxa"/>
            <w:vAlign w:val="center"/>
          </w:tcPr>
          <w:p w:rsidR="00725486" w:rsidRDefault="002A4B94">
            <w:pPr>
              <w:spacing w:before="20" w:after="20" w:line="240" w:lineRule="auto"/>
              <w:ind w:firstLine="0"/>
              <w:jc w:val="left"/>
            </w:pPr>
            <w:r>
              <w:rPr>
                <w:sz w:val="18"/>
              </w:rPr>
              <w:t>Elige zona de despacho y de inventario, y ajusta la fecha de entrega si el cliente lo pide.</w:t>
            </w:r>
          </w:p>
        </w:tc>
        <w:tc>
          <w:tcPr>
            <w:tcW w:w="1460" w:type="dxa"/>
            <w:vAlign w:val="center"/>
          </w:tcPr>
          <w:p w:rsidR="00725486" w:rsidRDefault="002A4B94">
            <w:pPr>
              <w:spacing w:before="20" w:after="20" w:line="240" w:lineRule="auto"/>
              <w:ind w:firstLine="0"/>
              <w:jc w:val="left"/>
            </w:pPr>
            <w:r>
              <w:rPr>
                <w:sz w:val="18"/>
              </w:rPr>
              <w:t>Zona desactivada; pedido dado de baja.</w:t>
            </w:r>
          </w:p>
        </w:tc>
      </w:tr>
      <w:tr w:rsidR="00725486">
        <w:trPr>
          <w:cantSplit/>
          <w:jc w:val="center"/>
        </w:trPr>
        <w:tc>
          <w:tcPr>
            <w:tcW w:w="700" w:type="dxa"/>
            <w:vAlign w:val="center"/>
          </w:tcPr>
          <w:p w:rsidR="00725486" w:rsidRDefault="002A4B94">
            <w:pPr>
              <w:spacing w:before="20" w:after="20" w:line="240" w:lineRule="auto"/>
              <w:ind w:firstLine="0"/>
              <w:jc w:val="left"/>
            </w:pPr>
            <w:r>
              <w:rPr>
                <w:sz w:val="18"/>
              </w:rPr>
              <w:t>CU-16</w:t>
            </w:r>
          </w:p>
        </w:tc>
        <w:tc>
          <w:tcPr>
            <w:tcW w:w="1250" w:type="dxa"/>
            <w:vAlign w:val="center"/>
          </w:tcPr>
          <w:p w:rsidR="00725486" w:rsidRDefault="002A4B94">
            <w:pPr>
              <w:spacing w:before="20" w:after="20" w:line="240" w:lineRule="auto"/>
              <w:ind w:firstLine="0"/>
              <w:jc w:val="left"/>
            </w:pPr>
            <w:r>
              <w:rPr>
                <w:sz w:val="18"/>
              </w:rPr>
              <w:t>Armar PKL y asignar alistador</w:t>
            </w:r>
          </w:p>
        </w:tc>
        <w:tc>
          <w:tcPr>
            <w:tcW w:w="1100" w:type="dxa"/>
            <w:vAlign w:val="center"/>
          </w:tcPr>
          <w:p w:rsidR="00725486" w:rsidRDefault="002A4B94">
            <w:pPr>
              <w:spacing w:before="20" w:after="20" w:line="240" w:lineRule="auto"/>
              <w:ind w:firstLine="0"/>
              <w:jc w:val="left"/>
            </w:pPr>
            <w:r>
              <w:rPr>
                <w:sz w:val="18"/>
              </w:rPr>
              <w:t>Mesa de control</w:t>
            </w:r>
          </w:p>
        </w:tc>
        <w:tc>
          <w:tcPr>
            <w:tcW w:w="1400" w:type="dxa"/>
            <w:vAlign w:val="center"/>
          </w:tcPr>
          <w:p w:rsidR="00725486" w:rsidRDefault="002A4B94">
            <w:pPr>
              <w:spacing w:before="20" w:after="20" w:line="240" w:lineRule="auto"/>
              <w:ind w:firstLine="0"/>
              <w:jc w:val="left"/>
            </w:pPr>
            <w:r>
              <w:rPr>
                <w:sz w:val="18"/>
              </w:rPr>
              <w:t>Pedidos sin asignar; alistador activo.</w:t>
            </w:r>
          </w:p>
        </w:tc>
        <w:tc>
          <w:tcPr>
            <w:tcW w:w="1600" w:type="dxa"/>
            <w:vAlign w:val="center"/>
          </w:tcPr>
          <w:p w:rsidR="00725486" w:rsidRDefault="002A4B94">
            <w:pPr>
              <w:spacing w:before="20" w:after="20" w:line="240" w:lineRule="auto"/>
              <w:ind w:firstLine="0"/>
              <w:jc w:val="left"/>
            </w:pPr>
            <w:r>
              <w:rPr>
                <w:sz w:val="18"/>
              </w:rPr>
              <w:t>PKL Asignado con sus pedidos; asignación registrada.</w:t>
            </w:r>
          </w:p>
        </w:tc>
        <w:tc>
          <w:tcPr>
            <w:tcW w:w="1850" w:type="dxa"/>
            <w:vAlign w:val="center"/>
          </w:tcPr>
          <w:p w:rsidR="00725486" w:rsidRDefault="002A4B94">
            <w:pPr>
              <w:spacing w:before="20" w:after="20" w:line="240" w:lineRule="auto"/>
              <w:ind w:firstLine="0"/>
              <w:jc w:val="left"/>
            </w:pPr>
            <w:r>
              <w:rPr>
                <w:sz w:val="18"/>
              </w:rPr>
              <w:t>Selecciona pedidos, elige alistador y crea el PKL.</w:t>
            </w:r>
          </w:p>
        </w:tc>
        <w:tc>
          <w:tcPr>
            <w:tcW w:w="1460" w:type="dxa"/>
            <w:vAlign w:val="center"/>
          </w:tcPr>
          <w:p w:rsidR="00725486" w:rsidRDefault="002A4B94">
            <w:pPr>
              <w:spacing w:before="20" w:after="20" w:line="240" w:lineRule="auto"/>
              <w:ind w:firstLine="0"/>
              <w:jc w:val="left"/>
            </w:pPr>
            <w:r>
              <w:rPr>
                <w:sz w:val="18"/>
              </w:rPr>
              <w:t>Ningún pedido elegido; la cuenta no es un alistador activo.</w:t>
            </w:r>
          </w:p>
        </w:tc>
      </w:tr>
      <w:tr w:rsidR="00725486">
        <w:trPr>
          <w:cantSplit/>
          <w:jc w:val="center"/>
        </w:trPr>
        <w:tc>
          <w:tcPr>
            <w:tcW w:w="700" w:type="dxa"/>
            <w:vAlign w:val="center"/>
          </w:tcPr>
          <w:p w:rsidR="00725486" w:rsidRDefault="002A4B94">
            <w:pPr>
              <w:spacing w:before="20" w:after="20" w:line="240" w:lineRule="auto"/>
              <w:ind w:firstLine="0"/>
              <w:jc w:val="left"/>
            </w:pPr>
            <w:r>
              <w:rPr>
                <w:sz w:val="18"/>
              </w:rPr>
              <w:t>CU-17</w:t>
            </w:r>
          </w:p>
        </w:tc>
        <w:tc>
          <w:tcPr>
            <w:tcW w:w="1250" w:type="dxa"/>
            <w:vAlign w:val="center"/>
          </w:tcPr>
          <w:p w:rsidR="00725486" w:rsidRDefault="002A4B94">
            <w:pPr>
              <w:spacing w:before="20" w:after="20" w:line="240" w:lineRule="auto"/>
              <w:ind w:firstLine="0"/>
              <w:jc w:val="left"/>
            </w:pPr>
            <w:r>
              <w:rPr>
                <w:sz w:val="18"/>
              </w:rPr>
              <w:t>Reasignar PKL</w:t>
            </w:r>
          </w:p>
        </w:tc>
        <w:tc>
          <w:tcPr>
            <w:tcW w:w="1100" w:type="dxa"/>
            <w:vAlign w:val="center"/>
          </w:tcPr>
          <w:p w:rsidR="00725486" w:rsidRDefault="002A4B94">
            <w:pPr>
              <w:spacing w:before="20" w:after="20" w:line="240" w:lineRule="auto"/>
              <w:ind w:firstLine="0"/>
              <w:jc w:val="left"/>
            </w:pPr>
            <w:r>
              <w:rPr>
                <w:sz w:val="18"/>
              </w:rPr>
              <w:t>Mesa de control</w:t>
            </w:r>
          </w:p>
        </w:tc>
        <w:tc>
          <w:tcPr>
            <w:tcW w:w="1400" w:type="dxa"/>
            <w:vAlign w:val="center"/>
          </w:tcPr>
          <w:p w:rsidR="00725486" w:rsidRDefault="002A4B94">
            <w:pPr>
              <w:spacing w:before="20" w:after="20" w:line="240" w:lineRule="auto"/>
              <w:ind w:firstLine="0"/>
              <w:jc w:val="left"/>
            </w:pPr>
            <w:r>
              <w:rPr>
                <w:sz w:val="18"/>
              </w:rPr>
              <w:t>PKL en estado trabajable.</w:t>
            </w:r>
          </w:p>
        </w:tc>
        <w:tc>
          <w:tcPr>
            <w:tcW w:w="1600" w:type="dxa"/>
            <w:vAlign w:val="center"/>
          </w:tcPr>
          <w:p w:rsidR="00725486" w:rsidRDefault="002A4B94">
            <w:pPr>
              <w:spacing w:before="20" w:after="20" w:line="240" w:lineRule="auto"/>
              <w:ind w:firstLine="0"/>
              <w:jc w:val="left"/>
            </w:pPr>
            <w:r>
              <w:rPr>
                <w:sz w:val="18"/>
              </w:rPr>
              <w:t>Asignación anterior cerrada y nueva abierta.</w:t>
            </w:r>
          </w:p>
        </w:tc>
        <w:tc>
          <w:tcPr>
            <w:tcW w:w="1850" w:type="dxa"/>
            <w:vAlign w:val="center"/>
          </w:tcPr>
          <w:p w:rsidR="00725486" w:rsidRDefault="002A4B94">
            <w:pPr>
              <w:spacing w:before="20" w:after="20" w:line="240" w:lineRule="auto"/>
              <w:ind w:firstLine="0"/>
              <w:jc w:val="left"/>
            </w:pPr>
            <w:r>
              <w:rPr>
                <w:sz w:val="18"/>
              </w:rPr>
              <w:t>Elige otro alistador para el PKL.</w:t>
            </w:r>
          </w:p>
        </w:tc>
        <w:tc>
          <w:tcPr>
            <w:tcW w:w="1460" w:type="dxa"/>
            <w:vAlign w:val="center"/>
          </w:tcPr>
          <w:p w:rsidR="00725486" w:rsidRDefault="002A4B94">
            <w:pPr>
              <w:spacing w:before="20" w:after="20" w:line="240" w:lineRule="auto"/>
              <w:ind w:firstLine="0"/>
              <w:jc w:val="left"/>
            </w:pPr>
            <w:r>
              <w:rPr>
                <w:sz w:val="18"/>
              </w:rPr>
              <w:t>PKL en validación o finalizado; mismo alistador.</w:t>
            </w:r>
          </w:p>
        </w:tc>
      </w:tr>
      <w:tr w:rsidR="00725486">
        <w:trPr>
          <w:cantSplit/>
          <w:jc w:val="center"/>
        </w:trPr>
        <w:tc>
          <w:tcPr>
            <w:tcW w:w="700" w:type="dxa"/>
            <w:vAlign w:val="center"/>
          </w:tcPr>
          <w:p w:rsidR="00725486" w:rsidRDefault="002A4B94">
            <w:pPr>
              <w:spacing w:before="20" w:after="20" w:line="240" w:lineRule="auto"/>
              <w:ind w:firstLine="0"/>
              <w:jc w:val="left"/>
            </w:pPr>
            <w:r>
              <w:rPr>
                <w:sz w:val="18"/>
              </w:rPr>
              <w:t>CU-18</w:t>
            </w:r>
          </w:p>
        </w:tc>
        <w:tc>
          <w:tcPr>
            <w:tcW w:w="1250" w:type="dxa"/>
            <w:vAlign w:val="center"/>
          </w:tcPr>
          <w:p w:rsidR="00725486" w:rsidRDefault="002A4B94">
            <w:pPr>
              <w:spacing w:before="20" w:after="20" w:line="240" w:lineRule="auto"/>
              <w:ind w:firstLine="0"/>
              <w:jc w:val="left"/>
            </w:pPr>
            <w:r>
              <w:rPr>
                <w:sz w:val="18"/>
              </w:rPr>
              <w:t>Liberar pedido del PKL</w:t>
            </w:r>
          </w:p>
        </w:tc>
        <w:tc>
          <w:tcPr>
            <w:tcW w:w="1100" w:type="dxa"/>
            <w:vAlign w:val="center"/>
          </w:tcPr>
          <w:p w:rsidR="00725486" w:rsidRDefault="002A4B94">
            <w:pPr>
              <w:spacing w:before="20" w:after="20" w:line="240" w:lineRule="auto"/>
              <w:ind w:firstLine="0"/>
              <w:jc w:val="left"/>
            </w:pPr>
            <w:r>
              <w:rPr>
                <w:sz w:val="18"/>
              </w:rPr>
              <w:t>Mesa de control</w:t>
            </w:r>
          </w:p>
        </w:tc>
        <w:tc>
          <w:tcPr>
            <w:tcW w:w="1400" w:type="dxa"/>
            <w:vAlign w:val="center"/>
          </w:tcPr>
          <w:p w:rsidR="00725486" w:rsidRDefault="002A4B94">
            <w:pPr>
              <w:spacing w:before="20" w:after="20" w:line="240" w:lineRule="auto"/>
              <w:ind w:firstLine="0"/>
              <w:jc w:val="left"/>
            </w:pPr>
            <w:r>
              <w:rPr>
                <w:sz w:val="18"/>
              </w:rPr>
              <w:t>Ninguna línea del pedido trabajada.</w:t>
            </w:r>
          </w:p>
        </w:tc>
        <w:tc>
          <w:tcPr>
            <w:tcW w:w="1600" w:type="dxa"/>
            <w:vAlign w:val="center"/>
          </w:tcPr>
          <w:p w:rsidR="00725486" w:rsidRDefault="002A4B94">
            <w:pPr>
              <w:spacing w:before="20" w:after="20" w:line="240" w:lineRule="auto"/>
              <w:ind w:firstLine="0"/>
              <w:jc w:val="left"/>
            </w:pPr>
            <w:r>
              <w:rPr>
                <w:sz w:val="18"/>
              </w:rPr>
              <w:t>Pedido vuelve a Sin asignar.</w:t>
            </w:r>
          </w:p>
        </w:tc>
        <w:tc>
          <w:tcPr>
            <w:tcW w:w="1850" w:type="dxa"/>
            <w:vAlign w:val="center"/>
          </w:tcPr>
          <w:p w:rsidR="00725486" w:rsidRDefault="002A4B94">
            <w:pPr>
              <w:spacing w:before="20" w:after="20" w:line="240" w:lineRule="auto"/>
              <w:ind w:firstLine="0"/>
              <w:jc w:val="left"/>
            </w:pPr>
            <w:r>
              <w:rPr>
                <w:sz w:val="18"/>
              </w:rPr>
              <w:t>Saca el pedido del PKL, también arrastrando su tarjeta en el tablero.</w:t>
            </w:r>
          </w:p>
        </w:tc>
        <w:tc>
          <w:tcPr>
            <w:tcW w:w="1460" w:type="dxa"/>
            <w:vAlign w:val="center"/>
          </w:tcPr>
          <w:p w:rsidR="00725486" w:rsidRDefault="002A4B94">
            <w:pPr>
              <w:spacing w:before="20" w:after="20" w:line="240" w:lineRule="auto"/>
              <w:ind w:firstLine="0"/>
              <w:jc w:val="left"/>
            </w:pPr>
            <w:r>
              <w:rPr>
                <w:sz w:val="18"/>
              </w:rPr>
              <w:t>El alistador ya empezó el pedido.</w:t>
            </w:r>
          </w:p>
        </w:tc>
      </w:tr>
      <w:tr w:rsidR="00725486">
        <w:trPr>
          <w:cantSplit/>
          <w:jc w:val="center"/>
        </w:trPr>
        <w:tc>
          <w:tcPr>
            <w:tcW w:w="700" w:type="dxa"/>
            <w:vAlign w:val="center"/>
          </w:tcPr>
          <w:p w:rsidR="00725486" w:rsidRDefault="002A4B94">
            <w:pPr>
              <w:spacing w:before="20" w:after="20" w:line="240" w:lineRule="auto"/>
              <w:ind w:firstLine="0"/>
              <w:jc w:val="left"/>
            </w:pPr>
            <w:r>
              <w:rPr>
                <w:sz w:val="18"/>
              </w:rPr>
              <w:t>CU-19</w:t>
            </w:r>
          </w:p>
        </w:tc>
        <w:tc>
          <w:tcPr>
            <w:tcW w:w="1250" w:type="dxa"/>
            <w:vAlign w:val="center"/>
          </w:tcPr>
          <w:p w:rsidR="00725486" w:rsidRDefault="002A4B94">
            <w:pPr>
              <w:spacing w:before="20" w:after="20" w:line="240" w:lineRule="auto"/>
              <w:ind w:firstLine="0"/>
              <w:jc w:val="left"/>
            </w:pPr>
            <w:r>
              <w:rPr>
                <w:sz w:val="18"/>
              </w:rPr>
              <w:t>Dar de baja pedido o línea</w:t>
            </w:r>
          </w:p>
        </w:tc>
        <w:tc>
          <w:tcPr>
            <w:tcW w:w="1100" w:type="dxa"/>
            <w:vAlign w:val="center"/>
          </w:tcPr>
          <w:p w:rsidR="00725486" w:rsidRDefault="002A4B94">
            <w:pPr>
              <w:spacing w:before="20" w:after="20" w:line="240" w:lineRule="auto"/>
              <w:ind w:firstLine="0"/>
              <w:jc w:val="left"/>
            </w:pPr>
            <w:r>
              <w:rPr>
                <w:sz w:val="18"/>
              </w:rPr>
              <w:t>Mesa de control</w:t>
            </w:r>
          </w:p>
        </w:tc>
        <w:tc>
          <w:tcPr>
            <w:tcW w:w="1400" w:type="dxa"/>
            <w:vAlign w:val="center"/>
          </w:tcPr>
          <w:p w:rsidR="00725486" w:rsidRDefault="002A4B94">
            <w:pPr>
              <w:spacing w:before="20" w:after="20" w:line="240" w:lineRule="auto"/>
              <w:ind w:firstLine="0"/>
              <w:jc w:val="left"/>
            </w:pPr>
            <w:r>
              <w:rPr>
                <w:sz w:val="18"/>
              </w:rPr>
              <w:t>Indicación de televentas.</w:t>
            </w:r>
          </w:p>
        </w:tc>
        <w:tc>
          <w:tcPr>
            <w:tcW w:w="1600" w:type="dxa"/>
            <w:vAlign w:val="center"/>
          </w:tcPr>
          <w:p w:rsidR="00725486" w:rsidRDefault="002A4B94">
            <w:pPr>
              <w:spacing w:before="20" w:after="20" w:line="240" w:lineRule="auto"/>
              <w:ind w:firstLine="0"/>
              <w:jc w:val="left"/>
            </w:pPr>
            <w:r>
              <w:rPr>
                <w:sz w:val="18"/>
              </w:rPr>
              <w:t>Pedido o línea dados de baja y fuera del conteo del Desempeño.</w:t>
            </w:r>
          </w:p>
        </w:tc>
        <w:tc>
          <w:tcPr>
            <w:tcW w:w="1850" w:type="dxa"/>
            <w:vAlign w:val="center"/>
          </w:tcPr>
          <w:p w:rsidR="00725486" w:rsidRDefault="002A4B94">
            <w:pPr>
              <w:spacing w:before="20" w:after="20" w:line="240" w:lineRule="auto"/>
              <w:ind w:firstLine="0"/>
              <w:jc w:val="left"/>
            </w:pPr>
            <w:r>
              <w:rPr>
                <w:sz w:val="18"/>
              </w:rPr>
              <w:t>Registra la baja indicada por televentas.</w:t>
            </w:r>
          </w:p>
        </w:tc>
        <w:tc>
          <w:tcPr>
            <w:tcW w:w="1460" w:type="dxa"/>
            <w:vAlign w:val="center"/>
          </w:tcPr>
          <w:p w:rsidR="00725486" w:rsidRDefault="002A4B94">
            <w:pPr>
              <w:spacing w:before="20" w:after="20" w:line="240" w:lineRule="auto"/>
              <w:ind w:firstLine="0"/>
              <w:jc w:val="left"/>
            </w:pPr>
            <w:r>
              <w:rPr>
                <w:sz w:val="18"/>
              </w:rPr>
              <w:t>Pedido ya dado de baja.</w:t>
            </w:r>
          </w:p>
        </w:tc>
      </w:tr>
      <w:tr w:rsidR="00725486">
        <w:trPr>
          <w:cantSplit/>
          <w:jc w:val="center"/>
        </w:trPr>
        <w:tc>
          <w:tcPr>
            <w:tcW w:w="700" w:type="dxa"/>
            <w:vAlign w:val="center"/>
          </w:tcPr>
          <w:p w:rsidR="00725486" w:rsidRDefault="002A4B94">
            <w:pPr>
              <w:spacing w:before="20" w:after="20" w:line="240" w:lineRule="auto"/>
              <w:ind w:firstLine="0"/>
              <w:jc w:val="left"/>
            </w:pPr>
            <w:r>
              <w:rPr>
                <w:sz w:val="18"/>
              </w:rPr>
              <w:t>CU-20</w:t>
            </w:r>
          </w:p>
        </w:tc>
        <w:tc>
          <w:tcPr>
            <w:tcW w:w="1250" w:type="dxa"/>
            <w:vAlign w:val="center"/>
          </w:tcPr>
          <w:p w:rsidR="00725486" w:rsidRDefault="002A4B94">
            <w:pPr>
              <w:spacing w:before="20" w:after="20" w:line="240" w:lineRule="auto"/>
              <w:ind w:firstLine="0"/>
              <w:jc w:val="left"/>
            </w:pPr>
            <w:r>
              <w:rPr>
                <w:sz w:val="18"/>
              </w:rPr>
              <w:t>Ver tablero en vivo</w:t>
            </w:r>
          </w:p>
        </w:tc>
        <w:tc>
          <w:tcPr>
            <w:tcW w:w="1100" w:type="dxa"/>
            <w:vAlign w:val="center"/>
          </w:tcPr>
          <w:p w:rsidR="00725486" w:rsidRDefault="002A4B94">
            <w:pPr>
              <w:spacing w:before="20" w:after="20" w:line="240" w:lineRule="auto"/>
              <w:ind w:firstLine="0"/>
              <w:jc w:val="left"/>
            </w:pPr>
            <w:r>
              <w:rPr>
                <w:sz w:val="18"/>
              </w:rPr>
              <w:t>Mesa de control; Supervisor; Gerencia</w:t>
            </w:r>
          </w:p>
        </w:tc>
        <w:tc>
          <w:tcPr>
            <w:tcW w:w="1400" w:type="dxa"/>
            <w:vAlign w:val="center"/>
          </w:tcPr>
          <w:p w:rsidR="00725486" w:rsidRDefault="002A4B94">
            <w:pPr>
              <w:spacing w:before="20" w:after="20" w:line="240" w:lineRule="auto"/>
              <w:ind w:firstLine="0"/>
              <w:jc w:val="left"/>
            </w:pPr>
            <w:r>
              <w:rPr>
                <w:sz w:val="18"/>
              </w:rPr>
              <w:t>Sesión abierta.</w:t>
            </w:r>
          </w:p>
        </w:tc>
        <w:tc>
          <w:tcPr>
            <w:tcW w:w="1600" w:type="dxa"/>
            <w:vAlign w:val="center"/>
          </w:tcPr>
          <w:p w:rsidR="00725486" w:rsidRDefault="002A4B94">
            <w:pPr>
              <w:spacing w:before="20" w:after="20" w:line="240" w:lineRule="auto"/>
              <w:ind w:firstLine="0"/>
              <w:jc w:val="left"/>
            </w:pPr>
            <w:r>
              <w:rPr>
                <w:sz w:val="18"/>
              </w:rPr>
              <w:t>Tablero sincronizado por WebSocket.</w:t>
            </w:r>
          </w:p>
        </w:tc>
        <w:tc>
          <w:tcPr>
            <w:tcW w:w="1850" w:type="dxa"/>
            <w:vAlign w:val="center"/>
          </w:tcPr>
          <w:p w:rsidR="00725486" w:rsidRDefault="002A4B94">
            <w:pPr>
              <w:spacing w:before="20" w:after="20" w:line="240" w:lineRule="auto"/>
              <w:ind w:firstLine="0"/>
              <w:jc w:val="left"/>
            </w:pPr>
            <w:r>
              <w:rPr>
                <w:sz w:val="18"/>
              </w:rPr>
              <w:t>Observa estados, avances, paradas y alertas de vencimiento a medida que ocurren (incluye CU-27).</w:t>
            </w:r>
          </w:p>
        </w:tc>
        <w:tc>
          <w:tcPr>
            <w:tcW w:w="1460" w:type="dxa"/>
            <w:vAlign w:val="center"/>
          </w:tcPr>
          <w:p w:rsidR="00725486" w:rsidRDefault="002A4B94">
            <w:pPr>
              <w:spacing w:before="20" w:after="20" w:line="240" w:lineRule="auto"/>
              <w:ind w:firstLine="0"/>
              <w:jc w:val="left"/>
            </w:pPr>
            <w:r>
              <w:rPr>
                <w:sz w:val="18"/>
              </w:rPr>
              <w:t>Conexión caída: se muestra el estado y se reintenta.</w:t>
            </w:r>
          </w:p>
        </w:tc>
      </w:tr>
      <w:tr w:rsidR="00725486">
        <w:trPr>
          <w:cantSplit/>
          <w:jc w:val="center"/>
        </w:trPr>
        <w:tc>
          <w:tcPr>
            <w:tcW w:w="700" w:type="dxa"/>
            <w:vAlign w:val="center"/>
          </w:tcPr>
          <w:p w:rsidR="00725486" w:rsidRDefault="002A4B94">
            <w:pPr>
              <w:spacing w:before="20" w:after="20" w:line="240" w:lineRule="auto"/>
              <w:ind w:firstLine="0"/>
              <w:jc w:val="left"/>
            </w:pPr>
            <w:r>
              <w:rPr>
                <w:sz w:val="18"/>
              </w:rPr>
              <w:t>CU-21</w:t>
            </w:r>
          </w:p>
        </w:tc>
        <w:tc>
          <w:tcPr>
            <w:tcW w:w="1250" w:type="dxa"/>
            <w:vAlign w:val="center"/>
          </w:tcPr>
          <w:p w:rsidR="00725486" w:rsidRDefault="002A4B94">
            <w:pPr>
              <w:spacing w:before="20" w:after="20" w:line="240" w:lineRule="auto"/>
              <w:ind w:firstLine="0"/>
              <w:jc w:val="left"/>
            </w:pPr>
            <w:r>
              <w:rPr>
                <w:sz w:val="18"/>
              </w:rPr>
              <w:t>Consultar métricas OLE y comparativo</w:t>
            </w:r>
          </w:p>
        </w:tc>
        <w:tc>
          <w:tcPr>
            <w:tcW w:w="1100" w:type="dxa"/>
            <w:vAlign w:val="center"/>
          </w:tcPr>
          <w:p w:rsidR="00725486" w:rsidRDefault="002A4B94">
            <w:pPr>
              <w:spacing w:before="20" w:after="20" w:line="240" w:lineRule="auto"/>
              <w:ind w:firstLine="0"/>
              <w:jc w:val="left"/>
            </w:pPr>
            <w:r>
              <w:rPr>
                <w:sz w:val="18"/>
              </w:rPr>
              <w:t>Supervisor; Gerencia</w:t>
            </w:r>
          </w:p>
        </w:tc>
        <w:tc>
          <w:tcPr>
            <w:tcW w:w="1400" w:type="dxa"/>
            <w:vAlign w:val="center"/>
          </w:tcPr>
          <w:p w:rsidR="00725486" w:rsidRDefault="002A4B94">
            <w:pPr>
              <w:spacing w:before="20" w:after="20" w:line="240" w:lineRule="auto"/>
              <w:ind w:firstLine="0"/>
              <w:jc w:val="left"/>
            </w:pPr>
            <w:r>
              <w:rPr>
                <w:sz w:val="18"/>
              </w:rPr>
              <w:t>Período válido con actividad registrada.</w:t>
            </w:r>
          </w:p>
        </w:tc>
        <w:tc>
          <w:tcPr>
            <w:tcW w:w="1600" w:type="dxa"/>
            <w:vAlign w:val="center"/>
          </w:tcPr>
          <w:p w:rsidR="00725486" w:rsidRDefault="002A4B94">
            <w:pPr>
              <w:spacing w:before="20" w:after="20" w:line="240" w:lineRule="auto"/>
              <w:ind w:firstLine="0"/>
              <w:jc w:val="left"/>
            </w:pPr>
            <w:r>
              <w:rPr>
                <w:sz w:val="18"/>
              </w:rPr>
              <w:t>D, P, Q y OLE por colaborador junto a las métricas del método vigente.</w:t>
            </w:r>
          </w:p>
        </w:tc>
        <w:tc>
          <w:tcPr>
            <w:tcW w:w="1850" w:type="dxa"/>
            <w:vAlign w:val="center"/>
          </w:tcPr>
          <w:p w:rsidR="00725486" w:rsidRDefault="002A4B94">
            <w:pPr>
              <w:spacing w:before="20" w:after="20" w:line="240" w:lineRule="auto"/>
              <w:ind w:firstLine="0"/>
              <w:jc w:val="left"/>
            </w:pPr>
            <w:r>
              <w:rPr>
                <w:sz w:val="18"/>
              </w:rPr>
              <w:t>Elige el período y consulta el desglose por colaborador.</w:t>
            </w:r>
          </w:p>
        </w:tc>
        <w:tc>
          <w:tcPr>
            <w:tcW w:w="1460" w:type="dxa"/>
            <w:vAlign w:val="center"/>
          </w:tcPr>
          <w:p w:rsidR="00725486" w:rsidRDefault="002A4B94">
            <w:pPr>
              <w:spacing w:before="20" w:after="20" w:line="240" w:lineRule="auto"/>
              <w:ind w:firstLine="0"/>
              <w:jc w:val="left"/>
            </w:pPr>
            <w:r>
              <w:rPr>
                <w:sz w:val="18"/>
              </w:rPr>
              <w:t>Período mal formado; sin actividad en el período.</w:t>
            </w:r>
          </w:p>
        </w:tc>
      </w:tr>
      <w:tr w:rsidR="00725486">
        <w:trPr>
          <w:cantSplit/>
          <w:jc w:val="center"/>
        </w:trPr>
        <w:tc>
          <w:tcPr>
            <w:tcW w:w="700" w:type="dxa"/>
            <w:vAlign w:val="center"/>
          </w:tcPr>
          <w:p w:rsidR="00725486" w:rsidRDefault="002A4B94">
            <w:pPr>
              <w:spacing w:before="20" w:after="20" w:line="240" w:lineRule="auto"/>
              <w:ind w:firstLine="0"/>
              <w:jc w:val="left"/>
            </w:pPr>
            <w:r>
              <w:rPr>
                <w:sz w:val="18"/>
              </w:rPr>
              <w:t>CU-22</w:t>
            </w:r>
          </w:p>
        </w:tc>
        <w:tc>
          <w:tcPr>
            <w:tcW w:w="1250" w:type="dxa"/>
            <w:vAlign w:val="center"/>
          </w:tcPr>
          <w:p w:rsidR="00725486" w:rsidRDefault="002A4B94">
            <w:pPr>
              <w:spacing w:before="20" w:after="20" w:line="240" w:lineRule="auto"/>
              <w:ind w:firstLine="0"/>
              <w:jc w:val="left"/>
            </w:pPr>
            <w:r>
              <w:rPr>
                <w:sz w:val="18"/>
              </w:rPr>
              <w:t>Configurar catálogos y parámetros</w:t>
            </w:r>
          </w:p>
        </w:tc>
        <w:tc>
          <w:tcPr>
            <w:tcW w:w="1100" w:type="dxa"/>
            <w:vAlign w:val="center"/>
          </w:tcPr>
          <w:p w:rsidR="00725486" w:rsidRDefault="002A4B94">
            <w:pPr>
              <w:spacing w:before="20" w:after="20" w:line="240" w:lineRule="auto"/>
              <w:ind w:firstLine="0"/>
              <w:jc w:val="left"/>
            </w:pPr>
            <w:r>
              <w:rPr>
                <w:sz w:val="18"/>
              </w:rPr>
              <w:t>Supervisor</w:t>
            </w:r>
          </w:p>
        </w:tc>
        <w:tc>
          <w:tcPr>
            <w:tcW w:w="1400" w:type="dxa"/>
            <w:vAlign w:val="center"/>
          </w:tcPr>
          <w:p w:rsidR="00725486" w:rsidRDefault="002A4B94">
            <w:pPr>
              <w:spacing w:before="20" w:after="20" w:line="240" w:lineRule="auto"/>
              <w:ind w:firstLine="0"/>
              <w:jc w:val="left"/>
            </w:pPr>
            <w:r>
              <w:rPr>
                <w:sz w:val="18"/>
              </w:rPr>
              <w:t>Sesión abierta.</w:t>
            </w:r>
          </w:p>
        </w:tc>
        <w:tc>
          <w:tcPr>
            <w:tcW w:w="1600" w:type="dxa"/>
            <w:vAlign w:val="center"/>
          </w:tcPr>
          <w:p w:rsidR="00725486" w:rsidRDefault="002A4B94">
            <w:pPr>
              <w:spacing w:before="20" w:after="20" w:line="240" w:lineRule="auto"/>
              <w:ind w:firstLine="0"/>
              <w:jc w:val="left"/>
            </w:pPr>
            <w:r>
              <w:rPr>
                <w:sz w:val="18"/>
              </w:rPr>
              <w:t>Catálogo o parámetro actualizado y auditado.</w:t>
            </w:r>
          </w:p>
        </w:tc>
        <w:tc>
          <w:tcPr>
            <w:tcW w:w="1850" w:type="dxa"/>
            <w:vAlign w:val="center"/>
          </w:tcPr>
          <w:p w:rsidR="00725486" w:rsidRDefault="002A4B94">
            <w:pPr>
              <w:spacing w:before="20" w:after="20" w:line="240" w:lineRule="auto"/>
              <w:ind w:firstLine="0"/>
              <w:jc w:val="left"/>
            </w:pPr>
            <w:r>
              <w:rPr>
                <w:sz w:val="18"/>
              </w:rPr>
              <w:t>Crea, activa o desactiva causas, zonas y tipos de error; edita parámetros.</w:t>
            </w:r>
          </w:p>
        </w:tc>
        <w:tc>
          <w:tcPr>
            <w:tcW w:w="1460" w:type="dxa"/>
            <w:vAlign w:val="center"/>
          </w:tcPr>
          <w:p w:rsidR="00725486" w:rsidRDefault="002A4B94">
            <w:pPr>
              <w:spacing w:before="20" w:after="20" w:line="240" w:lineRule="auto"/>
              <w:ind w:firstLine="0"/>
              <w:jc w:val="left"/>
            </w:pPr>
            <w:r>
              <w:rPr>
                <w:sz w:val="18"/>
              </w:rPr>
              <w:t>Nombre repetido; parámetro inexistente.</w:t>
            </w:r>
          </w:p>
        </w:tc>
      </w:tr>
      <w:tr w:rsidR="00725486">
        <w:trPr>
          <w:cantSplit/>
          <w:jc w:val="center"/>
        </w:trPr>
        <w:tc>
          <w:tcPr>
            <w:tcW w:w="700" w:type="dxa"/>
            <w:vAlign w:val="center"/>
          </w:tcPr>
          <w:p w:rsidR="00725486" w:rsidRDefault="002A4B94">
            <w:pPr>
              <w:spacing w:before="20" w:after="20" w:line="240" w:lineRule="auto"/>
              <w:ind w:firstLine="0"/>
              <w:jc w:val="left"/>
            </w:pPr>
            <w:r>
              <w:rPr>
                <w:sz w:val="18"/>
              </w:rPr>
              <w:t>CU-23</w:t>
            </w:r>
          </w:p>
        </w:tc>
        <w:tc>
          <w:tcPr>
            <w:tcW w:w="1250" w:type="dxa"/>
            <w:vAlign w:val="center"/>
          </w:tcPr>
          <w:p w:rsidR="00725486" w:rsidRDefault="002A4B94">
            <w:pPr>
              <w:spacing w:before="20" w:after="20" w:line="240" w:lineRule="auto"/>
              <w:ind w:firstLine="0"/>
              <w:jc w:val="left"/>
            </w:pPr>
            <w:r>
              <w:rPr>
                <w:sz w:val="18"/>
              </w:rPr>
              <w:t>Gestionar cuentas</w:t>
            </w:r>
          </w:p>
        </w:tc>
        <w:tc>
          <w:tcPr>
            <w:tcW w:w="1100" w:type="dxa"/>
            <w:vAlign w:val="center"/>
          </w:tcPr>
          <w:p w:rsidR="00725486" w:rsidRDefault="002A4B94">
            <w:pPr>
              <w:spacing w:before="20" w:after="20" w:line="240" w:lineRule="auto"/>
              <w:ind w:firstLine="0"/>
              <w:jc w:val="left"/>
            </w:pPr>
            <w:r>
              <w:rPr>
                <w:sz w:val="18"/>
              </w:rPr>
              <w:t>Administrador</w:t>
            </w:r>
          </w:p>
        </w:tc>
        <w:tc>
          <w:tcPr>
            <w:tcW w:w="1400" w:type="dxa"/>
            <w:vAlign w:val="center"/>
          </w:tcPr>
          <w:p w:rsidR="00725486" w:rsidRDefault="002A4B94">
            <w:pPr>
              <w:spacing w:before="20" w:after="20" w:line="240" w:lineRule="auto"/>
              <w:ind w:firstLine="0"/>
              <w:jc w:val="left"/>
            </w:pPr>
            <w:r>
              <w:rPr>
                <w:sz w:val="18"/>
              </w:rPr>
              <w:t>Sesión de administrador.</w:t>
            </w:r>
          </w:p>
        </w:tc>
        <w:tc>
          <w:tcPr>
            <w:tcW w:w="1600" w:type="dxa"/>
            <w:vAlign w:val="center"/>
          </w:tcPr>
          <w:p w:rsidR="00725486" w:rsidRDefault="002A4B94">
            <w:pPr>
              <w:spacing w:before="20" w:after="20" w:line="240" w:lineRule="auto"/>
              <w:ind w:firstLine="0"/>
              <w:jc w:val="left"/>
            </w:pPr>
            <w:r>
              <w:rPr>
                <w:sz w:val="18"/>
              </w:rPr>
              <w:t>Cuenta creada, restablecida, con nuevo rol o desactivada; acción auditada.</w:t>
            </w:r>
          </w:p>
        </w:tc>
        <w:tc>
          <w:tcPr>
            <w:tcW w:w="1850" w:type="dxa"/>
            <w:vAlign w:val="center"/>
          </w:tcPr>
          <w:p w:rsidR="00725486" w:rsidRDefault="002A4B94">
            <w:pPr>
              <w:spacing w:before="20" w:after="20" w:line="240" w:lineRule="auto"/>
              <w:ind w:firstLine="0"/>
              <w:jc w:val="left"/>
            </w:pPr>
            <w:r>
              <w:rPr>
                <w:sz w:val="18"/>
              </w:rPr>
              <w:t>Crea la cuenta con contraseña de un solo uso, la restablece, cambia su rol o la desactiva.</w:t>
            </w:r>
          </w:p>
        </w:tc>
        <w:tc>
          <w:tcPr>
            <w:tcW w:w="1460" w:type="dxa"/>
            <w:vAlign w:val="center"/>
          </w:tcPr>
          <w:p w:rsidR="00725486" w:rsidRDefault="002A4B94">
            <w:pPr>
              <w:spacing w:before="20" w:after="20" w:line="240" w:lineRule="auto"/>
              <w:ind w:firstLine="0"/>
              <w:jc w:val="left"/>
            </w:pPr>
            <w:r>
              <w:rPr>
                <w:sz w:val="18"/>
              </w:rPr>
              <w:t>Nombre repetido; cambio sobre la propia cuenta.</w:t>
            </w:r>
          </w:p>
        </w:tc>
      </w:tr>
      <w:tr w:rsidR="00725486">
        <w:trPr>
          <w:cantSplit/>
          <w:jc w:val="center"/>
        </w:trPr>
        <w:tc>
          <w:tcPr>
            <w:tcW w:w="700" w:type="dxa"/>
            <w:vAlign w:val="center"/>
          </w:tcPr>
          <w:p w:rsidR="00725486" w:rsidRDefault="002A4B94">
            <w:pPr>
              <w:spacing w:before="20" w:after="20" w:line="240" w:lineRule="auto"/>
              <w:ind w:firstLine="0"/>
              <w:jc w:val="left"/>
            </w:pPr>
            <w:r>
              <w:rPr>
                <w:sz w:val="18"/>
              </w:rPr>
              <w:t>CU-24</w:t>
            </w:r>
          </w:p>
        </w:tc>
        <w:tc>
          <w:tcPr>
            <w:tcW w:w="1250" w:type="dxa"/>
            <w:vAlign w:val="center"/>
          </w:tcPr>
          <w:p w:rsidR="00725486" w:rsidRDefault="002A4B94">
            <w:pPr>
              <w:spacing w:before="20" w:after="20" w:line="240" w:lineRule="auto"/>
              <w:ind w:firstLine="0"/>
              <w:jc w:val="left"/>
            </w:pPr>
            <w:r>
              <w:rPr>
                <w:sz w:val="18"/>
              </w:rPr>
              <w:t>Atender solicitudes de cambio de contraseña</w:t>
            </w:r>
          </w:p>
        </w:tc>
        <w:tc>
          <w:tcPr>
            <w:tcW w:w="1100" w:type="dxa"/>
            <w:vAlign w:val="center"/>
          </w:tcPr>
          <w:p w:rsidR="00725486" w:rsidRDefault="002A4B94">
            <w:pPr>
              <w:spacing w:before="20" w:after="20" w:line="240" w:lineRule="auto"/>
              <w:ind w:firstLine="0"/>
              <w:jc w:val="left"/>
            </w:pPr>
            <w:r>
              <w:rPr>
                <w:sz w:val="18"/>
              </w:rPr>
              <w:t>Administrador</w:t>
            </w:r>
          </w:p>
        </w:tc>
        <w:tc>
          <w:tcPr>
            <w:tcW w:w="1400" w:type="dxa"/>
            <w:vAlign w:val="center"/>
          </w:tcPr>
          <w:p w:rsidR="00725486" w:rsidRDefault="002A4B94">
            <w:pPr>
              <w:spacing w:before="20" w:after="20" w:line="240" w:lineRule="auto"/>
              <w:ind w:firstLine="0"/>
              <w:jc w:val="left"/>
            </w:pPr>
            <w:r>
              <w:rPr>
                <w:sz w:val="18"/>
              </w:rPr>
              <w:t>Solicitud pendiente.</w:t>
            </w:r>
          </w:p>
        </w:tc>
        <w:tc>
          <w:tcPr>
            <w:tcW w:w="1600" w:type="dxa"/>
            <w:vAlign w:val="center"/>
          </w:tcPr>
          <w:p w:rsidR="00725486" w:rsidRDefault="002A4B94">
            <w:pPr>
              <w:spacing w:before="20" w:after="20" w:line="240" w:lineRule="auto"/>
              <w:ind w:firstLine="0"/>
              <w:jc w:val="left"/>
            </w:pPr>
            <w:r>
              <w:rPr>
                <w:sz w:val="18"/>
              </w:rPr>
              <w:t>Solicitud resuelta o descartada.</w:t>
            </w:r>
          </w:p>
        </w:tc>
        <w:tc>
          <w:tcPr>
            <w:tcW w:w="1850" w:type="dxa"/>
            <w:vAlign w:val="center"/>
          </w:tcPr>
          <w:p w:rsidR="00725486" w:rsidRDefault="002A4B94">
            <w:pPr>
              <w:spacing w:before="20" w:after="20" w:line="240" w:lineRule="auto"/>
              <w:ind w:firstLine="0"/>
              <w:jc w:val="left"/>
            </w:pPr>
            <w:r>
              <w:rPr>
                <w:sz w:val="18"/>
              </w:rPr>
              <w:t>Revisa la solicitud y restablece la contraseña o la descarta.</w:t>
            </w:r>
          </w:p>
        </w:tc>
        <w:tc>
          <w:tcPr>
            <w:tcW w:w="1460" w:type="dxa"/>
            <w:vAlign w:val="center"/>
          </w:tcPr>
          <w:p w:rsidR="00725486" w:rsidRDefault="002A4B94">
            <w:pPr>
              <w:spacing w:before="20" w:after="20" w:line="240" w:lineRule="auto"/>
              <w:ind w:firstLine="0"/>
              <w:jc w:val="left"/>
            </w:pPr>
            <w:r>
              <w:rPr>
                <w:sz w:val="18"/>
              </w:rPr>
              <w:t>Solicitud ya atendida.</w:t>
            </w:r>
          </w:p>
        </w:tc>
      </w:tr>
      <w:tr w:rsidR="00725486">
        <w:trPr>
          <w:cantSplit/>
          <w:jc w:val="center"/>
        </w:trPr>
        <w:tc>
          <w:tcPr>
            <w:tcW w:w="700" w:type="dxa"/>
            <w:vAlign w:val="center"/>
          </w:tcPr>
          <w:p w:rsidR="00725486" w:rsidRDefault="002A4B94">
            <w:pPr>
              <w:spacing w:before="20" w:after="20" w:line="240" w:lineRule="auto"/>
              <w:ind w:firstLine="0"/>
              <w:jc w:val="left"/>
            </w:pPr>
            <w:r>
              <w:rPr>
                <w:sz w:val="18"/>
              </w:rPr>
              <w:t>CU-25</w:t>
            </w:r>
          </w:p>
        </w:tc>
        <w:tc>
          <w:tcPr>
            <w:tcW w:w="1250" w:type="dxa"/>
            <w:vAlign w:val="center"/>
          </w:tcPr>
          <w:p w:rsidR="00725486" w:rsidRDefault="002A4B94">
            <w:pPr>
              <w:spacing w:before="20" w:after="20" w:line="240" w:lineRule="auto"/>
              <w:ind w:firstLine="0"/>
              <w:jc w:val="left"/>
            </w:pPr>
            <w:r>
              <w:rPr>
                <w:sz w:val="18"/>
              </w:rPr>
              <w:t>Consultar auditoría</w:t>
            </w:r>
          </w:p>
        </w:tc>
        <w:tc>
          <w:tcPr>
            <w:tcW w:w="1100" w:type="dxa"/>
            <w:vAlign w:val="center"/>
          </w:tcPr>
          <w:p w:rsidR="00725486" w:rsidRDefault="002A4B94">
            <w:pPr>
              <w:spacing w:before="20" w:after="20" w:line="240" w:lineRule="auto"/>
              <w:ind w:firstLine="0"/>
              <w:jc w:val="left"/>
            </w:pPr>
            <w:r>
              <w:rPr>
                <w:sz w:val="18"/>
              </w:rPr>
              <w:t>Administrador</w:t>
            </w:r>
          </w:p>
        </w:tc>
        <w:tc>
          <w:tcPr>
            <w:tcW w:w="1400" w:type="dxa"/>
            <w:vAlign w:val="center"/>
          </w:tcPr>
          <w:p w:rsidR="00725486" w:rsidRDefault="002A4B94">
            <w:pPr>
              <w:spacing w:before="20" w:after="20" w:line="240" w:lineRule="auto"/>
              <w:ind w:firstLine="0"/>
              <w:jc w:val="left"/>
            </w:pPr>
            <w:r>
              <w:rPr>
                <w:sz w:val="18"/>
              </w:rPr>
              <w:t>Sesión de administrador.</w:t>
            </w:r>
          </w:p>
        </w:tc>
        <w:tc>
          <w:tcPr>
            <w:tcW w:w="1600" w:type="dxa"/>
            <w:vAlign w:val="center"/>
          </w:tcPr>
          <w:p w:rsidR="00725486" w:rsidRDefault="002A4B94">
            <w:pPr>
              <w:spacing w:before="20" w:after="20" w:line="240" w:lineRule="auto"/>
              <w:ind w:firstLine="0"/>
              <w:jc w:val="left"/>
            </w:pPr>
            <w:r>
              <w:rPr>
                <w:sz w:val="18"/>
              </w:rPr>
              <w:t>Registro de quién hizo qué y cuándo.</w:t>
            </w:r>
          </w:p>
        </w:tc>
        <w:tc>
          <w:tcPr>
            <w:tcW w:w="1850" w:type="dxa"/>
            <w:vAlign w:val="center"/>
          </w:tcPr>
          <w:p w:rsidR="00725486" w:rsidRDefault="002A4B94">
            <w:pPr>
              <w:spacing w:before="20" w:after="20" w:line="240" w:lineRule="auto"/>
              <w:ind w:firstLine="0"/>
              <w:jc w:val="left"/>
            </w:pPr>
            <w:r>
              <w:rPr>
                <w:sz w:val="18"/>
              </w:rPr>
              <w:t>Consulta las acciones registradas.</w:t>
            </w:r>
          </w:p>
        </w:tc>
        <w:tc>
          <w:tcPr>
            <w:tcW w:w="1460" w:type="dxa"/>
            <w:vAlign w:val="center"/>
          </w:tcPr>
          <w:p w:rsidR="00725486" w:rsidRDefault="002A4B94">
            <w:pPr>
              <w:spacing w:before="20" w:after="20" w:line="240" w:lineRule="auto"/>
              <w:ind w:firstLine="0"/>
              <w:jc w:val="left"/>
            </w:pPr>
            <w:r>
              <w:rPr>
                <w:sz w:val="18"/>
              </w:rPr>
              <w:t>Sin registros.</w:t>
            </w:r>
          </w:p>
        </w:tc>
      </w:tr>
      <w:tr w:rsidR="00725486">
        <w:trPr>
          <w:cantSplit/>
          <w:jc w:val="center"/>
        </w:trPr>
        <w:tc>
          <w:tcPr>
            <w:tcW w:w="700" w:type="dxa"/>
            <w:vAlign w:val="center"/>
          </w:tcPr>
          <w:p w:rsidR="00725486" w:rsidRDefault="002A4B94">
            <w:pPr>
              <w:spacing w:before="20" w:after="20" w:line="240" w:lineRule="auto"/>
              <w:ind w:firstLine="0"/>
              <w:jc w:val="left"/>
            </w:pPr>
            <w:r>
              <w:rPr>
                <w:sz w:val="18"/>
              </w:rPr>
              <w:t>CU-26</w:t>
            </w:r>
          </w:p>
        </w:tc>
        <w:tc>
          <w:tcPr>
            <w:tcW w:w="1250" w:type="dxa"/>
            <w:vAlign w:val="center"/>
          </w:tcPr>
          <w:p w:rsidR="00725486" w:rsidRDefault="002A4B94">
            <w:pPr>
              <w:spacing w:before="20" w:after="20" w:line="240" w:lineRule="auto"/>
              <w:ind w:firstLine="0"/>
              <w:jc w:val="left"/>
            </w:pPr>
            <w:r>
              <w:rPr>
                <w:sz w:val="18"/>
              </w:rPr>
              <w:t>Cerrar sesión</w:t>
            </w:r>
          </w:p>
        </w:tc>
        <w:tc>
          <w:tcPr>
            <w:tcW w:w="1100" w:type="dxa"/>
            <w:vAlign w:val="center"/>
          </w:tcPr>
          <w:p w:rsidR="00725486" w:rsidRDefault="002A4B94">
            <w:pPr>
              <w:spacing w:before="20" w:after="20" w:line="240" w:lineRule="auto"/>
              <w:ind w:firstLine="0"/>
              <w:jc w:val="left"/>
            </w:pPr>
            <w:r>
              <w:rPr>
                <w:sz w:val="18"/>
              </w:rPr>
              <w:t>Usuario</w:t>
            </w:r>
          </w:p>
        </w:tc>
        <w:tc>
          <w:tcPr>
            <w:tcW w:w="1400" w:type="dxa"/>
            <w:vAlign w:val="center"/>
          </w:tcPr>
          <w:p w:rsidR="00725486" w:rsidRDefault="002A4B94">
            <w:pPr>
              <w:spacing w:before="20" w:after="20" w:line="240" w:lineRule="auto"/>
              <w:ind w:firstLine="0"/>
              <w:jc w:val="left"/>
            </w:pPr>
            <w:r>
              <w:rPr>
                <w:sz w:val="18"/>
              </w:rPr>
              <w:t>Sesión abierta.</w:t>
            </w:r>
          </w:p>
        </w:tc>
        <w:tc>
          <w:tcPr>
            <w:tcW w:w="1600" w:type="dxa"/>
            <w:vAlign w:val="center"/>
          </w:tcPr>
          <w:p w:rsidR="00725486" w:rsidRDefault="002A4B94">
            <w:pPr>
              <w:spacing w:before="20" w:after="20" w:line="240" w:lineRule="auto"/>
              <w:ind w:firstLine="0"/>
              <w:jc w:val="left"/>
            </w:pPr>
            <w:r>
              <w:rPr>
                <w:sz w:val="18"/>
              </w:rPr>
              <w:t>Sesión cerrada; el equipo queda libre para otra cuenta.</w:t>
            </w:r>
          </w:p>
        </w:tc>
        <w:tc>
          <w:tcPr>
            <w:tcW w:w="1850" w:type="dxa"/>
            <w:vAlign w:val="center"/>
          </w:tcPr>
          <w:p w:rsidR="00725486" w:rsidRDefault="002A4B94">
            <w:pPr>
              <w:spacing w:before="20" w:after="20" w:line="240" w:lineRule="auto"/>
              <w:ind w:firstLine="0"/>
              <w:jc w:val="left"/>
            </w:pPr>
            <w:r>
              <w:rPr>
                <w:sz w:val="18"/>
              </w:rPr>
              <w:t>Cierra la sesión al terminar o al dejar la computadora compartida.</w:t>
            </w:r>
          </w:p>
        </w:tc>
        <w:tc>
          <w:tcPr>
            <w:tcW w:w="1460" w:type="dxa"/>
            <w:vAlign w:val="center"/>
          </w:tcPr>
          <w:p w:rsidR="00725486" w:rsidRDefault="002A4B94">
            <w:pPr>
              <w:spacing w:before="20" w:after="20" w:line="240" w:lineRule="auto"/>
              <w:ind w:firstLine="0"/>
              <w:jc w:val="left"/>
            </w:pPr>
            <w:r>
              <w:rPr>
                <w:sz w:val="18"/>
              </w:rPr>
              <w:t>Sesión vencida a las doce horas: se pide ingresar de nuevo.</w:t>
            </w:r>
          </w:p>
        </w:tc>
      </w:tr>
      <w:tr w:rsidR="00725486">
        <w:trPr>
          <w:cantSplit/>
          <w:jc w:val="center"/>
        </w:trPr>
        <w:tc>
          <w:tcPr>
            <w:tcW w:w="700" w:type="dxa"/>
            <w:vAlign w:val="center"/>
          </w:tcPr>
          <w:p w:rsidR="00725486" w:rsidRDefault="002A4B94">
            <w:pPr>
              <w:spacing w:before="20" w:after="20" w:line="240" w:lineRule="auto"/>
              <w:ind w:firstLine="0"/>
              <w:jc w:val="left"/>
            </w:pPr>
            <w:r>
              <w:rPr>
                <w:sz w:val="18"/>
              </w:rPr>
              <w:t>CU-27</w:t>
            </w:r>
          </w:p>
        </w:tc>
        <w:tc>
          <w:tcPr>
            <w:tcW w:w="1250" w:type="dxa"/>
            <w:vAlign w:val="center"/>
          </w:tcPr>
          <w:p w:rsidR="00725486" w:rsidRDefault="002A4B94">
            <w:pPr>
              <w:spacing w:before="20" w:after="20" w:line="240" w:lineRule="auto"/>
              <w:ind w:firstLine="0"/>
              <w:jc w:val="left"/>
            </w:pPr>
            <w:r>
              <w:rPr>
                <w:sz w:val="18"/>
              </w:rPr>
              <w:t>Ver alertas de vencimiento</w:t>
            </w:r>
          </w:p>
        </w:tc>
        <w:tc>
          <w:tcPr>
            <w:tcW w:w="1100" w:type="dxa"/>
            <w:vAlign w:val="center"/>
          </w:tcPr>
          <w:p w:rsidR="00725486" w:rsidRDefault="002A4B94">
            <w:pPr>
              <w:spacing w:before="20" w:after="20" w:line="240" w:lineRule="auto"/>
              <w:ind w:firstLine="0"/>
              <w:jc w:val="left"/>
            </w:pPr>
            <w:r>
              <w:rPr>
                <w:sz w:val="18"/>
              </w:rPr>
              <w:t>Alistador; Mesa de control; Supervisor; Gerencia (incluido en CU-04 y CU-20)</w:t>
            </w:r>
          </w:p>
        </w:tc>
        <w:tc>
          <w:tcPr>
            <w:tcW w:w="1400" w:type="dxa"/>
            <w:vAlign w:val="center"/>
          </w:tcPr>
          <w:p w:rsidR="00725486" w:rsidRDefault="002A4B94">
            <w:pPr>
              <w:spacing w:before="20" w:after="20" w:line="240" w:lineRule="auto"/>
              <w:ind w:firstLine="0"/>
              <w:jc w:val="left"/>
            </w:pPr>
            <w:r>
              <w:rPr>
                <w:sz w:val="18"/>
              </w:rPr>
              <w:t>Pedidos con fecha de entrega.</w:t>
            </w:r>
          </w:p>
        </w:tc>
        <w:tc>
          <w:tcPr>
            <w:tcW w:w="1600" w:type="dxa"/>
            <w:vAlign w:val="center"/>
          </w:tcPr>
          <w:p w:rsidR="00725486" w:rsidRDefault="002A4B94">
            <w:pPr>
              <w:spacing w:before="20" w:after="20" w:line="240" w:lineRule="auto"/>
              <w:ind w:firstLine="0"/>
              <w:jc w:val="left"/>
            </w:pPr>
            <w:r>
              <w:rPr>
                <w:sz w:val="18"/>
              </w:rPr>
              <w:t>Pedidos vencidos o próximos a vencer destacados.</w:t>
            </w:r>
          </w:p>
        </w:tc>
        <w:tc>
          <w:tcPr>
            <w:tcW w:w="1850" w:type="dxa"/>
            <w:vAlign w:val="center"/>
          </w:tcPr>
          <w:p w:rsidR="00725486" w:rsidRDefault="002A4B94">
            <w:pPr>
              <w:spacing w:before="20" w:after="20" w:line="240" w:lineRule="auto"/>
              <w:ind w:firstLine="0"/>
              <w:jc w:val="left"/>
            </w:pPr>
            <w:r>
              <w:rPr>
                <w:sz w:val="18"/>
              </w:rPr>
              <w:t>El sistema compara la fecha de entrega con la hora actual y el umbral configurado, y destaca los pedidos vencidos o de pronta entrega.</w:t>
            </w:r>
          </w:p>
        </w:tc>
        <w:tc>
          <w:tcPr>
            <w:tcW w:w="1460" w:type="dxa"/>
            <w:vAlign w:val="center"/>
          </w:tcPr>
          <w:p w:rsidR="00725486" w:rsidRDefault="002A4B94">
            <w:pPr>
              <w:spacing w:before="20" w:after="20" w:line="240" w:lineRule="auto"/>
              <w:ind w:firstLine="0"/>
              <w:jc w:val="left"/>
            </w:pPr>
            <w:r>
              <w:rPr>
                <w:sz w:val="18"/>
              </w:rPr>
              <w:t>Pedido finalizado: no se alerta.</w:t>
            </w:r>
          </w:p>
        </w:tc>
      </w:tr>
    </w:tbl>
    <w:p w:rsidR="00725486" w:rsidRDefault="002A4B94">
      <w:r>
        <w:rPr>
          <w:i/>
        </w:rPr>
        <w:lastRenderedPageBreak/>
        <w:t>Tabla 6. Catálogo de casos de uso.</w:t>
      </w:r>
    </w:p>
    <w:p w:rsidR="00725486" w:rsidRDefault="002A4B94">
      <w:r>
        <w:rPr>
          <w:i/>
        </w:rPr>
        <w:t>Nota. Elaboración propia (2026).</w:t>
      </w:r>
    </w:p>
    <w:p w:rsidR="00725486" w:rsidRDefault="002A4B94">
      <w:r>
        <w:rPr>
          <w:b/>
        </w:rPr>
        <w:t>Interpretación.</w:t>
      </w:r>
      <w:r>
        <w:t xml:space="preserve"> El diagrama demuestra que el ciclo completo de la orden de alisto queda cubierto por actores distintos y sin superposición de responsabilidades: la mesa de control abre el ciclo, el alistador produce los eventos con hora del servidor, el validador lo cierra y la supervisión consume el resultado. Los casos CU-06 (marcar línea) y CU-08 (registrar parada) generan los datos sobre los que se calculan el Desempeño y la Disponibilidad Neta, CU-12 y CU-13 alimentan la Calidad, y CU-21 entrega el indicador junto al método vigente. Por concentrar esas reglas, se seleccionaron como casos críticos CU-01, CU-06, CU-08, CU-12 con CU-13, CU-16 y CU-21.</w:t>
      </w:r>
    </w:p>
    <w:p w:rsidR="00725486" w:rsidRDefault="002A4B94">
      <w:r>
        <w:rPr>
          <w:b/>
        </w:rPr>
        <w:t>Correspondencia con el software.</w:t>
      </w:r>
      <w:r>
        <w:t xml:space="preserve"> Cada caso de uso corresponde a una pantalla y a un conjunto de operaciones del API restringidas al rol que lo ejecuta. Las alertas de vencimiento (CU-27) se calculan en la interfaz a partir de la fecha de entrega y del umbral configurado, y la trazabilidad entre requerimientos y casos de uso figura en la Tabla 3.</w:t>
      </w:r>
    </w:p>
    <w:p w:rsidR="00725486" w:rsidRDefault="002A4B94">
      <w:pPr>
        <w:pStyle w:val="Heading3"/>
      </w:pPr>
      <w:bookmarkStart w:id="56" w:name="_Toc242046355"/>
      <w:r>
        <w:t>4.3.2 Diagrama de actividades</w:t>
      </w:r>
      <w:bookmarkEnd w:id="56"/>
    </w:p>
    <w:p w:rsidR="00725486" w:rsidRDefault="002A4B94">
      <w:r>
        <w:rPr>
          <w:b/>
        </w:rPr>
        <w:t>Objetivo.</w:t>
      </w:r>
      <w:r>
        <w:t xml:space="preserve"> Modelar el flujo de trabajo de una orden de alisto, desde que televentas libera el pedido hasta que el validador lo aprueba, con sus decisiones y los participantes responsables de cada acción.</w:t>
      </w:r>
    </w:p>
    <w:p w:rsidR="00E51577" w:rsidRDefault="00DB2FAC">
      <w:pPr>
        <w:keepNext/>
        <w:spacing w:before="240" w:line="240" w:lineRule="auto"/>
        <w:ind w:firstLine="0"/>
        <w:jc w:val="center"/>
      </w:pPr>
      <w:r>
        <w:rPr>
          <w:noProof/>
        </w:rPr>
        <w:lastRenderedPageBreak/>
        <w:drawing>
          <wp:inline distT="0" distB="0" distL="0" distR="0">
            <wp:extent cx="5940000" cy="352037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actividades.png"/>
                    <pic:cNvPicPr/>
                  </pic:nvPicPr>
                  <pic:blipFill>
                    <a:blip r:embed="rId7"/>
                    <a:stretch>
                      <a:fillRect/>
                    </a:stretch>
                  </pic:blipFill>
                  <pic:spPr>
                    <a:xfrm>
                      <a:off x="0" y="0"/>
                      <a:ext cx="5940000" cy="3520373"/>
                    </a:xfrm>
                    <a:prstGeom prst="rect">
                      <a:avLst/>
                    </a:prstGeom>
                  </pic:spPr>
                </pic:pic>
              </a:graphicData>
            </a:graphic>
          </wp:inline>
        </w:drawing>
      </w:r>
    </w:p>
    <w:p w:rsidR="00725486" w:rsidRDefault="002A4B94">
      <w:r>
        <w:rPr>
          <w:i/>
        </w:rPr>
        <w:t>Figura 3. Diagrama de actividades del ciclo de un PKL.</w:t>
      </w:r>
    </w:p>
    <w:p w:rsidR="00725486" w:rsidRDefault="002A4B94">
      <w:r>
        <w:rPr>
          <w:i/>
        </w:rPr>
        <w:t>Nota. Elaboración propia (2026).</w:t>
      </w:r>
    </w:p>
    <w:p w:rsidR="00725486" w:rsidRDefault="002A4B94">
      <w:r>
        <w:rPr>
          <w:b/>
        </w:rPr>
        <w:t>Descripción.</w:t>
      </w:r>
      <w:r>
        <w:t xml:space="preserve"> El diagrama se organiza en carriles por participante: televentas, mesa de control, alistador, inventario y validador. La mesa de control carga el pedido con sus líneas y su fecha de entrega, asigna las zonas, arma el PKL y lo asigna a un alistador. El alistador recorre las ubicaciones y marca cada línea; si el producto no está, marca la línea como no encontrada e inventario lo busca. Si aparece, el alistador retoma la línea; si no, televentas indica la baja y la mesa de control la registra. Cuando no quedan líneas pendientes, el alistador entrega el PKL; el validador revisa golpes, código, lote, vencimiento y cantidad, y ante errores los registra y devuelve el PKL para corregir. En cualquier momento del alisto el alistador puede registrar una parada con su causa.</w:t>
      </w:r>
    </w:p>
    <w:p w:rsidR="00725486" w:rsidRDefault="002A4B94">
      <w:r>
        <w:rPr>
          <w:b/>
        </w:rPr>
        <w:t>Interpretación.</w:t>
      </w:r>
      <w:r>
        <w:t xml:space="preserve"> El flujo demuestra dónde se originan los tiempos que el indicador debe separar: la espera de inventario y la baja de televentas son demoras ajenas al alistador que, registradas como paradas no imputables, no le descuentan Disponibilidad. También muestra que la entrega está condicionada a que no queden líneas pendientes, lo que impide cerrar un PKL incompleto, y que el ciclo de corrección vuelve siempre al mismo alistador, de modo que el error queda a su nombre.</w:t>
      </w:r>
    </w:p>
    <w:p w:rsidR="00725486" w:rsidRDefault="002A4B94">
      <w:r>
        <w:rPr>
          <w:b/>
        </w:rPr>
        <w:t>Correspondencia con el software.</w:t>
      </w:r>
      <w:r>
        <w:t xml:space="preserve"> Cada acción del diagrama corresponde a una operación </w:t>
      </w:r>
      <w:r>
        <w:lastRenderedPageBreak/>
        <w:t>del API: carga y modificación de pedidos, armado y asignación de PKL, marcas de línea, paradas, entrega y validación. La decisión «¿Quedan líneas pendientes?» se implementa como la regla de entrega del servidor, que rechaza la entrega mientras exista una línea pendiente o no encontrada. El despacho y las rutas quedan fuera de la plataforma.</w:t>
      </w:r>
    </w:p>
    <w:p w:rsidR="00725486" w:rsidRDefault="002A4B94">
      <w:pPr>
        <w:pStyle w:val="Heading3"/>
      </w:pPr>
      <w:bookmarkStart w:id="57" w:name="_Toc242046356"/>
      <w:r>
        <w:t>4.3.3 Diagrama de clases</w:t>
      </w:r>
      <w:bookmarkEnd w:id="57"/>
    </w:p>
    <w:p w:rsidR="00725486" w:rsidRDefault="002A4B94">
      <w:r>
        <w:rPr>
          <w:b/>
        </w:rPr>
        <w:t>Objetivo.</w:t>
      </w:r>
      <w:r>
        <w:t xml:space="preserve"> Describir la estructura estática del dominio: las clases, sus atributos y operaciones, sus relaciones y las restricciones que implementan las reglas de negocio.</w:t>
      </w:r>
    </w:p>
    <w:p w:rsidR="00725486" w:rsidRDefault="002A4B94">
      <w:pPr>
        <w:keepNext/>
        <w:spacing w:before="240" w:line="240" w:lineRule="auto"/>
        <w:ind w:firstLine="0"/>
        <w:jc w:val="center"/>
      </w:pPr>
      <w:r>
        <w:rPr>
          <w:noProof/>
        </w:rPr>
        <w:drawing>
          <wp:inline distT="0" distB="0" distL="0" distR="0" wp14:anchorId="4D8B078F" wp14:editId="69ADDC3A">
            <wp:extent cx="5943600" cy="4810819"/>
            <wp:effectExtent l="0" t="0" r="0" b="0"/>
            <wp:docPr id="102" name="diagrama2.png"/>
            <wp:cNvGraphicFramePr/>
            <a:graphic xmlns:a="http://schemas.openxmlformats.org/drawingml/2006/main">
              <a:graphicData uri="http://schemas.openxmlformats.org/drawingml/2006/picture">
                <pic:pic xmlns:pic="http://schemas.openxmlformats.org/drawingml/2006/picture">
                  <pic:nvPicPr>
                    <pic:cNvPr id="102" name="diagrama2.png"/>
                    <pic:cNvPicPr/>
                  </pic:nvPicPr>
                  <pic:blipFill>
                    <a:blip r:embed="rId8"/>
                    <a:stretch>
                      <a:fillRect/>
                    </a:stretch>
                  </pic:blipFill>
                  <pic:spPr>
                    <a:xfrm>
                      <a:off x="0" y="0"/>
                      <a:ext cx="5943600" cy="4810819"/>
                    </a:xfrm>
                    <a:prstGeom prst="rect">
                      <a:avLst/>
                    </a:prstGeom>
                  </pic:spPr>
                </pic:pic>
              </a:graphicData>
            </a:graphic>
          </wp:inline>
        </w:drawing>
      </w:r>
    </w:p>
    <w:p w:rsidR="00725486" w:rsidRDefault="002A4B94">
      <w:r>
        <w:rPr>
          <w:i/>
        </w:rPr>
        <w:t>Figura 4. Diagrama de clases del sistema.</w:t>
      </w:r>
    </w:p>
    <w:p w:rsidR="00725486" w:rsidRDefault="002A4B94">
      <w:r>
        <w:rPr>
          <w:i/>
        </w:rPr>
        <w:t>Nota. Elaboración propia (2026).</w:t>
      </w:r>
    </w:p>
    <w:p w:rsidR="00725486" w:rsidRDefault="002A4B94">
      <w:r>
        <w:rPr>
          <w:b/>
        </w:rPr>
        <w:t>Descripción.</w:t>
      </w:r>
      <w:r>
        <w:t xml:space="preserve"> El PKL ocupa el centro del modelo: agrupa los pedidos, recibe las asignaciones y concentra los eventos de alisto, las paradas y los errores de validación. Alrededor se ubican las cuentas y el rastro de auditoría, los catálogos configurables y la clase derivada </w:t>
      </w:r>
      <w:r>
        <w:lastRenderedPageBreak/>
        <w:t>CalculoOLE, que no se captura sino que se calcula a partir de los eventos. Las enumeraciones formalizan los roles, los estados del PKL y de la línea, los tipos de catálogo y los tipos de evento. Las decisiones de modelado se justifican a continuación.</w:t>
      </w:r>
    </w:p>
    <w:p w:rsidR="00725486" w:rsidRDefault="002A4B94">
      <w:r>
        <w:rPr>
          <w:b/>
        </w:rPr>
        <w:t>Agregaciones y composiciones.</w:t>
      </w:r>
      <w:r>
        <w:t xml:space="preserve"> El Pedido compone sus líneas, porque una línea no tiene sentido fuera del pedido que la contiene. El PKL, en cambio, agrega pedidos: un pedido existe antes de entrar en un PKL y puede volver a quedar sin asignar si nadie empezó a trabajarlo. El PKL compone sus asignaciones y sus eventos de alisto, que conservan la historia de la orden aunque cambie de manos.</w:t>
      </w:r>
    </w:p>
    <w:p w:rsidR="00725486" w:rsidRDefault="002A4B94">
      <w:r>
        <w:rPr>
          <w:b/>
        </w:rPr>
        <w:t>Estados derivados.</w:t>
      </w:r>
      <w:r>
        <w:t xml:space="preserve"> El estado del pedido no se almacena: se deriva del PKL que lo contiene y de su eventual baja. De ese modo el estado del pedido y el del PKL no pueden contradecirse. Por la misma razón, CalculoOLE se modela como una proyección: recalcularlo desde los eventos debe reproducir siempre el mismo valor, lo que permite desarmar cualquier cifra hasta los hechos que la produjeron.</w:t>
      </w:r>
    </w:p>
    <w:p w:rsidR="00725486" w:rsidRDefault="002A4B94">
      <w:r>
        <w:rPr>
          <w:b/>
        </w:rPr>
        <w:t>Enumeraciones y estados.</w:t>
      </w:r>
      <w:r>
        <w:t xml:space="preserve"> Las enumeraciones EstadoPKL y EstadoLinea fijan las transiciones permitidas. Un PKL solo se trabaja mientras está Asignado, En preparación o Devuelto; solo se entrega cuando todas sus líneas están alistadas o dadas de baja; y la validación lo lleva a Finalizado o lo devuelve al mismo alistador. Estas reglas se aplican en los servicios de dominio, dentro de transacciones, para preservar las invariantes ante operaciones concurrentes.</w:t>
      </w:r>
    </w:p>
    <w:p w:rsidR="00725486" w:rsidRDefault="002A4B94">
      <w:r>
        <w:rPr>
          <w:b/>
        </w:rPr>
        <w:t>Referencias a la cuenta.</w:t>
      </w:r>
      <w:r>
        <w:t xml:space="preserve"> En lugar de especializar la cuenta en subclases por rol, el modelo usa un único tipo Cuenta con un atributo de rol y un perfil de Colaborador opcional para el personal de piso. Asignaciones, eventos, paradas y errores referencian la cuenta que los produjo. Las cuentas, las causas y las entradas de catálogo nunca se borran: se desactivan, para no romper la trazabilidad de los eventos que las citan.</w:t>
      </w:r>
    </w:p>
    <w:p w:rsidR="00725486" w:rsidRDefault="002A4B94">
      <w:r>
        <w:rPr>
          <w:b/>
        </w:rPr>
        <w:t>Catálogos configurables.</w:t>
      </w:r>
      <w:r>
        <w:t xml:space="preserve"> Las zonas de despacho, las zonas de inventario y los tipos de error comparten la clase EntradaCatalogo, diferenciada por su tipo. Las causas de parada tienen clase propia porque su clasificación como imputable o no imputable decide si descuentan de la Disponibilidad; esa clasificación no se edita una vez creada, para que el indicador de períodos anteriores pueda recalcularse igual.</w:t>
      </w:r>
    </w:p>
    <w:p w:rsidR="00725486" w:rsidRDefault="002A4B94">
      <w:r>
        <w:rPr>
          <w:b/>
        </w:rPr>
        <w:t>Interpretación.</w:t>
      </w:r>
      <w:r>
        <w:t xml:space="preserve"> El modelo demuestra que el indicador es reproducible: ninguna cifra de desempeño se almacena, todas se derivan de eventos con hora del servidor, de paradas con causa clasificada y de errores con unidades. Una misma consulta sobre un período devuelve siempre el </w:t>
      </w:r>
      <w:r>
        <w:lastRenderedPageBreak/>
        <w:t>mismo valor, y cualquier resultado puede rastrearse hasta los hechos que lo produjeron. La Tabla 7 relaciona cada clase con los casos de uso que la utilizan.</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4000"/>
        <w:gridCol w:w="5360"/>
      </w:tblGrid>
      <w:tr w:rsidR="00725486">
        <w:trPr>
          <w:cantSplit/>
          <w:tblHeader/>
          <w:jc w:val="center"/>
        </w:trPr>
        <w:tc>
          <w:tcPr>
            <w:tcW w:w="4000" w:type="dxa"/>
            <w:shd w:val="clear" w:color="auto" w:fill="D9D9D9"/>
            <w:vAlign w:val="center"/>
          </w:tcPr>
          <w:p w:rsidR="00725486" w:rsidRDefault="002A4B94">
            <w:pPr>
              <w:spacing w:before="20" w:after="20" w:line="240" w:lineRule="auto"/>
              <w:ind w:firstLine="0"/>
              <w:jc w:val="center"/>
            </w:pPr>
            <w:r>
              <w:rPr>
                <w:b/>
                <w:sz w:val="18"/>
              </w:rPr>
              <w:t>Clase o entidad</w:t>
            </w:r>
          </w:p>
        </w:tc>
        <w:tc>
          <w:tcPr>
            <w:tcW w:w="5360" w:type="dxa"/>
            <w:shd w:val="clear" w:color="auto" w:fill="D9D9D9"/>
            <w:vAlign w:val="center"/>
          </w:tcPr>
          <w:p w:rsidR="00725486" w:rsidRDefault="002A4B94">
            <w:pPr>
              <w:spacing w:before="20" w:after="20" w:line="240" w:lineRule="auto"/>
              <w:ind w:firstLine="0"/>
              <w:jc w:val="center"/>
            </w:pPr>
            <w:r>
              <w:rPr>
                <w:b/>
                <w:sz w:val="18"/>
              </w:rPr>
              <w:t>Casos de uso relacionados</w:t>
            </w:r>
          </w:p>
        </w:tc>
      </w:tr>
      <w:tr w:rsidR="00725486">
        <w:trPr>
          <w:cantSplit/>
          <w:jc w:val="center"/>
        </w:trPr>
        <w:tc>
          <w:tcPr>
            <w:tcW w:w="4000" w:type="dxa"/>
            <w:vAlign w:val="center"/>
          </w:tcPr>
          <w:p w:rsidR="00725486" w:rsidRDefault="002A4B94">
            <w:pPr>
              <w:spacing w:before="20" w:after="20" w:line="240" w:lineRule="auto"/>
              <w:ind w:firstLine="0"/>
              <w:jc w:val="left"/>
            </w:pPr>
            <w:r>
              <w:rPr>
                <w:sz w:val="18"/>
              </w:rPr>
              <w:t>Cuenta, Colaborador, RolSistema</w:t>
            </w:r>
          </w:p>
        </w:tc>
        <w:tc>
          <w:tcPr>
            <w:tcW w:w="5360" w:type="dxa"/>
            <w:vAlign w:val="center"/>
          </w:tcPr>
          <w:p w:rsidR="00725486" w:rsidRDefault="002A4B94">
            <w:pPr>
              <w:spacing w:before="20" w:after="20" w:line="240" w:lineRule="auto"/>
              <w:ind w:firstLine="0"/>
              <w:jc w:val="left"/>
            </w:pPr>
            <w:r>
              <w:rPr>
                <w:sz w:val="18"/>
              </w:rPr>
              <w:t>CU-01, CU-02, CU-23, CU-26</w:t>
            </w:r>
          </w:p>
        </w:tc>
      </w:tr>
      <w:tr w:rsidR="00725486">
        <w:trPr>
          <w:cantSplit/>
          <w:jc w:val="center"/>
        </w:trPr>
        <w:tc>
          <w:tcPr>
            <w:tcW w:w="4000" w:type="dxa"/>
            <w:vAlign w:val="center"/>
          </w:tcPr>
          <w:p w:rsidR="00725486" w:rsidRDefault="002A4B94">
            <w:pPr>
              <w:spacing w:before="20" w:after="20" w:line="240" w:lineRule="auto"/>
              <w:ind w:firstLine="0"/>
              <w:jc w:val="left"/>
            </w:pPr>
            <w:r>
              <w:rPr>
                <w:sz w:val="18"/>
              </w:rPr>
              <w:t>SolicitudCambioContrasena</w:t>
            </w:r>
          </w:p>
        </w:tc>
        <w:tc>
          <w:tcPr>
            <w:tcW w:w="5360" w:type="dxa"/>
            <w:vAlign w:val="center"/>
          </w:tcPr>
          <w:p w:rsidR="00725486" w:rsidRDefault="002A4B94">
            <w:pPr>
              <w:spacing w:before="20" w:after="20" w:line="240" w:lineRule="auto"/>
              <w:ind w:firstLine="0"/>
              <w:jc w:val="left"/>
            </w:pPr>
            <w:r>
              <w:rPr>
                <w:sz w:val="18"/>
              </w:rPr>
              <w:t>CU-03, CU-24</w:t>
            </w:r>
          </w:p>
        </w:tc>
      </w:tr>
      <w:tr w:rsidR="00725486">
        <w:trPr>
          <w:cantSplit/>
          <w:jc w:val="center"/>
        </w:trPr>
        <w:tc>
          <w:tcPr>
            <w:tcW w:w="4000" w:type="dxa"/>
            <w:vAlign w:val="center"/>
          </w:tcPr>
          <w:p w:rsidR="00725486" w:rsidRDefault="002A4B94">
            <w:pPr>
              <w:spacing w:before="20" w:after="20" w:line="240" w:lineRule="auto"/>
              <w:ind w:firstLine="0"/>
              <w:jc w:val="left"/>
            </w:pPr>
            <w:r>
              <w:rPr>
                <w:sz w:val="18"/>
              </w:rPr>
              <w:t>EventoAdmin, Auditoria</w:t>
            </w:r>
          </w:p>
        </w:tc>
        <w:tc>
          <w:tcPr>
            <w:tcW w:w="5360" w:type="dxa"/>
            <w:vAlign w:val="center"/>
          </w:tcPr>
          <w:p w:rsidR="00725486" w:rsidRDefault="002A4B94">
            <w:pPr>
              <w:spacing w:before="20" w:after="20" w:line="240" w:lineRule="auto"/>
              <w:ind w:firstLine="0"/>
              <w:jc w:val="left"/>
            </w:pPr>
            <w:r>
              <w:rPr>
                <w:sz w:val="18"/>
              </w:rPr>
              <w:t>CU-15, CU-22, CU-23, CU-25</w:t>
            </w:r>
          </w:p>
        </w:tc>
      </w:tr>
      <w:tr w:rsidR="00725486">
        <w:trPr>
          <w:cantSplit/>
          <w:jc w:val="center"/>
        </w:trPr>
        <w:tc>
          <w:tcPr>
            <w:tcW w:w="4000" w:type="dxa"/>
            <w:vAlign w:val="center"/>
          </w:tcPr>
          <w:p w:rsidR="00725486" w:rsidRDefault="002A4B94">
            <w:pPr>
              <w:spacing w:before="20" w:after="20" w:line="240" w:lineRule="auto"/>
              <w:ind w:firstLine="0"/>
              <w:jc w:val="left"/>
            </w:pPr>
            <w:r>
              <w:rPr>
                <w:sz w:val="18"/>
              </w:rPr>
              <w:t>Pedido, LineaPedido, EstadoLinea</w:t>
            </w:r>
          </w:p>
        </w:tc>
        <w:tc>
          <w:tcPr>
            <w:tcW w:w="5360" w:type="dxa"/>
            <w:vAlign w:val="center"/>
          </w:tcPr>
          <w:p w:rsidR="00725486" w:rsidRDefault="002A4B94">
            <w:pPr>
              <w:spacing w:before="20" w:after="20" w:line="240" w:lineRule="auto"/>
              <w:ind w:firstLine="0"/>
              <w:jc w:val="left"/>
            </w:pPr>
            <w:r>
              <w:rPr>
                <w:sz w:val="18"/>
              </w:rPr>
              <w:t>CU-06, CU-07, CU-14, CU-15, CU-18, CU-19, CU-27</w:t>
            </w:r>
          </w:p>
        </w:tc>
      </w:tr>
      <w:tr w:rsidR="00725486">
        <w:trPr>
          <w:cantSplit/>
          <w:jc w:val="center"/>
        </w:trPr>
        <w:tc>
          <w:tcPr>
            <w:tcW w:w="4000" w:type="dxa"/>
            <w:vAlign w:val="center"/>
          </w:tcPr>
          <w:p w:rsidR="00725486" w:rsidRDefault="002A4B94">
            <w:pPr>
              <w:spacing w:before="20" w:after="20" w:line="240" w:lineRule="auto"/>
              <w:ind w:firstLine="0"/>
              <w:jc w:val="left"/>
            </w:pPr>
            <w:r>
              <w:rPr>
                <w:sz w:val="18"/>
              </w:rPr>
              <w:t>PKL, EstadoPKL</w:t>
            </w:r>
          </w:p>
        </w:tc>
        <w:tc>
          <w:tcPr>
            <w:tcW w:w="5360" w:type="dxa"/>
            <w:vAlign w:val="center"/>
          </w:tcPr>
          <w:p w:rsidR="00725486" w:rsidRDefault="002A4B94">
            <w:pPr>
              <w:spacing w:before="20" w:after="20" w:line="240" w:lineRule="auto"/>
              <w:ind w:firstLine="0"/>
              <w:jc w:val="left"/>
            </w:pPr>
            <w:r>
              <w:rPr>
                <w:sz w:val="18"/>
              </w:rPr>
              <w:t>CU-04, CU-05, CU-10, CU-11, CU-12, CU-16, CU-17</w:t>
            </w:r>
          </w:p>
        </w:tc>
      </w:tr>
      <w:tr w:rsidR="00725486">
        <w:trPr>
          <w:cantSplit/>
          <w:jc w:val="center"/>
        </w:trPr>
        <w:tc>
          <w:tcPr>
            <w:tcW w:w="4000" w:type="dxa"/>
            <w:vAlign w:val="center"/>
          </w:tcPr>
          <w:p w:rsidR="00725486" w:rsidRDefault="002A4B94">
            <w:pPr>
              <w:spacing w:before="20" w:after="20" w:line="240" w:lineRule="auto"/>
              <w:ind w:firstLine="0"/>
              <w:jc w:val="left"/>
            </w:pPr>
            <w:r>
              <w:rPr>
                <w:sz w:val="18"/>
              </w:rPr>
              <w:t>Asignacion</w:t>
            </w:r>
          </w:p>
        </w:tc>
        <w:tc>
          <w:tcPr>
            <w:tcW w:w="5360" w:type="dxa"/>
            <w:vAlign w:val="center"/>
          </w:tcPr>
          <w:p w:rsidR="00725486" w:rsidRDefault="002A4B94">
            <w:pPr>
              <w:spacing w:before="20" w:after="20" w:line="240" w:lineRule="auto"/>
              <w:ind w:firstLine="0"/>
              <w:jc w:val="left"/>
            </w:pPr>
            <w:r>
              <w:rPr>
                <w:sz w:val="18"/>
              </w:rPr>
              <w:t>CU-16, CU-17</w:t>
            </w:r>
          </w:p>
        </w:tc>
      </w:tr>
      <w:tr w:rsidR="00725486">
        <w:trPr>
          <w:cantSplit/>
          <w:jc w:val="center"/>
        </w:trPr>
        <w:tc>
          <w:tcPr>
            <w:tcW w:w="4000" w:type="dxa"/>
            <w:vAlign w:val="center"/>
          </w:tcPr>
          <w:p w:rsidR="00725486" w:rsidRDefault="002A4B94">
            <w:pPr>
              <w:spacing w:before="20" w:after="20" w:line="240" w:lineRule="auto"/>
              <w:ind w:firstLine="0"/>
              <w:jc w:val="left"/>
            </w:pPr>
            <w:r>
              <w:rPr>
                <w:sz w:val="18"/>
              </w:rPr>
              <w:t>EventoAlisto, TipoEventoAlisto</w:t>
            </w:r>
          </w:p>
        </w:tc>
        <w:tc>
          <w:tcPr>
            <w:tcW w:w="5360" w:type="dxa"/>
            <w:vAlign w:val="center"/>
          </w:tcPr>
          <w:p w:rsidR="00725486" w:rsidRDefault="002A4B94">
            <w:pPr>
              <w:spacing w:before="20" w:after="20" w:line="240" w:lineRule="auto"/>
              <w:ind w:firstLine="0"/>
              <w:jc w:val="left"/>
            </w:pPr>
            <w:r>
              <w:rPr>
                <w:sz w:val="18"/>
              </w:rPr>
              <w:t>CU-05, CU-06, CU-07, CU-10, CU-12, CU-20</w:t>
            </w:r>
          </w:p>
        </w:tc>
      </w:tr>
      <w:tr w:rsidR="00725486">
        <w:trPr>
          <w:cantSplit/>
          <w:jc w:val="center"/>
        </w:trPr>
        <w:tc>
          <w:tcPr>
            <w:tcW w:w="4000" w:type="dxa"/>
            <w:vAlign w:val="center"/>
          </w:tcPr>
          <w:p w:rsidR="00725486" w:rsidRDefault="002A4B94">
            <w:pPr>
              <w:spacing w:before="20" w:after="20" w:line="240" w:lineRule="auto"/>
              <w:ind w:firstLine="0"/>
              <w:jc w:val="left"/>
            </w:pPr>
            <w:r>
              <w:rPr>
                <w:sz w:val="18"/>
              </w:rPr>
              <w:t>Parada, CausaParada</w:t>
            </w:r>
          </w:p>
        </w:tc>
        <w:tc>
          <w:tcPr>
            <w:tcW w:w="5360" w:type="dxa"/>
            <w:vAlign w:val="center"/>
          </w:tcPr>
          <w:p w:rsidR="00725486" w:rsidRDefault="002A4B94">
            <w:pPr>
              <w:spacing w:before="20" w:after="20" w:line="240" w:lineRule="auto"/>
              <w:ind w:firstLine="0"/>
              <w:jc w:val="left"/>
            </w:pPr>
            <w:r>
              <w:rPr>
                <w:sz w:val="18"/>
              </w:rPr>
              <w:t>CU-08, CU-09, CU-22</w:t>
            </w:r>
          </w:p>
        </w:tc>
      </w:tr>
      <w:tr w:rsidR="00725486">
        <w:trPr>
          <w:cantSplit/>
          <w:jc w:val="center"/>
        </w:trPr>
        <w:tc>
          <w:tcPr>
            <w:tcW w:w="4000" w:type="dxa"/>
            <w:vAlign w:val="center"/>
          </w:tcPr>
          <w:p w:rsidR="00725486" w:rsidRDefault="002A4B94">
            <w:pPr>
              <w:spacing w:before="20" w:after="20" w:line="240" w:lineRule="auto"/>
              <w:ind w:firstLine="0"/>
              <w:jc w:val="left"/>
            </w:pPr>
            <w:r>
              <w:rPr>
                <w:sz w:val="18"/>
              </w:rPr>
              <w:t>ErrorValidacion</w:t>
            </w:r>
          </w:p>
        </w:tc>
        <w:tc>
          <w:tcPr>
            <w:tcW w:w="5360" w:type="dxa"/>
            <w:vAlign w:val="center"/>
          </w:tcPr>
          <w:p w:rsidR="00725486" w:rsidRDefault="002A4B94">
            <w:pPr>
              <w:spacing w:before="20" w:after="20" w:line="240" w:lineRule="auto"/>
              <w:ind w:firstLine="0"/>
              <w:jc w:val="left"/>
            </w:pPr>
            <w:r>
              <w:rPr>
                <w:sz w:val="18"/>
              </w:rPr>
              <w:t>CU-12, CU-13</w:t>
            </w:r>
          </w:p>
        </w:tc>
      </w:tr>
      <w:tr w:rsidR="00725486">
        <w:trPr>
          <w:cantSplit/>
          <w:jc w:val="center"/>
        </w:trPr>
        <w:tc>
          <w:tcPr>
            <w:tcW w:w="4000" w:type="dxa"/>
            <w:vAlign w:val="center"/>
          </w:tcPr>
          <w:p w:rsidR="00725486" w:rsidRDefault="002A4B94">
            <w:pPr>
              <w:spacing w:before="20" w:after="20" w:line="240" w:lineRule="auto"/>
              <w:ind w:firstLine="0"/>
              <w:jc w:val="left"/>
            </w:pPr>
            <w:r>
              <w:rPr>
                <w:sz w:val="18"/>
              </w:rPr>
              <w:t>EntradaCatalogo, TipoCatalogo</w:t>
            </w:r>
          </w:p>
        </w:tc>
        <w:tc>
          <w:tcPr>
            <w:tcW w:w="5360" w:type="dxa"/>
            <w:vAlign w:val="center"/>
          </w:tcPr>
          <w:p w:rsidR="00725486" w:rsidRDefault="002A4B94">
            <w:pPr>
              <w:spacing w:before="20" w:after="20" w:line="240" w:lineRule="auto"/>
              <w:ind w:firstLine="0"/>
              <w:jc w:val="left"/>
            </w:pPr>
            <w:r>
              <w:rPr>
                <w:sz w:val="18"/>
              </w:rPr>
              <w:t>CU-13, CU-15, CU-22</w:t>
            </w:r>
          </w:p>
        </w:tc>
      </w:tr>
      <w:tr w:rsidR="00725486">
        <w:trPr>
          <w:cantSplit/>
          <w:jc w:val="center"/>
        </w:trPr>
        <w:tc>
          <w:tcPr>
            <w:tcW w:w="4000" w:type="dxa"/>
            <w:vAlign w:val="center"/>
          </w:tcPr>
          <w:p w:rsidR="00725486" w:rsidRDefault="002A4B94">
            <w:pPr>
              <w:spacing w:before="20" w:after="20" w:line="240" w:lineRule="auto"/>
              <w:ind w:firstLine="0"/>
              <w:jc w:val="left"/>
            </w:pPr>
            <w:r>
              <w:rPr>
                <w:sz w:val="18"/>
              </w:rPr>
              <w:t>Parametro</w:t>
            </w:r>
          </w:p>
        </w:tc>
        <w:tc>
          <w:tcPr>
            <w:tcW w:w="5360" w:type="dxa"/>
            <w:vAlign w:val="center"/>
          </w:tcPr>
          <w:p w:rsidR="00725486" w:rsidRDefault="002A4B94">
            <w:pPr>
              <w:spacing w:before="20" w:after="20" w:line="240" w:lineRule="auto"/>
              <w:ind w:firstLine="0"/>
              <w:jc w:val="left"/>
            </w:pPr>
            <w:r>
              <w:rPr>
                <w:sz w:val="18"/>
              </w:rPr>
              <w:t>CU-21, CU-22, CU-27</w:t>
            </w:r>
          </w:p>
        </w:tc>
      </w:tr>
      <w:tr w:rsidR="00725486">
        <w:trPr>
          <w:cantSplit/>
          <w:jc w:val="center"/>
        </w:trPr>
        <w:tc>
          <w:tcPr>
            <w:tcW w:w="4000" w:type="dxa"/>
            <w:vAlign w:val="center"/>
          </w:tcPr>
          <w:p w:rsidR="00725486" w:rsidRDefault="002A4B94">
            <w:pPr>
              <w:spacing w:before="20" w:after="20" w:line="240" w:lineRule="auto"/>
              <w:ind w:firstLine="0"/>
              <w:jc w:val="left"/>
            </w:pPr>
            <w:r>
              <w:rPr>
                <w:sz w:val="18"/>
              </w:rPr>
              <w:t>CalculoOLE</w:t>
            </w:r>
          </w:p>
        </w:tc>
        <w:tc>
          <w:tcPr>
            <w:tcW w:w="5360" w:type="dxa"/>
            <w:vAlign w:val="center"/>
          </w:tcPr>
          <w:p w:rsidR="00725486" w:rsidRDefault="002A4B94">
            <w:pPr>
              <w:spacing w:before="20" w:after="20" w:line="240" w:lineRule="auto"/>
              <w:ind w:firstLine="0"/>
              <w:jc w:val="left"/>
            </w:pPr>
            <w:r>
              <w:rPr>
                <w:sz w:val="18"/>
              </w:rPr>
              <w:t>CU-21</w:t>
            </w:r>
          </w:p>
        </w:tc>
      </w:tr>
    </w:tbl>
    <w:p w:rsidR="00725486" w:rsidRDefault="002A4B94">
      <w:r>
        <w:rPr>
          <w:i/>
        </w:rPr>
        <w:t>Tabla 7. Trazabilidad entre clases y casos de uso.</w:t>
      </w:r>
    </w:p>
    <w:p w:rsidR="00725486" w:rsidRDefault="002A4B94">
      <w:r>
        <w:rPr>
          <w:i/>
        </w:rPr>
        <w:t>Nota. Elaboración propia (2026).</w:t>
      </w:r>
    </w:p>
    <w:p w:rsidR="00725486" w:rsidRDefault="002A4B94">
      <w:r>
        <w:rPr>
          <w:b/>
        </w:rPr>
        <w:t>Correspondencia con el software.</w:t>
      </w:r>
      <w:r>
        <w:t xml:space="preserve"> Las clases persistentes corresponden a las tablas del esquema definido con Drizzle ORM (apartado 4.5.2); las operaciones de PKL, como puedeEntregar o trasValidacion, son funciones de dominio del servidor cubiertas por pruebas unitarias; y CalculoOLE corresponde al servicio de métricas, que calcula los factores a partir de los eventos en cada consulta.</w:t>
      </w:r>
    </w:p>
    <w:p w:rsidR="00725486" w:rsidRDefault="002A4B94">
      <w:pPr>
        <w:pStyle w:val="Heading3"/>
      </w:pPr>
      <w:bookmarkStart w:id="58" w:name="_Toc242046357"/>
      <w:r>
        <w:t>4.3.4 Diagrama de secuencia</w:t>
      </w:r>
      <w:bookmarkEnd w:id="58"/>
    </w:p>
    <w:p w:rsidR="00725486" w:rsidRDefault="002A4B94">
      <w:r>
        <w:rPr>
          <w:b/>
        </w:rPr>
        <w:t>Objetivo.</w:t>
      </w:r>
      <w:r>
        <w:t xml:space="preserve"> Mostrar el orden temporal de los mensajes entre la interfaz, el servidor, la base de datos y el canal de eventos en los dos casos de uso con mayor carga de reglas: marcar una línea (CU-06) y validar un PKL (CU-12 y CU-13).</w:t>
      </w:r>
    </w:p>
    <w:p w:rsidR="00725486" w:rsidRDefault="002A4B94">
      <w:pPr>
        <w:keepNext/>
        <w:spacing w:before="240" w:line="240" w:lineRule="auto"/>
        <w:ind w:firstLine="0"/>
        <w:jc w:val="center"/>
      </w:pPr>
      <w:r>
        <w:rPr>
          <w:noProof/>
        </w:rPr>
        <w:lastRenderedPageBreak/>
        <w:drawing>
          <wp:inline distT="0" distB="0" distL="0" distR="0" wp14:anchorId="4DE690C2" wp14:editId="214C4DB3">
            <wp:extent cx="5943600" cy="4253084"/>
            <wp:effectExtent l="0" t="0" r="0" b="0"/>
            <wp:docPr id="103" name="diagrama3.png"/>
            <wp:cNvGraphicFramePr/>
            <a:graphic xmlns:a="http://schemas.openxmlformats.org/drawingml/2006/main">
              <a:graphicData uri="http://schemas.openxmlformats.org/drawingml/2006/picture">
                <pic:pic xmlns:pic="http://schemas.openxmlformats.org/drawingml/2006/picture">
                  <pic:nvPicPr>
                    <pic:cNvPr id="103" name="diagrama3.png"/>
                    <pic:cNvPicPr/>
                  </pic:nvPicPr>
                  <pic:blipFill>
                    <a:blip r:embed="rId9"/>
                    <a:stretch>
                      <a:fillRect/>
                    </a:stretch>
                  </pic:blipFill>
                  <pic:spPr>
                    <a:xfrm>
                      <a:off x="0" y="0"/>
                      <a:ext cx="5943600" cy="4253084"/>
                    </a:xfrm>
                    <a:prstGeom prst="rect">
                      <a:avLst/>
                    </a:prstGeom>
                  </pic:spPr>
                </pic:pic>
              </a:graphicData>
            </a:graphic>
          </wp:inline>
        </w:drawing>
      </w:r>
    </w:p>
    <w:p w:rsidR="00725486" w:rsidRDefault="002A4B94">
      <w:r>
        <w:rPr>
          <w:i/>
        </w:rPr>
        <w:t>Figura 5. Diagrama de secuencia para CU-06: marcar una línea del PKL.</w:t>
      </w:r>
    </w:p>
    <w:p w:rsidR="00725486" w:rsidRDefault="002A4B94">
      <w:r>
        <w:rPr>
          <w:i/>
        </w:rPr>
        <w:t>Nota. Elaboración propia (2026).</w:t>
      </w:r>
    </w:p>
    <w:p w:rsidR="00725486" w:rsidRDefault="002A4B94">
      <w:r>
        <w:rPr>
          <w:b/>
        </w:rPr>
        <w:t>Descripción.</w:t>
      </w:r>
      <w:r>
        <w:t xml:space="preserve"> La marca de una línea se resuelve en una única transacción. El servidor verifica el token y el rol, comprueba que el PKL esté asignado a quien hace la petición y en un estado trabajable, inicia el PKL si todavía no lo estaba, actualiza la línea y registra el evento con la hora del servidor. Confirmada la transacción, el cambio se emite por WebSocket al tablero, de modo que la supervisión lo ve sin consultar de nuevo. La Tabla 8 resume las responsabilidades y colaboraciones de las clases que intervienen.</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00"/>
        <w:gridCol w:w="4760"/>
        <w:gridCol w:w="2300"/>
      </w:tblGrid>
      <w:tr w:rsidR="00725486">
        <w:trPr>
          <w:cantSplit/>
          <w:tblHeader/>
          <w:jc w:val="center"/>
        </w:trPr>
        <w:tc>
          <w:tcPr>
            <w:tcW w:w="2300" w:type="dxa"/>
            <w:shd w:val="clear" w:color="auto" w:fill="D9D9D9"/>
            <w:vAlign w:val="center"/>
          </w:tcPr>
          <w:p w:rsidR="00725486" w:rsidRDefault="002A4B94">
            <w:pPr>
              <w:spacing w:before="20" w:after="20" w:line="240" w:lineRule="auto"/>
              <w:ind w:firstLine="0"/>
              <w:jc w:val="center"/>
            </w:pPr>
            <w:r>
              <w:rPr>
                <w:b/>
                <w:sz w:val="18"/>
              </w:rPr>
              <w:t>Clase</w:t>
            </w:r>
          </w:p>
        </w:tc>
        <w:tc>
          <w:tcPr>
            <w:tcW w:w="4760" w:type="dxa"/>
            <w:shd w:val="clear" w:color="auto" w:fill="D9D9D9"/>
            <w:vAlign w:val="center"/>
          </w:tcPr>
          <w:p w:rsidR="00725486" w:rsidRDefault="002A4B94">
            <w:pPr>
              <w:spacing w:before="20" w:after="20" w:line="240" w:lineRule="auto"/>
              <w:ind w:firstLine="0"/>
              <w:jc w:val="center"/>
            </w:pPr>
            <w:r>
              <w:rPr>
                <w:b/>
                <w:sz w:val="18"/>
              </w:rPr>
              <w:t>Responsabilidades</w:t>
            </w:r>
          </w:p>
        </w:tc>
        <w:tc>
          <w:tcPr>
            <w:tcW w:w="2300" w:type="dxa"/>
            <w:shd w:val="clear" w:color="auto" w:fill="D9D9D9"/>
            <w:vAlign w:val="center"/>
          </w:tcPr>
          <w:p w:rsidR="00725486" w:rsidRDefault="002A4B94">
            <w:pPr>
              <w:spacing w:before="20" w:after="20" w:line="240" w:lineRule="auto"/>
              <w:ind w:firstLine="0"/>
              <w:jc w:val="center"/>
            </w:pPr>
            <w:r>
              <w:rPr>
                <w:b/>
                <w:sz w:val="18"/>
              </w:rPr>
              <w:t>Colaboraciones</w:t>
            </w:r>
          </w:p>
        </w:tc>
      </w:tr>
      <w:tr w:rsidR="00725486">
        <w:trPr>
          <w:cantSplit/>
          <w:jc w:val="center"/>
        </w:trPr>
        <w:tc>
          <w:tcPr>
            <w:tcW w:w="2300" w:type="dxa"/>
            <w:vAlign w:val="center"/>
          </w:tcPr>
          <w:p w:rsidR="00725486" w:rsidRDefault="002A4B94">
            <w:pPr>
              <w:spacing w:before="20" w:after="20" w:line="240" w:lineRule="auto"/>
              <w:ind w:firstLine="0"/>
              <w:jc w:val="left"/>
            </w:pPr>
            <w:r>
              <w:rPr>
                <w:sz w:val="18"/>
              </w:rPr>
              <w:t>PickListsController</w:t>
            </w:r>
          </w:p>
        </w:tc>
        <w:tc>
          <w:tcPr>
            <w:tcW w:w="4760" w:type="dxa"/>
            <w:vAlign w:val="center"/>
          </w:tcPr>
          <w:p w:rsidR="00725486" w:rsidRDefault="002A4B94">
            <w:pPr>
              <w:spacing w:before="20" w:after="20" w:line="240" w:lineRule="auto"/>
              <w:ind w:firstLine="0"/>
              <w:jc w:val="left"/>
            </w:pPr>
            <w:r>
              <w:rPr>
                <w:sz w:val="18"/>
              </w:rPr>
              <w:t>Exponer los puntos de acceso del alisto: iniciar, marcar línea, registrar y cerrar paradas, entregar y validar. Restringir cada uno al rol que corresponde.</w:t>
            </w:r>
          </w:p>
        </w:tc>
        <w:tc>
          <w:tcPr>
            <w:tcW w:w="2300" w:type="dxa"/>
            <w:vAlign w:val="center"/>
          </w:tcPr>
          <w:p w:rsidR="00725486" w:rsidRDefault="002A4B94">
            <w:pPr>
              <w:spacing w:before="20" w:after="20" w:line="240" w:lineRule="auto"/>
              <w:ind w:firstLine="0"/>
              <w:jc w:val="left"/>
            </w:pPr>
            <w:r>
              <w:rPr>
                <w:sz w:val="18"/>
              </w:rPr>
              <w:t>JwtGuard, PickListsService</w:t>
            </w:r>
          </w:p>
        </w:tc>
      </w:tr>
      <w:tr w:rsidR="00725486">
        <w:trPr>
          <w:cantSplit/>
          <w:jc w:val="center"/>
        </w:trPr>
        <w:tc>
          <w:tcPr>
            <w:tcW w:w="2300" w:type="dxa"/>
            <w:vAlign w:val="center"/>
          </w:tcPr>
          <w:p w:rsidR="00725486" w:rsidRDefault="002A4B94">
            <w:pPr>
              <w:spacing w:before="20" w:after="20" w:line="240" w:lineRule="auto"/>
              <w:ind w:firstLine="0"/>
              <w:jc w:val="left"/>
            </w:pPr>
            <w:r>
              <w:rPr>
                <w:sz w:val="18"/>
              </w:rPr>
              <w:t>JwtGuard</w:t>
            </w:r>
          </w:p>
        </w:tc>
        <w:tc>
          <w:tcPr>
            <w:tcW w:w="4760" w:type="dxa"/>
            <w:vAlign w:val="center"/>
          </w:tcPr>
          <w:p w:rsidR="00725486" w:rsidRDefault="002A4B94">
            <w:pPr>
              <w:spacing w:before="20" w:after="20" w:line="240" w:lineRule="auto"/>
              <w:ind w:firstLine="0"/>
              <w:jc w:val="left"/>
            </w:pPr>
            <w:r>
              <w:rPr>
                <w:sz w:val="18"/>
              </w:rPr>
              <w:t>Verificar el token de sesión, rechazar cuentas con contraseña de un solo uso pendiente y aplicar el rol requerido por la operación.</w:t>
            </w:r>
          </w:p>
        </w:tc>
        <w:tc>
          <w:tcPr>
            <w:tcW w:w="2300" w:type="dxa"/>
            <w:vAlign w:val="center"/>
          </w:tcPr>
          <w:p w:rsidR="00725486" w:rsidRDefault="002A4B94">
            <w:pPr>
              <w:spacing w:before="20" w:after="20" w:line="240" w:lineRule="auto"/>
              <w:ind w:firstLine="0"/>
              <w:jc w:val="left"/>
            </w:pPr>
            <w:r>
              <w:rPr>
                <w:sz w:val="18"/>
              </w:rPr>
              <w:t>AuthService, PickListsController</w:t>
            </w:r>
          </w:p>
        </w:tc>
      </w:tr>
      <w:tr w:rsidR="00725486">
        <w:trPr>
          <w:cantSplit/>
          <w:jc w:val="center"/>
        </w:trPr>
        <w:tc>
          <w:tcPr>
            <w:tcW w:w="2300" w:type="dxa"/>
            <w:vAlign w:val="center"/>
          </w:tcPr>
          <w:p w:rsidR="00725486" w:rsidRDefault="002A4B94">
            <w:pPr>
              <w:spacing w:before="20" w:after="20" w:line="240" w:lineRule="auto"/>
              <w:ind w:firstLine="0"/>
              <w:jc w:val="left"/>
            </w:pPr>
            <w:r>
              <w:rPr>
                <w:sz w:val="18"/>
              </w:rPr>
              <w:t>PickListsService</w:t>
            </w:r>
          </w:p>
        </w:tc>
        <w:tc>
          <w:tcPr>
            <w:tcW w:w="4760" w:type="dxa"/>
            <w:vAlign w:val="center"/>
          </w:tcPr>
          <w:p w:rsidR="00725486" w:rsidRDefault="002A4B94">
            <w:pPr>
              <w:spacing w:before="20" w:after="20" w:line="240" w:lineRule="auto"/>
              <w:ind w:firstLine="0"/>
              <w:jc w:val="left"/>
            </w:pPr>
            <w:r>
              <w:rPr>
                <w:sz w:val="18"/>
              </w:rPr>
              <w:t>Comprobar que el PKL es trabajable y del solicitante, iniciarlo si corresponde, actualizar la línea y registrar el evento de alisto dentro de una transacción.</w:t>
            </w:r>
          </w:p>
        </w:tc>
        <w:tc>
          <w:tcPr>
            <w:tcW w:w="2300" w:type="dxa"/>
            <w:vAlign w:val="center"/>
          </w:tcPr>
          <w:p w:rsidR="00725486" w:rsidRDefault="002A4B94">
            <w:pPr>
              <w:spacing w:before="20" w:after="20" w:line="240" w:lineRule="auto"/>
              <w:ind w:firstLine="0"/>
              <w:jc w:val="left"/>
            </w:pPr>
            <w:r>
              <w:rPr>
                <w:sz w:val="18"/>
              </w:rPr>
              <w:t>DbModule, EventsGateway</w:t>
            </w:r>
          </w:p>
        </w:tc>
      </w:tr>
      <w:tr w:rsidR="00725486">
        <w:trPr>
          <w:cantSplit/>
          <w:jc w:val="center"/>
        </w:trPr>
        <w:tc>
          <w:tcPr>
            <w:tcW w:w="2300" w:type="dxa"/>
            <w:vAlign w:val="center"/>
          </w:tcPr>
          <w:p w:rsidR="00725486" w:rsidRDefault="002A4B94">
            <w:pPr>
              <w:spacing w:before="20" w:after="20" w:line="240" w:lineRule="auto"/>
              <w:ind w:firstLine="0"/>
              <w:jc w:val="left"/>
            </w:pPr>
            <w:r>
              <w:rPr>
                <w:sz w:val="18"/>
              </w:rPr>
              <w:t>DbModule</w:t>
            </w:r>
          </w:p>
        </w:tc>
        <w:tc>
          <w:tcPr>
            <w:tcW w:w="4760" w:type="dxa"/>
            <w:vAlign w:val="center"/>
          </w:tcPr>
          <w:p w:rsidR="00725486" w:rsidRDefault="002A4B94">
            <w:pPr>
              <w:spacing w:before="20" w:after="20" w:line="240" w:lineRule="auto"/>
              <w:ind w:firstLine="0"/>
              <w:jc w:val="left"/>
            </w:pPr>
            <w:r>
              <w:rPr>
                <w:sz w:val="18"/>
              </w:rPr>
              <w:t>Proveer el acceso a PostgreSQL mediante Drizzle ORM y las transacciones.</w:t>
            </w:r>
          </w:p>
        </w:tc>
        <w:tc>
          <w:tcPr>
            <w:tcW w:w="2300" w:type="dxa"/>
            <w:vAlign w:val="center"/>
          </w:tcPr>
          <w:p w:rsidR="00725486" w:rsidRDefault="002A4B94">
            <w:pPr>
              <w:spacing w:before="20" w:after="20" w:line="240" w:lineRule="auto"/>
              <w:ind w:firstLine="0"/>
              <w:jc w:val="left"/>
            </w:pPr>
            <w:r>
              <w:rPr>
                <w:sz w:val="18"/>
              </w:rPr>
              <w:t>PickListsService</w:t>
            </w:r>
          </w:p>
        </w:tc>
      </w:tr>
      <w:tr w:rsidR="00725486">
        <w:trPr>
          <w:cantSplit/>
          <w:jc w:val="center"/>
        </w:trPr>
        <w:tc>
          <w:tcPr>
            <w:tcW w:w="2300" w:type="dxa"/>
            <w:vAlign w:val="center"/>
          </w:tcPr>
          <w:p w:rsidR="00725486" w:rsidRDefault="002A4B94">
            <w:pPr>
              <w:spacing w:before="20" w:after="20" w:line="240" w:lineRule="auto"/>
              <w:ind w:firstLine="0"/>
              <w:jc w:val="left"/>
            </w:pPr>
            <w:r>
              <w:rPr>
                <w:sz w:val="18"/>
              </w:rPr>
              <w:lastRenderedPageBreak/>
              <w:t>EventsGateway</w:t>
            </w:r>
          </w:p>
        </w:tc>
        <w:tc>
          <w:tcPr>
            <w:tcW w:w="4760" w:type="dxa"/>
            <w:vAlign w:val="center"/>
          </w:tcPr>
          <w:p w:rsidR="00725486" w:rsidRDefault="002A4B94">
            <w:pPr>
              <w:spacing w:before="20" w:after="20" w:line="240" w:lineRule="auto"/>
              <w:ind w:firstLine="0"/>
              <w:jc w:val="left"/>
            </w:pPr>
            <w:r>
              <w:rPr>
                <w:sz w:val="18"/>
              </w:rPr>
              <w:t>Emitir el cambio a la sala del tablero y a la sala personal del alistador.</w:t>
            </w:r>
          </w:p>
        </w:tc>
        <w:tc>
          <w:tcPr>
            <w:tcW w:w="2300" w:type="dxa"/>
            <w:vAlign w:val="center"/>
          </w:tcPr>
          <w:p w:rsidR="00725486" w:rsidRDefault="002A4B94">
            <w:pPr>
              <w:spacing w:before="20" w:after="20" w:line="240" w:lineRule="auto"/>
              <w:ind w:firstLine="0"/>
              <w:jc w:val="left"/>
            </w:pPr>
            <w:r>
              <w:rPr>
                <w:sz w:val="18"/>
              </w:rPr>
              <w:t>PickListsService, tablero de supervisión</w:t>
            </w:r>
          </w:p>
        </w:tc>
      </w:tr>
    </w:tbl>
    <w:p w:rsidR="00725486" w:rsidRDefault="002A4B94">
      <w:r>
        <w:rPr>
          <w:i/>
        </w:rPr>
        <w:t>Tabla 8. Tarjeta CRC para CU-06: marcar una línea del PKL.</w:t>
      </w:r>
    </w:p>
    <w:p w:rsidR="00725486" w:rsidRDefault="002A4B94">
      <w:r>
        <w:rPr>
          <w:i/>
        </w:rPr>
        <w:t>Nota. Elaboración propia (2026).</w:t>
      </w:r>
    </w:p>
    <w:p w:rsidR="00725486" w:rsidRDefault="002A4B94">
      <w:pPr>
        <w:keepNext/>
        <w:spacing w:before="240" w:line="240" w:lineRule="auto"/>
        <w:ind w:firstLine="0"/>
        <w:jc w:val="center"/>
      </w:pPr>
      <w:r>
        <w:rPr>
          <w:noProof/>
        </w:rPr>
        <w:drawing>
          <wp:inline distT="0" distB="0" distL="0" distR="0" wp14:anchorId="074DA319" wp14:editId="4876AC1B">
            <wp:extent cx="5943600" cy="4499409"/>
            <wp:effectExtent l="0" t="0" r="0" b="0"/>
            <wp:docPr id="104" name="diagrama4.png"/>
            <wp:cNvGraphicFramePr/>
            <a:graphic xmlns:a="http://schemas.openxmlformats.org/drawingml/2006/main">
              <a:graphicData uri="http://schemas.openxmlformats.org/drawingml/2006/picture">
                <pic:pic xmlns:pic="http://schemas.openxmlformats.org/drawingml/2006/picture">
                  <pic:nvPicPr>
                    <pic:cNvPr id="104" name="diagrama4.png"/>
                    <pic:cNvPicPr/>
                  </pic:nvPicPr>
                  <pic:blipFill>
                    <a:blip r:embed="rId10"/>
                    <a:stretch>
                      <a:fillRect/>
                    </a:stretch>
                  </pic:blipFill>
                  <pic:spPr>
                    <a:xfrm>
                      <a:off x="0" y="0"/>
                      <a:ext cx="5943600" cy="4499409"/>
                    </a:xfrm>
                    <a:prstGeom prst="rect">
                      <a:avLst/>
                    </a:prstGeom>
                  </pic:spPr>
                </pic:pic>
              </a:graphicData>
            </a:graphic>
          </wp:inline>
        </w:drawing>
      </w:r>
    </w:p>
    <w:p w:rsidR="00725486" w:rsidRDefault="002A4B94">
      <w:r>
        <w:rPr>
          <w:i/>
        </w:rPr>
        <w:t>Figura 6. Diagrama de secuencia para CU-12 y CU-13: validar un PKL entregado.</w:t>
      </w:r>
    </w:p>
    <w:p w:rsidR="00725486" w:rsidRDefault="002A4B94">
      <w:r>
        <w:rPr>
          <w:i/>
        </w:rPr>
        <w:t>Nota. Elaboración propia (2026).</w:t>
      </w:r>
    </w:p>
    <w:p w:rsidR="00725486" w:rsidRDefault="002A4B94">
      <w:r>
        <w:t>La validación también es transaccional y tiene dos desenlaces. Si el validador registra errores, cada uno se guarda con su línea, su tipo y las unidades afectadas; las líneas con error vuelven a pendiente y el PKL regresa al mismo alistador para corregirlas. Sin errores, el PKL finaliza. En ambos casos el resultado se notifica al tablero y al alistador. La Tabla 9 presenta la tarjeta CRC correspondiente.</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00"/>
        <w:gridCol w:w="4760"/>
        <w:gridCol w:w="2300"/>
      </w:tblGrid>
      <w:tr w:rsidR="00725486">
        <w:trPr>
          <w:cantSplit/>
          <w:tblHeader/>
          <w:jc w:val="center"/>
        </w:trPr>
        <w:tc>
          <w:tcPr>
            <w:tcW w:w="2300" w:type="dxa"/>
            <w:shd w:val="clear" w:color="auto" w:fill="D9D9D9"/>
            <w:vAlign w:val="center"/>
          </w:tcPr>
          <w:p w:rsidR="00725486" w:rsidRDefault="002A4B94">
            <w:pPr>
              <w:spacing w:before="20" w:after="20" w:line="240" w:lineRule="auto"/>
              <w:ind w:firstLine="0"/>
              <w:jc w:val="center"/>
            </w:pPr>
            <w:r>
              <w:rPr>
                <w:b/>
                <w:sz w:val="18"/>
              </w:rPr>
              <w:t>Clase</w:t>
            </w:r>
          </w:p>
        </w:tc>
        <w:tc>
          <w:tcPr>
            <w:tcW w:w="4760" w:type="dxa"/>
            <w:shd w:val="clear" w:color="auto" w:fill="D9D9D9"/>
            <w:vAlign w:val="center"/>
          </w:tcPr>
          <w:p w:rsidR="00725486" w:rsidRDefault="002A4B94">
            <w:pPr>
              <w:spacing w:before="20" w:after="20" w:line="240" w:lineRule="auto"/>
              <w:ind w:firstLine="0"/>
              <w:jc w:val="center"/>
            </w:pPr>
            <w:r>
              <w:rPr>
                <w:b/>
                <w:sz w:val="18"/>
              </w:rPr>
              <w:t>Responsabilidades</w:t>
            </w:r>
          </w:p>
        </w:tc>
        <w:tc>
          <w:tcPr>
            <w:tcW w:w="2300" w:type="dxa"/>
            <w:shd w:val="clear" w:color="auto" w:fill="D9D9D9"/>
            <w:vAlign w:val="center"/>
          </w:tcPr>
          <w:p w:rsidR="00725486" w:rsidRDefault="002A4B94">
            <w:pPr>
              <w:spacing w:before="20" w:after="20" w:line="240" w:lineRule="auto"/>
              <w:ind w:firstLine="0"/>
              <w:jc w:val="center"/>
            </w:pPr>
            <w:r>
              <w:rPr>
                <w:b/>
                <w:sz w:val="18"/>
              </w:rPr>
              <w:t>Colaboraciones</w:t>
            </w:r>
          </w:p>
        </w:tc>
      </w:tr>
      <w:tr w:rsidR="00725486">
        <w:trPr>
          <w:cantSplit/>
          <w:jc w:val="center"/>
        </w:trPr>
        <w:tc>
          <w:tcPr>
            <w:tcW w:w="2300" w:type="dxa"/>
            <w:vAlign w:val="center"/>
          </w:tcPr>
          <w:p w:rsidR="00725486" w:rsidRDefault="002A4B94">
            <w:pPr>
              <w:spacing w:before="20" w:after="20" w:line="240" w:lineRule="auto"/>
              <w:ind w:firstLine="0"/>
              <w:jc w:val="left"/>
            </w:pPr>
            <w:r>
              <w:rPr>
                <w:sz w:val="18"/>
              </w:rPr>
              <w:t>PickListsController</w:t>
            </w:r>
          </w:p>
        </w:tc>
        <w:tc>
          <w:tcPr>
            <w:tcW w:w="4760" w:type="dxa"/>
            <w:vAlign w:val="center"/>
          </w:tcPr>
          <w:p w:rsidR="00725486" w:rsidRDefault="002A4B94">
            <w:pPr>
              <w:spacing w:before="20" w:after="20" w:line="240" w:lineRule="auto"/>
              <w:ind w:firstLine="0"/>
              <w:jc w:val="left"/>
            </w:pPr>
            <w:r>
              <w:rPr>
                <w:sz w:val="18"/>
              </w:rPr>
              <w:t>Recibir la validación con la lista de errores y restringirla al rol validador.</w:t>
            </w:r>
          </w:p>
        </w:tc>
        <w:tc>
          <w:tcPr>
            <w:tcW w:w="2300" w:type="dxa"/>
            <w:vAlign w:val="center"/>
          </w:tcPr>
          <w:p w:rsidR="00725486" w:rsidRDefault="002A4B94">
            <w:pPr>
              <w:spacing w:before="20" w:after="20" w:line="240" w:lineRule="auto"/>
              <w:ind w:firstLine="0"/>
              <w:jc w:val="left"/>
            </w:pPr>
            <w:r>
              <w:rPr>
                <w:sz w:val="18"/>
              </w:rPr>
              <w:t>JwtGuard, PickListsService</w:t>
            </w:r>
          </w:p>
        </w:tc>
      </w:tr>
      <w:tr w:rsidR="00725486">
        <w:trPr>
          <w:cantSplit/>
          <w:jc w:val="center"/>
        </w:trPr>
        <w:tc>
          <w:tcPr>
            <w:tcW w:w="2300" w:type="dxa"/>
            <w:vAlign w:val="center"/>
          </w:tcPr>
          <w:p w:rsidR="00725486" w:rsidRDefault="002A4B94">
            <w:pPr>
              <w:spacing w:before="20" w:after="20" w:line="240" w:lineRule="auto"/>
              <w:ind w:firstLine="0"/>
              <w:jc w:val="left"/>
            </w:pPr>
            <w:r>
              <w:rPr>
                <w:sz w:val="18"/>
              </w:rPr>
              <w:lastRenderedPageBreak/>
              <w:t>PickListsService</w:t>
            </w:r>
          </w:p>
        </w:tc>
        <w:tc>
          <w:tcPr>
            <w:tcW w:w="4760" w:type="dxa"/>
            <w:vAlign w:val="center"/>
          </w:tcPr>
          <w:p w:rsidR="00725486" w:rsidRDefault="002A4B94">
            <w:pPr>
              <w:spacing w:before="20" w:after="20" w:line="240" w:lineRule="auto"/>
              <w:ind w:firstLine="0"/>
              <w:jc w:val="left"/>
            </w:pPr>
            <w:r>
              <w:rPr>
                <w:sz w:val="18"/>
              </w:rPr>
              <w:t>Comprobar que el PKL está en validación, que los tipos de error están activos y que cada error apunta a una línea del PKL; registrar los errores, devolver las líneas y decidir el estado siguiente.</w:t>
            </w:r>
          </w:p>
        </w:tc>
        <w:tc>
          <w:tcPr>
            <w:tcW w:w="2300" w:type="dxa"/>
            <w:vAlign w:val="center"/>
          </w:tcPr>
          <w:p w:rsidR="00725486" w:rsidRDefault="002A4B94">
            <w:pPr>
              <w:spacing w:before="20" w:after="20" w:line="240" w:lineRule="auto"/>
              <w:ind w:firstLine="0"/>
              <w:jc w:val="left"/>
            </w:pPr>
            <w:r>
              <w:rPr>
                <w:sz w:val="18"/>
              </w:rPr>
              <w:t>DbModule, EventsGateway</w:t>
            </w:r>
          </w:p>
        </w:tc>
      </w:tr>
      <w:tr w:rsidR="00725486">
        <w:trPr>
          <w:cantSplit/>
          <w:jc w:val="center"/>
        </w:trPr>
        <w:tc>
          <w:tcPr>
            <w:tcW w:w="2300" w:type="dxa"/>
            <w:vAlign w:val="center"/>
          </w:tcPr>
          <w:p w:rsidR="00725486" w:rsidRDefault="002A4B94">
            <w:pPr>
              <w:spacing w:before="20" w:after="20" w:line="240" w:lineRule="auto"/>
              <w:ind w:firstLine="0"/>
              <w:jc w:val="left"/>
            </w:pPr>
            <w:r>
              <w:rPr>
                <w:sz w:val="18"/>
              </w:rPr>
              <w:t>ErrorValidacion</w:t>
            </w:r>
          </w:p>
        </w:tc>
        <w:tc>
          <w:tcPr>
            <w:tcW w:w="4760" w:type="dxa"/>
            <w:vAlign w:val="center"/>
          </w:tcPr>
          <w:p w:rsidR="00725486" w:rsidRDefault="002A4B94">
            <w:pPr>
              <w:spacing w:before="20" w:after="20" w:line="240" w:lineRule="auto"/>
              <w:ind w:firstLine="0"/>
              <w:jc w:val="left"/>
            </w:pPr>
            <w:r>
              <w:rPr>
                <w:sz w:val="18"/>
              </w:rPr>
              <w:t>Conservar el error con alistador, validador, línea, tipo y unidades, en reemplazo de la hoja firmada.</w:t>
            </w:r>
          </w:p>
        </w:tc>
        <w:tc>
          <w:tcPr>
            <w:tcW w:w="2300" w:type="dxa"/>
            <w:vAlign w:val="center"/>
          </w:tcPr>
          <w:p w:rsidR="00725486" w:rsidRDefault="002A4B94">
            <w:pPr>
              <w:spacing w:before="20" w:after="20" w:line="240" w:lineRule="auto"/>
              <w:ind w:firstLine="0"/>
              <w:jc w:val="left"/>
            </w:pPr>
            <w:r>
              <w:rPr>
                <w:sz w:val="18"/>
              </w:rPr>
              <w:t>PickListsService</w:t>
            </w:r>
          </w:p>
        </w:tc>
      </w:tr>
      <w:tr w:rsidR="00725486">
        <w:trPr>
          <w:cantSplit/>
          <w:jc w:val="center"/>
        </w:trPr>
        <w:tc>
          <w:tcPr>
            <w:tcW w:w="2300" w:type="dxa"/>
            <w:vAlign w:val="center"/>
          </w:tcPr>
          <w:p w:rsidR="00725486" w:rsidRDefault="002A4B94">
            <w:pPr>
              <w:spacing w:before="20" w:after="20" w:line="240" w:lineRule="auto"/>
              <w:ind w:firstLine="0"/>
              <w:jc w:val="left"/>
            </w:pPr>
            <w:r>
              <w:rPr>
                <w:sz w:val="18"/>
              </w:rPr>
              <w:t>EventsGateway</w:t>
            </w:r>
          </w:p>
        </w:tc>
        <w:tc>
          <w:tcPr>
            <w:tcW w:w="4760" w:type="dxa"/>
            <w:vAlign w:val="center"/>
          </w:tcPr>
          <w:p w:rsidR="00725486" w:rsidRDefault="002A4B94">
            <w:pPr>
              <w:spacing w:before="20" w:after="20" w:line="240" w:lineRule="auto"/>
              <w:ind w:firstLine="0"/>
              <w:jc w:val="left"/>
            </w:pPr>
            <w:r>
              <w:rPr>
                <w:sz w:val="18"/>
              </w:rPr>
              <w:t>Notificar la devolución o la finalización al tablero y al alistador.</w:t>
            </w:r>
          </w:p>
        </w:tc>
        <w:tc>
          <w:tcPr>
            <w:tcW w:w="2300" w:type="dxa"/>
            <w:vAlign w:val="center"/>
          </w:tcPr>
          <w:p w:rsidR="00725486" w:rsidRDefault="002A4B94">
            <w:pPr>
              <w:spacing w:before="20" w:after="20" w:line="240" w:lineRule="auto"/>
              <w:ind w:firstLine="0"/>
              <w:jc w:val="left"/>
            </w:pPr>
            <w:r>
              <w:rPr>
                <w:sz w:val="18"/>
              </w:rPr>
              <w:t>PickListsService</w:t>
            </w:r>
          </w:p>
        </w:tc>
      </w:tr>
    </w:tbl>
    <w:p w:rsidR="00725486" w:rsidRDefault="002A4B94">
      <w:r>
        <w:rPr>
          <w:i/>
        </w:rPr>
        <w:t>Tabla 9. Tarjeta CRC para CU-12 y CU-13: validar un PKL.</w:t>
      </w:r>
    </w:p>
    <w:p w:rsidR="00725486" w:rsidRDefault="002A4B94">
      <w:r>
        <w:rPr>
          <w:i/>
        </w:rPr>
        <w:t>Nota. Elaboración propia (2026).</w:t>
      </w:r>
    </w:p>
    <w:p w:rsidR="00725486" w:rsidRDefault="002A4B94">
      <w:r>
        <w:rPr>
          <w:b/>
        </w:rPr>
        <w:t>Interpretación.</w:t>
      </w:r>
      <w:r>
        <w:t xml:space="preserve"> Las secuencias demuestran que la hora del equipo del operario no interviene en ningún punto, porque relojes desajustados en la bodega falsearían el cronometraje, y que ninguna pantalla recibe un cambio antes de que la base lo confirme. También muestran que el error de calidad entra en el factor de Calidad y nunca descuenta tiempo de la jornada.</w:t>
      </w:r>
    </w:p>
    <w:p w:rsidR="00725486" w:rsidRDefault="002A4B94">
      <w:r>
        <w:rPr>
          <w:b/>
        </w:rPr>
        <w:t>Correspondencia con el software.</w:t>
      </w:r>
      <w:r>
        <w:t xml:space="preserve"> Los participantes corresponden a clases reales del servidor: el controlador de PKL, el guardia de autenticación, el servicio de PKL, el módulo de base de datos y el gateway de eventos. Las pruebas de integración del apartado 4.6 recorren estas mismas secuencias contra el sistema en ejecución.</w:t>
      </w:r>
    </w:p>
    <w:p w:rsidR="00725486" w:rsidRDefault="002A4B94">
      <w:pPr>
        <w:pStyle w:val="Heading3"/>
      </w:pPr>
      <w:bookmarkStart w:id="59" w:name="_Toc242046358"/>
      <w:r>
        <w:t>4.3.5 Diagrama de componentes</w:t>
      </w:r>
      <w:bookmarkEnd w:id="59"/>
    </w:p>
    <w:p w:rsidR="00725486" w:rsidRDefault="002A4B94">
      <w:r>
        <w:rPr>
          <w:b/>
        </w:rPr>
        <w:t>Objetivo.</w:t>
      </w:r>
      <w:r>
        <w:t xml:space="preserve"> Representar la arquitectura del software: los módulos principales de la interfaz y del servidor, las interfaces por las que se comunican y sus dependencias.</w:t>
      </w:r>
    </w:p>
    <w:p w:rsidR="00E51577" w:rsidRDefault="00DB2FAC">
      <w:pPr>
        <w:keepNext/>
        <w:spacing w:before="240" w:line="240" w:lineRule="auto"/>
        <w:ind w:firstLine="0"/>
        <w:jc w:val="center"/>
      </w:pPr>
      <w:r>
        <w:rPr>
          <w:noProof/>
        </w:rPr>
        <w:lastRenderedPageBreak/>
        <w:drawing>
          <wp:inline distT="0" distB="0" distL="0" distR="0">
            <wp:extent cx="5940000" cy="3199461"/>
            <wp:effectExtent l="0" t="0" r="0" b="0"/>
            <wp:docPr id="1545265967" name="Picture 1545265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componentes.png"/>
                    <pic:cNvPicPr/>
                  </pic:nvPicPr>
                  <pic:blipFill>
                    <a:blip r:embed="rId11"/>
                    <a:stretch>
                      <a:fillRect/>
                    </a:stretch>
                  </pic:blipFill>
                  <pic:spPr>
                    <a:xfrm>
                      <a:off x="0" y="0"/>
                      <a:ext cx="5940000" cy="3199461"/>
                    </a:xfrm>
                    <a:prstGeom prst="rect">
                      <a:avLst/>
                    </a:prstGeom>
                  </pic:spPr>
                </pic:pic>
              </a:graphicData>
            </a:graphic>
          </wp:inline>
        </w:drawing>
      </w:r>
    </w:p>
    <w:p w:rsidR="00725486" w:rsidRDefault="002A4B94">
      <w:r>
        <w:rPr>
          <w:i/>
        </w:rPr>
        <w:t>Figura 7. Diagrama de componentes del sistema.</w:t>
      </w:r>
    </w:p>
    <w:p w:rsidR="00725486" w:rsidRDefault="002A4B94">
      <w:r>
        <w:rPr>
          <w:i/>
        </w:rPr>
        <w:t>Nota. Elaboración propia (2026).</w:t>
      </w:r>
    </w:p>
    <w:p w:rsidR="00725486" w:rsidRDefault="002A4B94">
      <w:r>
        <w:rPr>
          <w:b/>
        </w:rPr>
        <w:t>Descripción.</w:t>
      </w:r>
      <w:r>
        <w:t xml:space="preserve"> La interfaz agrupa las pantallas por rol y cuatro componentes de soporte: el cliente REST, el cliente de eventos en tiempo real, la guarda de sesión, que redirige al ingreso o al cambio de contraseña según corresponda, y el conjunto de componentes visuales con sus etiquetas en español. El servidor se organiza en módulos: autenticación, que importan todos los demás; pedidos y PKL; cuentas; causas de parada; catálogos y parámetros; métricas; eventos; y acceso a datos. La interfaz consume dos interfaces del servidor: el API REST y el canal WebSocket, ambos autenticados con el mismo token.</w:t>
      </w:r>
    </w:p>
    <w:p w:rsidR="00725486" w:rsidRDefault="002A4B94">
      <w:r>
        <w:rPr>
          <w:b/>
        </w:rPr>
        <w:t>Interpretación.</w:t>
      </w:r>
      <w:r>
        <w:t xml:space="preserve"> El diagrama demuestra que las reglas de negocio están concentradas en el servidor y que la interfaz no accede a la base de datos. Los módulos de pedidos y de cuentas emiten eventos a través del módulo de eventos, que es el único que conoce las conexiones abiertas, y el módulo de métricas lee los parámetros del módulo de catálogos, lo que permite cambiar el estándar o la jornada sin modificar el código.</w:t>
      </w:r>
    </w:p>
    <w:p w:rsidR="00725486" w:rsidRDefault="002A4B94">
      <w:r>
        <w:rPr>
          <w:b/>
        </w:rPr>
        <w:t>Correspondencia con el software.</w:t>
      </w:r>
      <w:r>
        <w:t xml:space="preserve"> Cada componente del servidor corresponde a un módulo de NestJS con su controlador y su servicio, y cada componente de la interfaz, a un módulo del proyecto de Next.js. La Tabla 12 del apartado 4.5.1 detalla la responsabilidad de cada módulo del servidor. Redis figura como opcional porque solo es necesario si se agrega una segunda instancia del API.</w:t>
      </w:r>
    </w:p>
    <w:p w:rsidR="00725486" w:rsidRDefault="002A4B94">
      <w:pPr>
        <w:pStyle w:val="Heading3"/>
      </w:pPr>
      <w:bookmarkStart w:id="60" w:name="_Toc242046359"/>
      <w:r>
        <w:lastRenderedPageBreak/>
        <w:t>4.3.6 Diagrama de despliegue</w:t>
      </w:r>
      <w:bookmarkEnd w:id="60"/>
    </w:p>
    <w:p w:rsidR="00725486" w:rsidRDefault="002A4B94">
      <w:r>
        <w:rPr>
          <w:b/>
        </w:rPr>
        <w:t>Objetivo.</w:t>
      </w:r>
      <w:r>
        <w:t xml:space="preserve"> Documentar dónde se ejecuta el sistema: los nodos físicos y virtuales, los entornos de ejecución, los artefactos desplegados y las conexiones entre ellos.</w:t>
      </w:r>
    </w:p>
    <w:p w:rsidR="00725486" w:rsidRDefault="002A4B94">
      <w:pPr>
        <w:keepNext/>
        <w:spacing w:before="240" w:line="240" w:lineRule="auto"/>
        <w:ind w:firstLine="0"/>
        <w:jc w:val="center"/>
      </w:pPr>
      <w:r>
        <w:rPr>
          <w:noProof/>
        </w:rPr>
        <w:drawing>
          <wp:inline distT="0" distB="0" distL="0" distR="0" wp14:anchorId="59F5EA49" wp14:editId="4A29DFFD">
            <wp:extent cx="5943600" cy="2886336"/>
            <wp:effectExtent l="0" t="0" r="0" b="0"/>
            <wp:docPr id="106" name="diagrama6.png"/>
            <wp:cNvGraphicFramePr/>
            <a:graphic xmlns:a="http://schemas.openxmlformats.org/drawingml/2006/main">
              <a:graphicData uri="http://schemas.openxmlformats.org/drawingml/2006/picture">
                <pic:pic xmlns:pic="http://schemas.openxmlformats.org/drawingml/2006/picture">
                  <pic:nvPicPr>
                    <pic:cNvPr id="106" name="diagrama6.png"/>
                    <pic:cNvPicPr/>
                  </pic:nvPicPr>
                  <pic:blipFill>
                    <a:blip r:embed="rId12"/>
                    <a:stretch>
                      <a:fillRect/>
                    </a:stretch>
                  </pic:blipFill>
                  <pic:spPr>
                    <a:xfrm>
                      <a:off x="0" y="0"/>
                      <a:ext cx="5943600" cy="2886336"/>
                    </a:xfrm>
                    <a:prstGeom prst="rect">
                      <a:avLst/>
                    </a:prstGeom>
                  </pic:spPr>
                </pic:pic>
              </a:graphicData>
            </a:graphic>
          </wp:inline>
        </w:drawing>
      </w:r>
    </w:p>
    <w:p w:rsidR="00725486" w:rsidRDefault="002A4B94">
      <w:r>
        <w:rPr>
          <w:i/>
        </w:rPr>
        <w:t>Figura 8. Diagrama de despliegue del sistema.</w:t>
      </w:r>
    </w:p>
    <w:p w:rsidR="00725486" w:rsidRDefault="002A4B94">
      <w:r>
        <w:rPr>
          <w:i/>
        </w:rPr>
        <w:t>Nota. Elaboración propia (2026).</w:t>
      </w:r>
    </w:p>
    <w:p w:rsidR="00725486" w:rsidRDefault="002A4B94">
      <w:r>
        <w:rPr>
          <w:b/>
        </w:rPr>
        <w:t>Descripción.</w:t>
      </w:r>
      <w:r>
        <w:t xml:space="preserve"> El sistema se despliega en un único servidor virtual Linux con tres entornos de ejecución: nginx, que termina TLS, sirve la aplicación web estática y reenvía el API y los WebSocket; el proceso del API sobre Bun; y PostgreSQL 17 en un contenedor con un volumen persistente. Los clientes son navegadores web en dos tipos de equipo: las computadoras compartidas del almacén, para alistadores y validadores, y las PC de escritorio, para la mesa de control, la supervisión, la gerencia y la administración. La Tabla 10 resume los nodos, los protocolos y las responsabilidades.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100"/>
        <w:gridCol w:w="2300"/>
        <w:gridCol w:w="1700"/>
        <w:gridCol w:w="3260"/>
      </w:tblGrid>
      <w:tr w:rsidR="00725486">
        <w:trPr>
          <w:cantSplit/>
          <w:tblHeader/>
          <w:jc w:val="center"/>
        </w:trPr>
        <w:tc>
          <w:tcPr>
            <w:tcW w:w="2100" w:type="dxa"/>
            <w:shd w:val="clear" w:color="auto" w:fill="D9D9D9"/>
            <w:vAlign w:val="center"/>
          </w:tcPr>
          <w:p w:rsidR="00725486" w:rsidRDefault="002A4B94">
            <w:pPr>
              <w:spacing w:before="20" w:after="20" w:line="240" w:lineRule="auto"/>
              <w:ind w:firstLine="0"/>
              <w:jc w:val="center"/>
            </w:pPr>
            <w:r>
              <w:rPr>
                <w:b/>
                <w:sz w:val="18"/>
              </w:rPr>
              <w:t>Nodo</w:t>
            </w:r>
          </w:p>
        </w:tc>
        <w:tc>
          <w:tcPr>
            <w:tcW w:w="2300" w:type="dxa"/>
            <w:shd w:val="clear" w:color="auto" w:fill="D9D9D9"/>
            <w:vAlign w:val="center"/>
          </w:tcPr>
          <w:p w:rsidR="00725486" w:rsidRDefault="002A4B94">
            <w:pPr>
              <w:spacing w:before="20" w:after="20" w:line="240" w:lineRule="auto"/>
              <w:ind w:firstLine="0"/>
              <w:jc w:val="center"/>
            </w:pPr>
            <w:r>
              <w:rPr>
                <w:b/>
                <w:sz w:val="18"/>
              </w:rPr>
              <w:t>Entorno o artefacto</w:t>
            </w:r>
          </w:p>
        </w:tc>
        <w:tc>
          <w:tcPr>
            <w:tcW w:w="1700" w:type="dxa"/>
            <w:shd w:val="clear" w:color="auto" w:fill="D9D9D9"/>
            <w:vAlign w:val="center"/>
          </w:tcPr>
          <w:p w:rsidR="00725486" w:rsidRDefault="002A4B94">
            <w:pPr>
              <w:spacing w:before="20" w:after="20" w:line="240" w:lineRule="auto"/>
              <w:ind w:firstLine="0"/>
              <w:jc w:val="center"/>
            </w:pPr>
            <w:r>
              <w:rPr>
                <w:b/>
                <w:sz w:val="18"/>
              </w:rPr>
              <w:t>Protocolo y puerto</w:t>
            </w:r>
          </w:p>
        </w:tc>
        <w:tc>
          <w:tcPr>
            <w:tcW w:w="3260" w:type="dxa"/>
            <w:shd w:val="clear" w:color="auto" w:fill="D9D9D9"/>
            <w:vAlign w:val="center"/>
          </w:tcPr>
          <w:p w:rsidR="00725486" w:rsidRDefault="002A4B94">
            <w:pPr>
              <w:spacing w:before="20" w:after="20" w:line="240" w:lineRule="auto"/>
              <w:ind w:firstLine="0"/>
              <w:jc w:val="center"/>
            </w:pPr>
            <w:r>
              <w:rPr>
                <w:b/>
                <w:sz w:val="18"/>
              </w:rPr>
              <w:t>Responsabilidad</w:t>
            </w:r>
          </w:p>
        </w:tc>
      </w:tr>
      <w:tr w:rsidR="00725486">
        <w:trPr>
          <w:cantSplit/>
          <w:jc w:val="center"/>
        </w:trPr>
        <w:tc>
          <w:tcPr>
            <w:tcW w:w="2100" w:type="dxa"/>
            <w:vAlign w:val="center"/>
          </w:tcPr>
          <w:p w:rsidR="00725486" w:rsidRDefault="002A4B94">
            <w:pPr>
              <w:spacing w:before="20" w:after="20" w:line="240" w:lineRule="auto"/>
              <w:ind w:firstLine="0"/>
              <w:jc w:val="left"/>
            </w:pPr>
            <w:r>
              <w:rPr>
                <w:sz w:val="18"/>
              </w:rPr>
              <w:t>Computadora compartida del almacén</w:t>
            </w:r>
          </w:p>
        </w:tc>
        <w:tc>
          <w:tcPr>
            <w:tcW w:w="2300" w:type="dxa"/>
            <w:vAlign w:val="center"/>
          </w:tcPr>
          <w:p w:rsidR="00725486" w:rsidRDefault="002A4B94">
            <w:pPr>
              <w:spacing w:before="20" w:after="20" w:line="240" w:lineRule="auto"/>
              <w:ind w:firstLine="0"/>
              <w:jc w:val="left"/>
            </w:pPr>
            <w:r>
              <w:rPr>
                <w:sz w:val="18"/>
              </w:rPr>
              <w:t>Navegador web</w:t>
            </w:r>
          </w:p>
        </w:tc>
        <w:tc>
          <w:tcPr>
            <w:tcW w:w="1700" w:type="dxa"/>
            <w:vAlign w:val="center"/>
          </w:tcPr>
          <w:p w:rsidR="00725486" w:rsidRDefault="002A4B94">
            <w:pPr>
              <w:spacing w:before="20" w:after="20" w:line="240" w:lineRule="auto"/>
              <w:ind w:firstLine="0"/>
              <w:jc w:val="left"/>
            </w:pPr>
            <w:r>
              <w:rPr>
                <w:sz w:val="18"/>
              </w:rPr>
              <w:t>HTTPS y WSS, 443</w:t>
            </w:r>
          </w:p>
        </w:tc>
        <w:tc>
          <w:tcPr>
            <w:tcW w:w="3260" w:type="dxa"/>
            <w:vAlign w:val="center"/>
          </w:tcPr>
          <w:p w:rsidR="00725486" w:rsidRDefault="002A4B94">
            <w:pPr>
              <w:spacing w:before="20" w:after="20" w:line="240" w:lineRule="auto"/>
              <w:ind w:firstLine="0"/>
              <w:jc w:val="left"/>
            </w:pPr>
            <w:r>
              <w:rPr>
                <w:sz w:val="18"/>
              </w:rPr>
              <w:t>Interfaz del alistador y del validador, con cambio rápido de usuario.</w:t>
            </w:r>
          </w:p>
        </w:tc>
      </w:tr>
      <w:tr w:rsidR="00725486">
        <w:trPr>
          <w:cantSplit/>
          <w:jc w:val="center"/>
        </w:trPr>
        <w:tc>
          <w:tcPr>
            <w:tcW w:w="2100" w:type="dxa"/>
            <w:vAlign w:val="center"/>
          </w:tcPr>
          <w:p w:rsidR="00725486" w:rsidRDefault="002A4B94">
            <w:pPr>
              <w:spacing w:before="20" w:after="20" w:line="240" w:lineRule="auto"/>
              <w:ind w:firstLine="0"/>
              <w:jc w:val="left"/>
            </w:pPr>
            <w:r>
              <w:rPr>
                <w:sz w:val="18"/>
              </w:rPr>
              <w:t>PC de escritorio</w:t>
            </w:r>
          </w:p>
        </w:tc>
        <w:tc>
          <w:tcPr>
            <w:tcW w:w="2300" w:type="dxa"/>
            <w:vAlign w:val="center"/>
          </w:tcPr>
          <w:p w:rsidR="00725486" w:rsidRDefault="002A4B94">
            <w:pPr>
              <w:spacing w:before="20" w:after="20" w:line="240" w:lineRule="auto"/>
              <w:ind w:firstLine="0"/>
              <w:jc w:val="left"/>
            </w:pPr>
            <w:r>
              <w:rPr>
                <w:sz w:val="18"/>
              </w:rPr>
              <w:t>Navegador web</w:t>
            </w:r>
          </w:p>
        </w:tc>
        <w:tc>
          <w:tcPr>
            <w:tcW w:w="1700" w:type="dxa"/>
            <w:vAlign w:val="center"/>
          </w:tcPr>
          <w:p w:rsidR="00725486" w:rsidRDefault="002A4B94">
            <w:pPr>
              <w:spacing w:before="20" w:after="20" w:line="240" w:lineRule="auto"/>
              <w:ind w:firstLine="0"/>
              <w:jc w:val="left"/>
            </w:pPr>
            <w:r>
              <w:rPr>
                <w:sz w:val="18"/>
              </w:rPr>
              <w:t>HTTPS y WSS, 443</w:t>
            </w:r>
          </w:p>
        </w:tc>
        <w:tc>
          <w:tcPr>
            <w:tcW w:w="3260" w:type="dxa"/>
            <w:vAlign w:val="center"/>
          </w:tcPr>
          <w:p w:rsidR="00725486" w:rsidRDefault="002A4B94">
            <w:pPr>
              <w:spacing w:before="20" w:after="20" w:line="240" w:lineRule="auto"/>
              <w:ind w:firstLine="0"/>
              <w:jc w:val="left"/>
            </w:pPr>
            <w:r>
              <w:rPr>
                <w:sz w:val="18"/>
              </w:rPr>
              <w:t>Interfaz de mesa de control, supervisión, gerencia y administración.</w:t>
            </w:r>
          </w:p>
        </w:tc>
      </w:tr>
      <w:tr w:rsidR="00725486">
        <w:trPr>
          <w:cantSplit/>
          <w:jc w:val="center"/>
        </w:trPr>
        <w:tc>
          <w:tcPr>
            <w:tcW w:w="2100" w:type="dxa"/>
            <w:vAlign w:val="center"/>
          </w:tcPr>
          <w:p w:rsidR="00725486" w:rsidRDefault="002A4B94">
            <w:pPr>
              <w:spacing w:before="20" w:after="20" w:line="240" w:lineRule="auto"/>
              <w:ind w:firstLine="0"/>
              <w:jc w:val="left"/>
            </w:pPr>
            <w:r>
              <w:rPr>
                <w:sz w:val="18"/>
              </w:rPr>
              <w:t>Servidor virtual Linux</w:t>
            </w:r>
          </w:p>
        </w:tc>
        <w:tc>
          <w:tcPr>
            <w:tcW w:w="2300" w:type="dxa"/>
            <w:vAlign w:val="center"/>
          </w:tcPr>
          <w:p w:rsidR="00725486" w:rsidRDefault="002A4B94">
            <w:pPr>
              <w:spacing w:before="20" w:after="20" w:line="240" w:lineRule="auto"/>
              <w:ind w:firstLine="0"/>
              <w:jc w:val="left"/>
            </w:pPr>
            <w:r>
              <w:rPr>
                <w:sz w:val="18"/>
              </w:rPr>
              <w:t>nginx</w:t>
            </w:r>
          </w:p>
        </w:tc>
        <w:tc>
          <w:tcPr>
            <w:tcW w:w="1700" w:type="dxa"/>
            <w:vAlign w:val="center"/>
          </w:tcPr>
          <w:p w:rsidR="00725486" w:rsidRDefault="002A4B94">
            <w:pPr>
              <w:spacing w:before="20" w:after="20" w:line="240" w:lineRule="auto"/>
              <w:ind w:firstLine="0"/>
              <w:jc w:val="left"/>
            </w:pPr>
            <w:r>
              <w:rPr>
                <w:sz w:val="18"/>
              </w:rPr>
              <w:t>443 hacia el exterior</w:t>
            </w:r>
          </w:p>
        </w:tc>
        <w:tc>
          <w:tcPr>
            <w:tcW w:w="3260" w:type="dxa"/>
            <w:vAlign w:val="center"/>
          </w:tcPr>
          <w:p w:rsidR="00725486" w:rsidRDefault="002A4B94">
            <w:pPr>
              <w:spacing w:before="20" w:after="20" w:line="240" w:lineRule="auto"/>
              <w:ind w:firstLine="0"/>
              <w:jc w:val="left"/>
            </w:pPr>
            <w:r>
              <w:rPr>
                <w:sz w:val="18"/>
              </w:rPr>
              <w:t>Terminar TLS, servir la aplicación web estática y reenviar el API y los WebSocket.</w:t>
            </w:r>
          </w:p>
        </w:tc>
      </w:tr>
      <w:tr w:rsidR="00725486">
        <w:trPr>
          <w:cantSplit/>
          <w:jc w:val="center"/>
        </w:trPr>
        <w:tc>
          <w:tcPr>
            <w:tcW w:w="2100" w:type="dxa"/>
            <w:vAlign w:val="center"/>
          </w:tcPr>
          <w:p w:rsidR="00725486" w:rsidRDefault="002A4B94">
            <w:pPr>
              <w:spacing w:before="20" w:after="20" w:line="240" w:lineRule="auto"/>
              <w:ind w:firstLine="0"/>
              <w:jc w:val="left"/>
            </w:pPr>
            <w:r>
              <w:rPr>
                <w:sz w:val="18"/>
              </w:rPr>
              <w:t>Servidor virtual Linux</w:t>
            </w:r>
          </w:p>
        </w:tc>
        <w:tc>
          <w:tcPr>
            <w:tcW w:w="2300" w:type="dxa"/>
            <w:vAlign w:val="center"/>
          </w:tcPr>
          <w:p w:rsidR="00725486" w:rsidRDefault="002A4B94">
            <w:pPr>
              <w:spacing w:before="20" w:after="20" w:line="240" w:lineRule="auto"/>
              <w:ind w:firstLine="0"/>
              <w:jc w:val="left"/>
            </w:pPr>
            <w:r>
              <w:rPr>
                <w:sz w:val="18"/>
              </w:rPr>
              <w:t>Bun con NestJS, Fastify y Socket.io</w:t>
            </w:r>
          </w:p>
        </w:tc>
        <w:tc>
          <w:tcPr>
            <w:tcW w:w="1700" w:type="dxa"/>
            <w:vAlign w:val="center"/>
          </w:tcPr>
          <w:p w:rsidR="00725486" w:rsidRDefault="002A4B94">
            <w:pPr>
              <w:spacing w:before="20" w:after="20" w:line="240" w:lineRule="auto"/>
              <w:ind w:firstLine="0"/>
              <w:jc w:val="left"/>
            </w:pPr>
            <w:r>
              <w:rPr>
                <w:sz w:val="18"/>
              </w:rPr>
              <w:t>HTTP local, 7300</w:t>
            </w:r>
          </w:p>
        </w:tc>
        <w:tc>
          <w:tcPr>
            <w:tcW w:w="3260" w:type="dxa"/>
            <w:vAlign w:val="center"/>
          </w:tcPr>
          <w:p w:rsidR="00725486" w:rsidRDefault="002A4B94">
            <w:pPr>
              <w:spacing w:before="20" w:after="20" w:line="240" w:lineRule="auto"/>
              <w:ind w:firstLine="0"/>
              <w:jc w:val="left"/>
            </w:pPr>
            <w:r>
              <w:rPr>
                <w:sz w:val="18"/>
              </w:rPr>
              <w:t>Reglas de negocio, autenticación y eventos en tiempo real.</w:t>
            </w:r>
          </w:p>
        </w:tc>
      </w:tr>
      <w:tr w:rsidR="00725486">
        <w:trPr>
          <w:cantSplit/>
          <w:jc w:val="center"/>
        </w:trPr>
        <w:tc>
          <w:tcPr>
            <w:tcW w:w="2100" w:type="dxa"/>
            <w:vAlign w:val="center"/>
          </w:tcPr>
          <w:p w:rsidR="00725486" w:rsidRDefault="002A4B94">
            <w:pPr>
              <w:spacing w:before="20" w:after="20" w:line="240" w:lineRule="auto"/>
              <w:ind w:firstLine="0"/>
              <w:jc w:val="left"/>
            </w:pPr>
            <w:r>
              <w:rPr>
                <w:sz w:val="18"/>
              </w:rPr>
              <w:t>Servidor virtual Linux</w:t>
            </w:r>
          </w:p>
        </w:tc>
        <w:tc>
          <w:tcPr>
            <w:tcW w:w="2300" w:type="dxa"/>
            <w:vAlign w:val="center"/>
          </w:tcPr>
          <w:p w:rsidR="00725486" w:rsidRDefault="002A4B94">
            <w:pPr>
              <w:spacing w:before="20" w:after="20" w:line="240" w:lineRule="auto"/>
              <w:ind w:firstLine="0"/>
              <w:jc w:val="left"/>
            </w:pPr>
            <w:r>
              <w:rPr>
                <w:sz w:val="18"/>
              </w:rPr>
              <w:t>PostgreSQL 17 en contenedor</w:t>
            </w:r>
          </w:p>
        </w:tc>
        <w:tc>
          <w:tcPr>
            <w:tcW w:w="1700" w:type="dxa"/>
            <w:vAlign w:val="center"/>
          </w:tcPr>
          <w:p w:rsidR="00725486" w:rsidRDefault="002A4B94">
            <w:pPr>
              <w:spacing w:before="20" w:after="20" w:line="240" w:lineRule="auto"/>
              <w:ind w:firstLine="0"/>
              <w:jc w:val="left"/>
            </w:pPr>
            <w:r>
              <w:rPr>
                <w:sz w:val="18"/>
              </w:rPr>
              <w:t>TCP local, 7432</w:t>
            </w:r>
          </w:p>
        </w:tc>
        <w:tc>
          <w:tcPr>
            <w:tcW w:w="3260" w:type="dxa"/>
            <w:vAlign w:val="center"/>
          </w:tcPr>
          <w:p w:rsidR="00725486" w:rsidRDefault="002A4B94">
            <w:pPr>
              <w:spacing w:before="20" w:after="20" w:line="240" w:lineRule="auto"/>
              <w:ind w:firstLine="0"/>
              <w:jc w:val="left"/>
            </w:pPr>
            <w:r>
              <w:rPr>
                <w:sz w:val="18"/>
              </w:rPr>
              <w:t>Persistencia de cuentas, operación y catálogos.</w:t>
            </w:r>
          </w:p>
        </w:tc>
      </w:tr>
      <w:tr w:rsidR="00725486">
        <w:trPr>
          <w:cantSplit/>
          <w:jc w:val="center"/>
        </w:trPr>
        <w:tc>
          <w:tcPr>
            <w:tcW w:w="2100" w:type="dxa"/>
            <w:vAlign w:val="center"/>
          </w:tcPr>
          <w:p w:rsidR="00725486" w:rsidRDefault="002A4B94">
            <w:pPr>
              <w:spacing w:before="20" w:after="20" w:line="240" w:lineRule="auto"/>
              <w:ind w:firstLine="0"/>
              <w:jc w:val="left"/>
            </w:pPr>
            <w:r>
              <w:rPr>
                <w:sz w:val="18"/>
              </w:rPr>
              <w:lastRenderedPageBreak/>
              <w:t>Servidor del ERP corporativo</w:t>
            </w:r>
          </w:p>
        </w:tc>
        <w:tc>
          <w:tcPr>
            <w:tcW w:w="2300" w:type="dxa"/>
            <w:vAlign w:val="center"/>
          </w:tcPr>
          <w:p w:rsidR="00725486" w:rsidRDefault="002A4B94">
            <w:pPr>
              <w:spacing w:before="20" w:after="20" w:line="240" w:lineRule="auto"/>
              <w:ind w:firstLine="0"/>
              <w:jc w:val="left"/>
            </w:pPr>
            <w:r>
              <w:rPr>
                <w:sz w:val="18"/>
              </w:rPr>
              <w:t>Base transaccional</w:t>
            </w:r>
          </w:p>
        </w:tc>
        <w:tc>
          <w:tcPr>
            <w:tcW w:w="1700" w:type="dxa"/>
            <w:vAlign w:val="center"/>
          </w:tcPr>
          <w:p w:rsidR="00725486" w:rsidRDefault="002A4B94">
            <w:pPr>
              <w:spacing w:before="20" w:after="20" w:line="240" w:lineRule="auto"/>
              <w:ind w:firstLine="0"/>
              <w:jc w:val="left"/>
            </w:pPr>
            <w:r>
              <w:rPr>
                <w:sz w:val="18"/>
              </w:rPr>
              <w:t>Solo lectura</w:t>
            </w:r>
          </w:p>
        </w:tc>
        <w:tc>
          <w:tcPr>
            <w:tcW w:w="3260" w:type="dxa"/>
            <w:vAlign w:val="center"/>
          </w:tcPr>
          <w:p w:rsidR="00725486" w:rsidRDefault="002A4B94">
            <w:pPr>
              <w:spacing w:before="20" w:after="20" w:line="240" w:lineRule="auto"/>
              <w:ind w:firstLine="0"/>
              <w:jc w:val="left"/>
            </w:pPr>
            <w:r>
              <w:rPr>
                <w:sz w:val="18"/>
              </w:rPr>
              <w:t>Origen de los pedidos; la plataforma nunca escribe en ella.</w:t>
            </w:r>
          </w:p>
        </w:tc>
      </w:tr>
    </w:tbl>
    <w:p w:rsidR="00725486" w:rsidRDefault="002A4B94">
      <w:r>
        <w:rPr>
          <w:i/>
        </w:rPr>
        <w:t>Tabla 10. Nodos, artefactos y responsabilidades del despliegue.</w:t>
      </w:r>
    </w:p>
    <w:p w:rsidR="00725486" w:rsidRDefault="002A4B94">
      <w:r>
        <w:rPr>
          <w:i/>
        </w:rPr>
        <w:t>Nota. Elaboración propia (2026).</w:t>
      </w:r>
    </w:p>
    <w:p w:rsidR="00725486" w:rsidRDefault="002A4B94">
      <w:r>
        <w:rPr>
          <w:b/>
        </w:rPr>
        <w:t>Interpretación.</w:t>
      </w:r>
      <w:r>
        <w:t xml:space="preserve"> El despliegue demuestra que la solución no requiere instalar software en los equipos del almacén ni licencias de pago, y que el API y la base de datos solo escuchan en la interfaz local del servidor, por lo que el único punto expuesto es nginx con HTTPS. El ERP corporativo figura como origen de los pedidos y la plataforma no escribe en él.</w:t>
      </w:r>
    </w:p>
    <w:p w:rsidR="00725486" w:rsidRDefault="002A4B94">
      <w:r>
        <w:rPr>
          <w:b/>
        </w:rPr>
        <w:t>Correspondencia con el software.</w:t>
      </w:r>
      <w:r>
        <w:t xml:space="preserve"> Los artefactos corresponden a la exportación estática de la interfaz, al proceso del API y al volumen de la base de datos. Los puertos propios del sistema son 7300 para el API, 7432 para PostgreSQL y 7301 para la interfaz en el entorno de desarrollo.</w:t>
      </w:r>
    </w:p>
    <w:p w:rsidR="00725486" w:rsidRDefault="002A4B94">
      <w:pPr>
        <w:pStyle w:val="Heading3"/>
      </w:pPr>
      <w:bookmarkStart w:id="61" w:name="_Toc242046360"/>
      <w:r>
        <w:t>4.3.7 Diagrama de estados</w:t>
      </w:r>
      <w:bookmarkEnd w:id="61"/>
    </w:p>
    <w:p w:rsidR="00725486" w:rsidRDefault="002A4B94">
      <w:r>
        <w:rPr>
          <w:b/>
        </w:rPr>
        <w:t>Objetivo.</w:t>
      </w:r>
      <w:r>
        <w:t xml:space="preserve"> Describir los cambios de estado del PKL y de la línea de pedido a lo largo del alisto, que son las dos entidades cuyo estado decide qué operaciones admite el sistema.</w:t>
      </w:r>
    </w:p>
    <w:p w:rsidR="00E51577" w:rsidRDefault="00DB2FAC">
      <w:pPr>
        <w:keepNext/>
        <w:spacing w:before="240" w:line="240" w:lineRule="auto"/>
        <w:ind w:firstLine="0"/>
        <w:jc w:val="center"/>
      </w:pPr>
      <w:r>
        <w:rPr>
          <w:noProof/>
        </w:rPr>
        <w:lastRenderedPageBreak/>
        <w:drawing>
          <wp:inline distT="0" distB="0" distL="0" distR="0">
            <wp:extent cx="5940000" cy="4554000"/>
            <wp:effectExtent l="0" t="0" r="0" b="0"/>
            <wp:docPr id="1960813085" name="Picture 1960813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estados.png"/>
                    <pic:cNvPicPr/>
                  </pic:nvPicPr>
                  <pic:blipFill>
                    <a:blip r:embed="rId13"/>
                    <a:stretch>
                      <a:fillRect/>
                    </a:stretch>
                  </pic:blipFill>
                  <pic:spPr>
                    <a:xfrm>
                      <a:off x="0" y="0"/>
                      <a:ext cx="5940000" cy="4554000"/>
                    </a:xfrm>
                    <a:prstGeom prst="rect">
                      <a:avLst/>
                    </a:prstGeom>
                  </pic:spPr>
                </pic:pic>
              </a:graphicData>
            </a:graphic>
          </wp:inline>
        </w:drawing>
      </w:r>
    </w:p>
    <w:p w:rsidR="00725486" w:rsidRDefault="002A4B94">
      <w:r>
        <w:rPr>
          <w:i/>
        </w:rPr>
        <w:t>Figura 9. Diagrama de estados del PKL y de la línea de pedido.</w:t>
      </w:r>
    </w:p>
    <w:p w:rsidR="00725486" w:rsidRDefault="002A4B94">
      <w:r>
        <w:rPr>
          <w:i/>
        </w:rPr>
        <w:t>Nota. Elaboración propia (2026).</w:t>
      </w:r>
    </w:p>
    <w:p w:rsidR="00725486" w:rsidRDefault="002A4B94">
      <w:r>
        <w:rPr>
          <w:b/>
        </w:rPr>
        <w:t>Descripción.</w:t>
      </w:r>
      <w:r>
        <w:t xml:space="preserve"> El PKL nace Asignado cuando la mesa de control lo arma; pasa a En preparación al iniciarlo o al marcar su primera línea; pasa a En validación al entregarlo con todas sus líneas alistadas o dadas de baja; y desde allí termina Finalizado si no hay errores o vuelve Devuelto al mismo alistador si los hay. Reasignar solo se admite en los estados trabajables. La línea nace Pendiente y, mientras el PKL sea trabajable, el alistador la lleva con una marca a Alistada o a No encontrada, o la devuelve a Pendiente; la validación con error también la devuelve a Pendiente. Desde cualquiera de esos estados, la baja indicada por televentas la lleva a Dada de baja.</w:t>
      </w:r>
    </w:p>
    <w:p w:rsidR="00725486" w:rsidRDefault="002A4B94">
      <w:r>
        <w:rPr>
          <w:b/>
        </w:rPr>
        <w:t>Interpretación.</w:t>
      </w:r>
      <w:r>
        <w:t xml:space="preserve"> El diagrama demuestra que el sistema impide los estados inválidos que falsearían la medición: no se puede entregar un PKL con una línea pendiente o no encontrada, no se puede marcar una línea de un PKL que ya está en validación y no se puede cerrar el ciclo sin la revisión del validador. Que el error devuelva el PKL al mismo alistador asegura que la Calidad se </w:t>
      </w:r>
      <w:r>
        <w:lastRenderedPageBreak/>
        <w:t>impute a quien alistó.</w:t>
      </w:r>
    </w:p>
    <w:p w:rsidR="00725486" w:rsidRDefault="002A4B94">
      <w:r>
        <w:rPr>
          <w:b/>
        </w:rPr>
        <w:t>Correspondencia con el software.</w:t>
      </w:r>
      <w:r>
        <w:t xml:space="preserve"> Los estados corresponden a las enumeraciones del esquema de datos y las transiciones, a funciones de dominio del servidor verificadas por las pruebas unitarias de reglas del PKL. Las operaciones que cambian el estado bloquean la fila del PKL durante su transacción, de modo que dos operaciones simultáneas se aplican una detrás de otra (apartado 4.6.5).</w:t>
      </w:r>
    </w:p>
    <w:p w:rsidR="00725486" w:rsidRDefault="002A4B94">
      <w:pPr>
        <w:pStyle w:val="Heading2"/>
      </w:pPr>
      <w:bookmarkStart w:id="62" w:name="_Toc242046361"/>
      <w:r>
        <w:t>4.4 Diseño de interfaz</w:t>
      </w:r>
      <w:bookmarkEnd w:id="62"/>
    </w:p>
    <w:p w:rsidR="00725486" w:rsidRDefault="002A4B94">
      <w:r>
        <w:t>La interfaz se diseñó para dos contextos de uso distintos. La del alistador se usa de pie, con prisa y en computadoras compartidas: muestra el PKL en curso con letras y botones grandes, concentra las acciones en botones en lugar de texto libre y mantiene siempre visible quién tiene la sesión abierta, con un acceso directo para cambiar de usuario. Las pantallas de mesa de control, supervisión, gerencia y administración se usan en escritorio y comparten una navegación lateral que muestra solo las secciones que el rol puede usar.</w:t>
      </w:r>
    </w:p>
    <w:p w:rsidR="00725486" w:rsidRDefault="002A4B94">
      <w:r>
        <w:t>Los criterios comunes son cuatro. Todo el texto está en español. Los avisos de resultado y de error aparecen en una capa flotante que no desplaza el contenido. El estado del canal en vivo se muestra en pantalla («En vivo» o «Sin conexión»). Y el color tiene un significado constante: rojo para lo vencido o urgente, ámbar para las paradas y verde para lo validado. La Tabla 11 enumera las pantallas y el rol que las usa.</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200"/>
        <w:gridCol w:w="2600"/>
        <w:gridCol w:w="4560"/>
      </w:tblGrid>
      <w:tr w:rsidR="00E51577">
        <w:trPr>
          <w:cantSplit/>
          <w:tblHeader/>
          <w:jc w:val="center"/>
        </w:trPr>
        <w:tc>
          <w:tcPr>
            <w:tcW w:w="2200" w:type="dxa"/>
            <w:shd w:val="clear" w:color="auto" w:fill="D9D9D9"/>
            <w:vAlign w:val="center"/>
          </w:tcPr>
          <w:p w:rsidR="00E51577" w:rsidRDefault="00DB2FAC">
            <w:pPr>
              <w:spacing w:before="20" w:after="20" w:line="240" w:lineRule="auto"/>
              <w:ind w:firstLine="0"/>
              <w:jc w:val="center"/>
            </w:pPr>
            <w:r>
              <w:rPr>
                <w:b/>
                <w:sz w:val="18"/>
              </w:rPr>
              <w:t>Pantalla</w:t>
            </w:r>
          </w:p>
        </w:tc>
        <w:tc>
          <w:tcPr>
            <w:tcW w:w="2600" w:type="dxa"/>
            <w:shd w:val="clear" w:color="auto" w:fill="D9D9D9"/>
            <w:vAlign w:val="center"/>
          </w:tcPr>
          <w:p w:rsidR="00E51577" w:rsidRDefault="00DB2FAC">
            <w:pPr>
              <w:spacing w:before="20" w:after="20" w:line="240" w:lineRule="auto"/>
              <w:ind w:firstLine="0"/>
              <w:jc w:val="center"/>
            </w:pPr>
            <w:r>
              <w:rPr>
                <w:b/>
                <w:sz w:val="18"/>
              </w:rPr>
              <w:t>Rol</w:t>
            </w:r>
          </w:p>
        </w:tc>
        <w:tc>
          <w:tcPr>
            <w:tcW w:w="4560" w:type="dxa"/>
            <w:shd w:val="clear" w:color="auto" w:fill="D9D9D9"/>
            <w:vAlign w:val="center"/>
          </w:tcPr>
          <w:p w:rsidR="00E51577" w:rsidRDefault="00DB2FAC">
            <w:pPr>
              <w:spacing w:before="20" w:after="20" w:line="240" w:lineRule="auto"/>
              <w:ind w:firstLine="0"/>
              <w:jc w:val="center"/>
            </w:pPr>
            <w:r>
              <w:rPr>
                <w:b/>
                <w:sz w:val="18"/>
              </w:rPr>
              <w:t>Propósito</w:t>
            </w:r>
          </w:p>
        </w:tc>
      </w:tr>
      <w:tr w:rsidR="00E51577">
        <w:trPr>
          <w:cantSplit/>
          <w:jc w:val="center"/>
        </w:trPr>
        <w:tc>
          <w:tcPr>
            <w:tcW w:w="2200" w:type="dxa"/>
            <w:vAlign w:val="center"/>
          </w:tcPr>
          <w:p w:rsidR="00E51577" w:rsidRDefault="00DB2FAC">
            <w:pPr>
              <w:spacing w:before="20" w:after="20" w:line="240" w:lineRule="auto"/>
              <w:ind w:firstLine="0"/>
              <w:jc w:val="left"/>
            </w:pPr>
            <w:r>
              <w:rPr>
                <w:sz w:val="18"/>
              </w:rPr>
              <w:t>Ingreso</w:t>
            </w:r>
          </w:p>
        </w:tc>
        <w:tc>
          <w:tcPr>
            <w:tcW w:w="2600" w:type="dxa"/>
            <w:vAlign w:val="center"/>
          </w:tcPr>
          <w:p w:rsidR="00E51577" w:rsidRDefault="00DB2FAC">
            <w:pPr>
              <w:spacing w:before="20" w:after="20" w:line="240" w:lineRule="auto"/>
              <w:ind w:firstLine="0"/>
              <w:jc w:val="left"/>
            </w:pPr>
            <w:r>
              <w:rPr>
                <w:sz w:val="18"/>
              </w:rPr>
              <w:t>Todos</w:t>
            </w:r>
          </w:p>
        </w:tc>
        <w:tc>
          <w:tcPr>
            <w:tcW w:w="4560" w:type="dxa"/>
            <w:vAlign w:val="center"/>
          </w:tcPr>
          <w:p w:rsidR="00E51577" w:rsidRDefault="00DB2FAC">
            <w:pPr>
              <w:spacing w:before="20" w:after="20" w:line="240" w:lineRule="auto"/>
              <w:ind w:firstLine="0"/>
              <w:jc w:val="left"/>
            </w:pPr>
            <w:r>
              <w:rPr>
                <w:sz w:val="18"/>
              </w:rPr>
              <w:t>Iniciar sesión, solicitar el cambio de contraseña y recordar el nombre de cuenta en el equipo.</w:t>
            </w:r>
          </w:p>
        </w:tc>
      </w:tr>
      <w:tr w:rsidR="00E51577">
        <w:trPr>
          <w:cantSplit/>
          <w:jc w:val="center"/>
        </w:trPr>
        <w:tc>
          <w:tcPr>
            <w:tcW w:w="2200" w:type="dxa"/>
            <w:vAlign w:val="center"/>
          </w:tcPr>
          <w:p w:rsidR="00E51577" w:rsidRDefault="00DB2FAC">
            <w:pPr>
              <w:spacing w:before="20" w:after="20" w:line="240" w:lineRule="auto"/>
              <w:ind w:firstLine="0"/>
              <w:jc w:val="left"/>
            </w:pPr>
            <w:r>
              <w:rPr>
                <w:sz w:val="18"/>
              </w:rPr>
              <w:t>Cambio de contraseña</w:t>
            </w:r>
          </w:p>
        </w:tc>
        <w:tc>
          <w:tcPr>
            <w:tcW w:w="2600" w:type="dxa"/>
            <w:vAlign w:val="center"/>
          </w:tcPr>
          <w:p w:rsidR="00E51577" w:rsidRDefault="00DB2FAC">
            <w:pPr>
              <w:spacing w:before="20" w:after="20" w:line="240" w:lineRule="auto"/>
              <w:ind w:firstLine="0"/>
              <w:jc w:val="left"/>
            </w:pPr>
            <w:r>
              <w:rPr>
                <w:sz w:val="18"/>
              </w:rPr>
              <w:t>Todos</w:t>
            </w:r>
          </w:p>
        </w:tc>
        <w:tc>
          <w:tcPr>
            <w:tcW w:w="4560" w:type="dxa"/>
            <w:vAlign w:val="center"/>
          </w:tcPr>
          <w:p w:rsidR="00E51577" w:rsidRDefault="00DB2FAC">
            <w:pPr>
              <w:spacing w:before="20" w:after="20" w:line="240" w:lineRule="auto"/>
              <w:ind w:firstLine="0"/>
              <w:jc w:val="left"/>
            </w:pPr>
            <w:r>
              <w:rPr>
                <w:sz w:val="18"/>
              </w:rPr>
              <w:t>Reemplazar la contraseña de un solo uso o cambiarla a voluntad.</w:t>
            </w:r>
          </w:p>
        </w:tc>
      </w:tr>
      <w:tr w:rsidR="00E51577">
        <w:trPr>
          <w:cantSplit/>
          <w:jc w:val="center"/>
        </w:trPr>
        <w:tc>
          <w:tcPr>
            <w:tcW w:w="2200" w:type="dxa"/>
            <w:vAlign w:val="center"/>
          </w:tcPr>
          <w:p w:rsidR="00E51577" w:rsidRDefault="00DB2FAC">
            <w:pPr>
              <w:spacing w:before="20" w:after="20" w:line="240" w:lineRule="auto"/>
              <w:ind w:firstLine="0"/>
              <w:jc w:val="left"/>
            </w:pPr>
            <w:r>
              <w:rPr>
                <w:sz w:val="18"/>
              </w:rPr>
              <w:t>Operario</w:t>
            </w:r>
          </w:p>
        </w:tc>
        <w:tc>
          <w:tcPr>
            <w:tcW w:w="2600" w:type="dxa"/>
            <w:vAlign w:val="center"/>
          </w:tcPr>
          <w:p w:rsidR="00E51577" w:rsidRDefault="00DB2FAC">
            <w:pPr>
              <w:spacing w:before="20" w:after="20" w:line="240" w:lineRule="auto"/>
              <w:ind w:firstLine="0"/>
              <w:jc w:val="left"/>
            </w:pPr>
            <w:r>
              <w:rPr>
                <w:sz w:val="18"/>
              </w:rPr>
              <w:t>Alistador</w:t>
            </w:r>
          </w:p>
        </w:tc>
        <w:tc>
          <w:tcPr>
            <w:tcW w:w="4560" w:type="dxa"/>
            <w:vAlign w:val="center"/>
          </w:tcPr>
          <w:p w:rsidR="00E51577" w:rsidRDefault="00DB2FAC">
            <w:pPr>
              <w:spacing w:before="20" w:after="20" w:line="240" w:lineRule="auto"/>
              <w:ind w:firstLine="0"/>
              <w:jc w:val="left"/>
            </w:pPr>
            <w:r>
              <w:rPr>
                <w:sz w:val="18"/>
              </w:rPr>
              <w:t>Ver los PKL propios, marcar líneas, registrar paradas, entregar y cambiar de usuario.</w:t>
            </w:r>
          </w:p>
        </w:tc>
      </w:tr>
      <w:tr w:rsidR="00E51577">
        <w:trPr>
          <w:cantSplit/>
          <w:jc w:val="center"/>
        </w:trPr>
        <w:tc>
          <w:tcPr>
            <w:tcW w:w="2200" w:type="dxa"/>
            <w:vAlign w:val="center"/>
          </w:tcPr>
          <w:p w:rsidR="00E51577" w:rsidRDefault="00DB2FAC">
            <w:pPr>
              <w:spacing w:before="20" w:after="20" w:line="240" w:lineRule="auto"/>
              <w:ind w:firstLine="0"/>
              <w:jc w:val="left"/>
            </w:pPr>
            <w:r>
              <w:rPr>
                <w:sz w:val="18"/>
              </w:rPr>
              <w:t>Pedidos</w:t>
            </w:r>
          </w:p>
        </w:tc>
        <w:tc>
          <w:tcPr>
            <w:tcW w:w="2600" w:type="dxa"/>
            <w:vAlign w:val="center"/>
          </w:tcPr>
          <w:p w:rsidR="00E51577" w:rsidRDefault="00DB2FAC">
            <w:pPr>
              <w:spacing w:before="20" w:after="20" w:line="240" w:lineRule="auto"/>
              <w:ind w:firstLine="0"/>
              <w:jc w:val="left"/>
            </w:pPr>
            <w:r>
              <w:rPr>
                <w:sz w:val="18"/>
              </w:rPr>
              <w:t>Mesa de control, supervisor, gerencia</w:t>
            </w:r>
          </w:p>
        </w:tc>
        <w:tc>
          <w:tcPr>
            <w:tcW w:w="4560" w:type="dxa"/>
            <w:vAlign w:val="center"/>
          </w:tcPr>
          <w:p w:rsidR="00E51577" w:rsidRDefault="00DB2FAC">
            <w:pPr>
              <w:spacing w:before="20" w:after="20" w:line="240" w:lineRule="auto"/>
              <w:ind w:firstLine="0"/>
              <w:jc w:val="left"/>
            </w:pPr>
            <w:r>
              <w:rPr>
                <w:sz w:val="18"/>
              </w:rPr>
              <w:t>Tablero Kanban en vivo, carga de pedidos, armado y asignación de PKL.</w:t>
            </w:r>
          </w:p>
        </w:tc>
      </w:tr>
      <w:tr w:rsidR="00E51577">
        <w:trPr>
          <w:cantSplit/>
          <w:jc w:val="center"/>
        </w:trPr>
        <w:tc>
          <w:tcPr>
            <w:tcW w:w="2200" w:type="dxa"/>
            <w:vAlign w:val="center"/>
          </w:tcPr>
          <w:p w:rsidR="00E51577" w:rsidRDefault="00DB2FAC">
            <w:pPr>
              <w:spacing w:before="20" w:after="20" w:line="240" w:lineRule="auto"/>
              <w:ind w:firstLine="0"/>
              <w:jc w:val="left"/>
            </w:pPr>
            <w:r>
              <w:rPr>
                <w:sz w:val="18"/>
              </w:rPr>
              <w:t>Validación</w:t>
            </w:r>
          </w:p>
        </w:tc>
        <w:tc>
          <w:tcPr>
            <w:tcW w:w="2600" w:type="dxa"/>
            <w:vAlign w:val="center"/>
          </w:tcPr>
          <w:p w:rsidR="00E51577" w:rsidRDefault="00DB2FAC">
            <w:pPr>
              <w:spacing w:before="20" w:after="20" w:line="240" w:lineRule="auto"/>
              <w:ind w:firstLine="0"/>
              <w:jc w:val="left"/>
            </w:pPr>
            <w:r>
              <w:rPr>
                <w:sz w:val="18"/>
              </w:rPr>
              <w:t>Validador, supervisor</w:t>
            </w:r>
          </w:p>
        </w:tc>
        <w:tc>
          <w:tcPr>
            <w:tcW w:w="4560" w:type="dxa"/>
            <w:vAlign w:val="center"/>
          </w:tcPr>
          <w:p w:rsidR="00E51577" w:rsidRDefault="00DB2FAC">
            <w:pPr>
              <w:spacing w:before="20" w:after="20" w:line="240" w:lineRule="auto"/>
              <w:ind w:firstLine="0"/>
              <w:jc w:val="left"/>
            </w:pPr>
            <w:r>
              <w:rPr>
                <w:sz w:val="18"/>
              </w:rPr>
              <w:t>Revisar los PKL entregados y registrar errores.</w:t>
            </w:r>
          </w:p>
        </w:tc>
      </w:tr>
      <w:tr w:rsidR="00E51577">
        <w:trPr>
          <w:cantSplit/>
          <w:jc w:val="center"/>
        </w:trPr>
        <w:tc>
          <w:tcPr>
            <w:tcW w:w="2200" w:type="dxa"/>
            <w:vAlign w:val="center"/>
          </w:tcPr>
          <w:p w:rsidR="00E51577" w:rsidRDefault="00DB2FAC">
            <w:pPr>
              <w:spacing w:before="20" w:after="20" w:line="240" w:lineRule="auto"/>
              <w:ind w:firstLine="0"/>
              <w:jc w:val="left"/>
            </w:pPr>
            <w:r>
              <w:rPr>
                <w:sz w:val="18"/>
              </w:rPr>
              <w:t>Métricas</w:t>
            </w:r>
          </w:p>
        </w:tc>
        <w:tc>
          <w:tcPr>
            <w:tcW w:w="2600" w:type="dxa"/>
            <w:vAlign w:val="center"/>
          </w:tcPr>
          <w:p w:rsidR="00E51577" w:rsidRDefault="00DB2FAC">
            <w:pPr>
              <w:spacing w:before="20" w:after="20" w:line="240" w:lineRule="auto"/>
              <w:ind w:firstLine="0"/>
              <w:jc w:val="left"/>
            </w:pPr>
            <w:r>
              <w:rPr>
                <w:sz w:val="18"/>
              </w:rPr>
              <w:t>Supervisor, gerencia</w:t>
            </w:r>
          </w:p>
        </w:tc>
        <w:tc>
          <w:tcPr>
            <w:tcW w:w="4560" w:type="dxa"/>
            <w:vAlign w:val="center"/>
          </w:tcPr>
          <w:p w:rsidR="00E51577" w:rsidRDefault="00DB2FAC">
            <w:pPr>
              <w:spacing w:before="20" w:after="20" w:line="240" w:lineRule="auto"/>
              <w:ind w:firstLine="0"/>
              <w:jc w:val="left"/>
            </w:pPr>
            <w:r>
              <w:rPr>
                <w:sz w:val="18"/>
              </w:rPr>
              <w:t>OLE y sus factores por colaborador junto al método vigente.</w:t>
            </w:r>
          </w:p>
        </w:tc>
      </w:tr>
      <w:tr w:rsidR="00E51577">
        <w:trPr>
          <w:cantSplit/>
          <w:jc w:val="center"/>
        </w:trPr>
        <w:tc>
          <w:tcPr>
            <w:tcW w:w="2200" w:type="dxa"/>
            <w:vAlign w:val="center"/>
          </w:tcPr>
          <w:p w:rsidR="00E51577" w:rsidRDefault="00DB2FAC">
            <w:pPr>
              <w:spacing w:before="20" w:after="20" w:line="240" w:lineRule="auto"/>
              <w:ind w:firstLine="0"/>
              <w:jc w:val="left"/>
            </w:pPr>
            <w:r>
              <w:rPr>
                <w:sz w:val="18"/>
              </w:rPr>
              <w:t>Configuración</w:t>
            </w:r>
          </w:p>
        </w:tc>
        <w:tc>
          <w:tcPr>
            <w:tcW w:w="2600" w:type="dxa"/>
            <w:vAlign w:val="center"/>
          </w:tcPr>
          <w:p w:rsidR="00E51577" w:rsidRDefault="00DB2FAC">
            <w:pPr>
              <w:spacing w:before="20" w:after="20" w:line="240" w:lineRule="auto"/>
              <w:ind w:firstLine="0"/>
              <w:jc w:val="left"/>
            </w:pPr>
            <w:r>
              <w:rPr>
                <w:sz w:val="18"/>
              </w:rPr>
              <w:t>Supervisor</w:t>
            </w:r>
          </w:p>
        </w:tc>
        <w:tc>
          <w:tcPr>
            <w:tcW w:w="4560" w:type="dxa"/>
            <w:vAlign w:val="center"/>
          </w:tcPr>
          <w:p w:rsidR="00E51577" w:rsidRDefault="00DB2FAC">
            <w:pPr>
              <w:spacing w:before="20" w:after="20" w:line="240" w:lineRule="auto"/>
              <w:ind w:firstLine="0"/>
              <w:jc w:val="left"/>
            </w:pPr>
            <w:r>
              <w:rPr>
                <w:sz w:val="18"/>
              </w:rPr>
              <w:t>Causas de parada, zonas, tipos de error y parámetros.</w:t>
            </w:r>
          </w:p>
        </w:tc>
      </w:tr>
      <w:tr w:rsidR="00E51577">
        <w:trPr>
          <w:cantSplit/>
          <w:jc w:val="center"/>
        </w:trPr>
        <w:tc>
          <w:tcPr>
            <w:tcW w:w="2200" w:type="dxa"/>
            <w:vAlign w:val="center"/>
          </w:tcPr>
          <w:p w:rsidR="00E51577" w:rsidRDefault="00DB2FAC">
            <w:pPr>
              <w:spacing w:before="20" w:after="20" w:line="240" w:lineRule="auto"/>
              <w:ind w:firstLine="0"/>
              <w:jc w:val="left"/>
            </w:pPr>
            <w:r>
              <w:rPr>
                <w:sz w:val="18"/>
              </w:rPr>
              <w:t>Cuentas y auditoría</w:t>
            </w:r>
          </w:p>
        </w:tc>
        <w:tc>
          <w:tcPr>
            <w:tcW w:w="2600" w:type="dxa"/>
            <w:vAlign w:val="center"/>
          </w:tcPr>
          <w:p w:rsidR="00E51577" w:rsidRDefault="00DB2FAC">
            <w:pPr>
              <w:spacing w:before="20" w:after="20" w:line="240" w:lineRule="auto"/>
              <w:ind w:firstLine="0"/>
              <w:jc w:val="left"/>
            </w:pPr>
            <w:r>
              <w:rPr>
                <w:sz w:val="18"/>
              </w:rPr>
              <w:t>Administrador</w:t>
            </w:r>
          </w:p>
        </w:tc>
        <w:tc>
          <w:tcPr>
            <w:tcW w:w="4560" w:type="dxa"/>
            <w:vAlign w:val="center"/>
          </w:tcPr>
          <w:p w:rsidR="00E51577" w:rsidRDefault="00DB2FAC">
            <w:pPr>
              <w:spacing w:before="20" w:after="20" w:line="240" w:lineRule="auto"/>
              <w:ind w:firstLine="0"/>
              <w:jc w:val="left"/>
            </w:pPr>
            <w:r>
              <w:rPr>
                <w:sz w:val="18"/>
              </w:rPr>
              <w:t>Alta, reinicio, cambio de rol y baja de cuentas; solicitudes y rastro.</w:t>
            </w:r>
          </w:p>
        </w:tc>
      </w:tr>
    </w:tbl>
    <w:p w:rsidR="00725486" w:rsidRDefault="002A4B94">
      <w:r>
        <w:rPr>
          <w:i/>
        </w:rPr>
        <w:t>Tabla 11. Pantallas del sistema por rol.</w:t>
      </w:r>
    </w:p>
    <w:p w:rsidR="00725486" w:rsidRDefault="002A4B94">
      <w:r>
        <w:rPr>
          <w:i/>
        </w:rPr>
        <w:t>Nota. Elaboración propia (2026).</w:t>
      </w:r>
    </w:p>
    <w:p w:rsidR="00E51577" w:rsidRDefault="00DB2FAC">
      <w:pPr>
        <w:keepNext/>
        <w:spacing w:before="240" w:line="240" w:lineRule="auto"/>
        <w:ind w:firstLine="0"/>
        <w:jc w:val="center"/>
      </w:pPr>
      <w:r>
        <w:rPr>
          <w:noProof/>
        </w:rPr>
        <w:lastRenderedPageBreak/>
        <w:drawing>
          <wp:inline distT="0" distB="0" distL="0" distR="0">
            <wp:extent cx="5940000" cy="3712500"/>
            <wp:effectExtent l="0" t="0" r="0" b="0"/>
            <wp:docPr id="390596541" name="Picture 390596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ingreso.png"/>
                    <pic:cNvPicPr/>
                  </pic:nvPicPr>
                  <pic:blipFill>
                    <a:blip r:embed="rId14"/>
                    <a:stretch>
                      <a:fillRect/>
                    </a:stretch>
                  </pic:blipFill>
                  <pic:spPr>
                    <a:xfrm>
                      <a:off x="0" y="0"/>
                      <a:ext cx="5940000" cy="3712500"/>
                    </a:xfrm>
                    <a:prstGeom prst="rect">
                      <a:avLst/>
                    </a:prstGeom>
                  </pic:spPr>
                </pic:pic>
              </a:graphicData>
            </a:graphic>
          </wp:inline>
        </w:drawing>
      </w:r>
    </w:p>
    <w:p w:rsidR="00725486" w:rsidRDefault="002A4B94">
      <w:r>
        <w:rPr>
          <w:i/>
        </w:rPr>
        <w:t>Figura 10. Pantalla de ingreso.</w:t>
      </w:r>
    </w:p>
    <w:p w:rsidR="00725486" w:rsidRDefault="002A4B94">
      <w:r>
        <w:rPr>
          <w:i/>
        </w:rPr>
        <w:t>Nota. Elaboración propia (2026), con datos de demostración en el entorno de prueba.</w:t>
      </w:r>
    </w:p>
    <w:p w:rsidR="00725486" w:rsidRDefault="002A4B94">
      <w:r>
        <w:t>La pantalla de ingreso (Figura 10) pide el nombre de cuenta, no un correo, porque el personal de piso no dispone de correo corporativo. Desde ella se solicita el cambio de contraseña al administrador, y la opción de recordar guarda solo el nombre de cuenta, nunca la contraseña ni la sesión.</w:t>
      </w:r>
    </w:p>
    <w:p w:rsidR="00E51577" w:rsidRDefault="00DB2FAC">
      <w:pPr>
        <w:keepNext/>
        <w:spacing w:before="240" w:line="240" w:lineRule="auto"/>
        <w:ind w:firstLine="0"/>
        <w:jc w:val="center"/>
      </w:pPr>
      <w:r>
        <w:rPr>
          <w:noProof/>
        </w:rPr>
        <w:lastRenderedPageBreak/>
        <w:drawing>
          <wp:inline distT="0" distB="0" distL="0" distR="0">
            <wp:extent cx="5940000" cy="3712500"/>
            <wp:effectExtent l="0" t="0" r="0" b="0"/>
            <wp:docPr id="717103457" name="Picture 717103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operario.png"/>
                    <pic:cNvPicPr/>
                  </pic:nvPicPr>
                  <pic:blipFill>
                    <a:blip r:embed="rId15"/>
                    <a:stretch>
                      <a:fillRect/>
                    </a:stretch>
                  </pic:blipFill>
                  <pic:spPr>
                    <a:xfrm>
                      <a:off x="0" y="0"/>
                      <a:ext cx="5940000" cy="3712500"/>
                    </a:xfrm>
                    <a:prstGeom prst="rect">
                      <a:avLst/>
                    </a:prstGeom>
                  </pic:spPr>
                </pic:pic>
              </a:graphicData>
            </a:graphic>
          </wp:inline>
        </w:drawing>
      </w:r>
    </w:p>
    <w:p w:rsidR="00725486" w:rsidRDefault="002A4B94">
      <w:r>
        <w:rPr>
          <w:i/>
        </w:rPr>
        <w:t>Figura 11. Interfaz del alistador con un PKL en preparación y una parada abierta.</w:t>
      </w:r>
    </w:p>
    <w:p w:rsidR="00725486" w:rsidRDefault="002A4B94">
      <w:r>
        <w:rPr>
          <w:i/>
        </w:rPr>
        <w:t>Nota. Elaboración propia (2026), con datos de demostración en el entorno de prueba.</w:t>
      </w:r>
    </w:p>
    <w:p w:rsidR="00725486" w:rsidRDefault="002A4B94">
      <w:r>
        <w:t>La interfaz del alistador (Figura 11) lista sus PKL con el avance y el tiempo que falta para la entrega, y muestra el PKL elegido con cada línea, su cantidad, lote y vencimiento. Cada línea se resuelve con un botón: «Alistada» o «No está». Una parada abierta ocupa una franja destacada con su causa y el tiempo transcurrido, y la entrega a validación solo se habilita cuando no quedan líneas pendientes.</w:t>
      </w:r>
    </w:p>
    <w:p w:rsidR="00E51577" w:rsidRDefault="00DB2FAC">
      <w:pPr>
        <w:keepNext/>
        <w:spacing w:before="240" w:line="240" w:lineRule="auto"/>
        <w:ind w:firstLine="0"/>
        <w:jc w:val="center"/>
      </w:pPr>
      <w:r>
        <w:rPr>
          <w:noProof/>
        </w:rPr>
        <w:lastRenderedPageBreak/>
        <w:drawing>
          <wp:inline distT="0" distB="0" distL="0" distR="0">
            <wp:extent cx="5940000" cy="3712500"/>
            <wp:effectExtent l="0" t="0" r="0" b="0"/>
            <wp:docPr id="198383975" name="Picture 198383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tablero.png"/>
                    <pic:cNvPicPr/>
                  </pic:nvPicPr>
                  <pic:blipFill>
                    <a:blip r:embed="rId16"/>
                    <a:stretch>
                      <a:fillRect/>
                    </a:stretch>
                  </pic:blipFill>
                  <pic:spPr>
                    <a:xfrm>
                      <a:off x="0" y="0"/>
                      <a:ext cx="5940000" cy="3712500"/>
                    </a:xfrm>
                    <a:prstGeom prst="rect">
                      <a:avLst/>
                    </a:prstGeom>
                  </pic:spPr>
                </pic:pic>
              </a:graphicData>
            </a:graphic>
          </wp:inline>
        </w:drawing>
      </w:r>
    </w:p>
    <w:p w:rsidR="00725486" w:rsidRDefault="002A4B94">
      <w:r>
        <w:rPr>
          <w:i/>
        </w:rPr>
        <w:t>Figura 12. Tablero Kanban de pedidos de la mesa de control.</w:t>
      </w:r>
    </w:p>
    <w:p w:rsidR="00725486" w:rsidRDefault="002A4B94">
      <w:r>
        <w:rPr>
          <w:i/>
        </w:rPr>
        <w:t>Nota. Elaboración propia (2026), con datos de demostración en el entorno de prueba.</w:t>
      </w:r>
    </w:p>
    <w:p w:rsidR="00725486" w:rsidRDefault="002A4B94">
      <w:r>
        <w:t>El tablero Kanban (Figura 12) organiza los pedidos en cuatro columnas: sin asignar, en preparación, en validación y finalizados. Cada tarjeta muestra el pedido, el cliente, la ubicación, la zona de inventario, el tiempo hasta la entrega, el PKL y el alistador. Los pedidos dentro del umbral de vencimiento se destacan en rojo y cada columna informa cuántos son urgentes. La mesa de control asigna arrastrando las tarjetas de sin asignar a en preparación y libera en sentido inverso; las columnas de validación y finalizados no aceptan tarjetas, porque a ellas solo se llega por la entrega y la validación.</w:t>
      </w:r>
    </w:p>
    <w:p w:rsidR="00E51577" w:rsidRDefault="00DB2FAC">
      <w:pPr>
        <w:keepNext/>
        <w:spacing w:before="240" w:line="240" w:lineRule="auto"/>
        <w:ind w:firstLine="0"/>
        <w:jc w:val="center"/>
      </w:pPr>
      <w:r>
        <w:rPr>
          <w:noProof/>
        </w:rPr>
        <w:lastRenderedPageBreak/>
        <w:drawing>
          <wp:inline distT="0" distB="0" distL="0" distR="0">
            <wp:extent cx="5940000" cy="3712500"/>
            <wp:effectExtent l="0" t="0" r="0" b="0"/>
            <wp:docPr id="1792000804" name="Picture 1792000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validacion.png"/>
                    <pic:cNvPicPr/>
                  </pic:nvPicPr>
                  <pic:blipFill>
                    <a:blip r:embed="rId17"/>
                    <a:stretch>
                      <a:fillRect/>
                    </a:stretch>
                  </pic:blipFill>
                  <pic:spPr>
                    <a:xfrm>
                      <a:off x="0" y="0"/>
                      <a:ext cx="5940000" cy="3712500"/>
                    </a:xfrm>
                    <a:prstGeom prst="rect">
                      <a:avLst/>
                    </a:prstGeom>
                  </pic:spPr>
                </pic:pic>
              </a:graphicData>
            </a:graphic>
          </wp:inline>
        </w:drawing>
      </w:r>
    </w:p>
    <w:p w:rsidR="00725486" w:rsidRDefault="002A4B94">
      <w:r>
        <w:rPr>
          <w:i/>
        </w:rPr>
        <w:t>Figura 13. Pantalla de validación.</w:t>
      </w:r>
    </w:p>
    <w:p w:rsidR="00725486" w:rsidRDefault="002A4B94">
      <w:r>
        <w:rPr>
          <w:i/>
        </w:rPr>
        <w:t>Nota. Elaboración propia (2026), con datos de demostración en el entorno de prueba.</w:t>
      </w:r>
    </w:p>
    <w:p w:rsidR="00725486" w:rsidRDefault="002A4B94">
      <w:r>
        <w:t>La pantalla de validación (Figura 13) presenta la cola de PKL entregados y, para el elegido, sus líneas con un botón «Marcar error» que pide el tipo y las unidades afectadas. El botón final valida el PKL o lo devuelve al alistador si se registraron errores.</w:t>
      </w:r>
    </w:p>
    <w:p w:rsidR="00E51577" w:rsidRDefault="00DB2FAC">
      <w:pPr>
        <w:keepNext/>
        <w:spacing w:before="240" w:line="240" w:lineRule="auto"/>
        <w:ind w:firstLine="0"/>
        <w:jc w:val="center"/>
      </w:pPr>
      <w:r>
        <w:rPr>
          <w:noProof/>
        </w:rPr>
        <w:lastRenderedPageBreak/>
        <w:drawing>
          <wp:inline distT="0" distB="0" distL="0" distR="0">
            <wp:extent cx="5940000" cy="3712500"/>
            <wp:effectExtent l="0" t="0" r="0" b="0"/>
            <wp:docPr id="20741329" name="Picture 20741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metricas.png"/>
                    <pic:cNvPicPr/>
                  </pic:nvPicPr>
                  <pic:blipFill>
                    <a:blip r:embed="rId18"/>
                    <a:stretch>
                      <a:fillRect/>
                    </a:stretch>
                  </pic:blipFill>
                  <pic:spPr>
                    <a:xfrm>
                      <a:off x="0" y="0"/>
                      <a:ext cx="5940000" cy="3712500"/>
                    </a:xfrm>
                    <a:prstGeom prst="rect">
                      <a:avLst/>
                    </a:prstGeom>
                  </pic:spPr>
                </pic:pic>
              </a:graphicData>
            </a:graphic>
          </wp:inline>
        </w:drawing>
      </w:r>
    </w:p>
    <w:p w:rsidR="00725486" w:rsidRDefault="002A4B94">
      <w:r>
        <w:rPr>
          <w:i/>
        </w:rPr>
        <w:t>Figura 14. Pantalla de métricas con el OLE y el método vigente.</w:t>
      </w:r>
    </w:p>
    <w:p w:rsidR="00725486" w:rsidRDefault="002A4B94">
      <w:r>
        <w:rPr>
          <w:i/>
        </w:rPr>
        <w:t>Nota. Elaboración propia (2026), con datos de demostración en el entorno de prueba.</w:t>
      </w:r>
    </w:p>
    <w:p w:rsidR="00725486" w:rsidRDefault="002A4B94">
      <w:r>
        <w:t>La pantalla de métricas (Figura 14) muestra para el período elegido el OLE con sus tres factores junto a las métricas del método vigente, los totales del período y una tabla por colaborador que permite comparar ambos criterios. Los valores de la figura corresponden a datos de demostración de un solo día y no representan el desempeño del almacén.</w:t>
      </w:r>
    </w:p>
    <w:p w:rsidR="00E51577" w:rsidRDefault="00DB2FAC">
      <w:pPr>
        <w:keepNext/>
        <w:spacing w:before="240" w:line="240" w:lineRule="auto"/>
        <w:ind w:firstLine="0"/>
        <w:jc w:val="center"/>
      </w:pPr>
      <w:r>
        <w:rPr>
          <w:noProof/>
        </w:rPr>
        <w:lastRenderedPageBreak/>
        <w:drawing>
          <wp:inline distT="0" distB="0" distL="0" distR="0">
            <wp:extent cx="5940000" cy="3712500"/>
            <wp:effectExtent l="0" t="0" r="0" b="0"/>
            <wp:docPr id="263814491" name="Picture 263814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configuracion.png"/>
                    <pic:cNvPicPr/>
                  </pic:nvPicPr>
                  <pic:blipFill>
                    <a:blip r:embed="rId19"/>
                    <a:stretch>
                      <a:fillRect/>
                    </a:stretch>
                  </pic:blipFill>
                  <pic:spPr>
                    <a:xfrm>
                      <a:off x="0" y="0"/>
                      <a:ext cx="5940000" cy="3712500"/>
                    </a:xfrm>
                    <a:prstGeom prst="rect">
                      <a:avLst/>
                    </a:prstGeom>
                  </pic:spPr>
                </pic:pic>
              </a:graphicData>
            </a:graphic>
          </wp:inline>
        </w:drawing>
      </w:r>
    </w:p>
    <w:p w:rsidR="00725486" w:rsidRDefault="002A4B94">
      <w:r>
        <w:rPr>
          <w:i/>
        </w:rPr>
        <w:t>Figura 15. Pantalla de configuración de catálogos y parámetros.</w:t>
      </w:r>
    </w:p>
    <w:p w:rsidR="00725486" w:rsidRDefault="002A4B94">
      <w:r>
        <w:rPr>
          <w:i/>
        </w:rPr>
        <w:t>Nota. Elaboración propia (2026), con datos de demostración en el entorno de prueba.</w:t>
      </w:r>
    </w:p>
    <w:p w:rsidR="00725486" w:rsidRDefault="002A4B94">
      <w:r>
        <w:t>La configuración (Figura 15) reúne en pestañas las causas de parada, las zonas de despacho y de inventario, los tipos de error y los parámetros. Cada causa indica si depende o no del alistador, y las entradas se desactivan en lugar de borrarse.</w:t>
      </w:r>
    </w:p>
    <w:p w:rsidR="00725486" w:rsidRDefault="002A4B94">
      <w:pPr>
        <w:pStyle w:val="Heading2"/>
      </w:pPr>
      <w:bookmarkStart w:id="63" w:name="_Toc242046362"/>
      <w:r>
        <w:t>4.5 Implementación</w:t>
      </w:r>
      <w:bookmarkEnd w:id="63"/>
    </w:p>
    <w:p w:rsidR="00725486" w:rsidRDefault="002A4B94">
      <w:r>
        <w:t>El desarrollo siguió el ciclo iterativo descrito en el capítulo III, con incrementos que se validaron en piso antes de integrar el siguiente. Este apartado describe la organización del código, el modelo de datos implementado, los mecanismos que sostienen las invariantes de la medición y el despliegue.</w:t>
      </w:r>
    </w:p>
    <w:p w:rsidR="00725486" w:rsidRDefault="002A4B94">
      <w:pPr>
        <w:pStyle w:val="Heading3"/>
      </w:pPr>
      <w:bookmarkStart w:id="64" w:name="_Toc242046363"/>
      <w:r>
        <w:t>4.5.1 Organización del código y tecnologías</w:t>
      </w:r>
      <w:bookmarkEnd w:id="64"/>
    </w:p>
    <w:p w:rsidR="00725486" w:rsidRDefault="002A4B94">
      <w:r>
        <w:t>El código se divide en dos proyectos. El servidor está escrito en TypeScript con NestJS sobre el adaptador Fastify y se ejecuta con Bun, que también es el gestor de paquetes y el ejecutor de pruebas. La interfaz está escrita en TypeScript con Next.js y React, y se exporta como un sitio estático que no requiere un proceso de servidor propio. La Tabla 12 resume los módulos del servidor.</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600"/>
        <w:gridCol w:w="6760"/>
      </w:tblGrid>
      <w:tr w:rsidR="00E51577">
        <w:trPr>
          <w:cantSplit/>
          <w:tblHeader/>
          <w:jc w:val="center"/>
        </w:trPr>
        <w:tc>
          <w:tcPr>
            <w:tcW w:w="2600" w:type="dxa"/>
            <w:shd w:val="clear" w:color="auto" w:fill="D9D9D9"/>
            <w:vAlign w:val="center"/>
          </w:tcPr>
          <w:p w:rsidR="00E51577" w:rsidRDefault="00DB2FAC">
            <w:pPr>
              <w:spacing w:before="20" w:after="20" w:line="240" w:lineRule="auto"/>
              <w:ind w:firstLine="0"/>
              <w:jc w:val="center"/>
            </w:pPr>
            <w:r>
              <w:rPr>
                <w:b/>
                <w:sz w:val="18"/>
              </w:rPr>
              <w:lastRenderedPageBreak/>
              <w:t>Módulo</w:t>
            </w:r>
          </w:p>
        </w:tc>
        <w:tc>
          <w:tcPr>
            <w:tcW w:w="6760" w:type="dxa"/>
            <w:shd w:val="clear" w:color="auto" w:fill="D9D9D9"/>
            <w:vAlign w:val="center"/>
          </w:tcPr>
          <w:p w:rsidR="00E51577" w:rsidRDefault="00DB2FAC">
            <w:pPr>
              <w:spacing w:before="20" w:after="20" w:line="240" w:lineRule="auto"/>
              <w:ind w:firstLine="0"/>
              <w:jc w:val="center"/>
            </w:pPr>
            <w:r>
              <w:rPr>
                <w:b/>
                <w:sz w:val="18"/>
              </w:rPr>
              <w:t>Responsabilidad</w:t>
            </w:r>
          </w:p>
        </w:tc>
      </w:tr>
      <w:tr w:rsidR="00E51577">
        <w:trPr>
          <w:cantSplit/>
          <w:jc w:val="center"/>
        </w:trPr>
        <w:tc>
          <w:tcPr>
            <w:tcW w:w="2600" w:type="dxa"/>
            <w:vAlign w:val="center"/>
          </w:tcPr>
          <w:p w:rsidR="00E51577" w:rsidRDefault="00DB2FAC">
            <w:pPr>
              <w:spacing w:before="20" w:after="20" w:line="240" w:lineRule="auto"/>
              <w:ind w:firstLine="0"/>
              <w:jc w:val="left"/>
            </w:pPr>
            <w:r>
              <w:rPr>
                <w:sz w:val="18"/>
              </w:rPr>
              <w:t>AuthModule</w:t>
            </w:r>
          </w:p>
        </w:tc>
        <w:tc>
          <w:tcPr>
            <w:tcW w:w="6760" w:type="dxa"/>
            <w:vAlign w:val="center"/>
          </w:tcPr>
          <w:p w:rsidR="00E51577" w:rsidRDefault="00DB2FAC">
            <w:pPr>
              <w:spacing w:before="20" w:after="20" w:line="240" w:lineRule="auto"/>
              <w:ind w:firstLine="0"/>
              <w:jc w:val="left"/>
            </w:pPr>
            <w:r>
              <w:rPr>
                <w:sz w:val="18"/>
              </w:rPr>
              <w:t>Ingreso, cambio de contraseña, emisión y verificación del token y control de acceso por rol.</w:t>
            </w:r>
          </w:p>
        </w:tc>
      </w:tr>
      <w:tr w:rsidR="00E51577">
        <w:trPr>
          <w:cantSplit/>
          <w:jc w:val="center"/>
        </w:trPr>
        <w:tc>
          <w:tcPr>
            <w:tcW w:w="2600" w:type="dxa"/>
            <w:vAlign w:val="center"/>
          </w:tcPr>
          <w:p w:rsidR="00E51577" w:rsidRDefault="00DB2FAC">
            <w:pPr>
              <w:spacing w:before="20" w:after="20" w:line="240" w:lineRule="auto"/>
              <w:ind w:firstLine="0"/>
              <w:jc w:val="left"/>
            </w:pPr>
            <w:r>
              <w:rPr>
                <w:sz w:val="18"/>
              </w:rPr>
              <w:t>AccountsModule</w:t>
            </w:r>
          </w:p>
        </w:tc>
        <w:tc>
          <w:tcPr>
            <w:tcW w:w="6760" w:type="dxa"/>
            <w:vAlign w:val="center"/>
          </w:tcPr>
          <w:p w:rsidR="00E51577" w:rsidRDefault="00DB2FAC">
            <w:pPr>
              <w:spacing w:before="20" w:after="20" w:line="240" w:lineRule="auto"/>
              <w:ind w:firstLine="0"/>
              <w:jc w:val="left"/>
            </w:pPr>
            <w:r>
              <w:rPr>
                <w:sz w:val="18"/>
              </w:rPr>
              <w:t>Gestión de cuentas y perfiles de colaborador, solicitudes de cambio de contraseña y auditoría de cuentas.</w:t>
            </w:r>
          </w:p>
        </w:tc>
      </w:tr>
      <w:tr w:rsidR="00E51577">
        <w:trPr>
          <w:cantSplit/>
          <w:jc w:val="center"/>
        </w:trPr>
        <w:tc>
          <w:tcPr>
            <w:tcW w:w="2600" w:type="dxa"/>
            <w:vAlign w:val="center"/>
          </w:tcPr>
          <w:p w:rsidR="00E51577" w:rsidRDefault="00DB2FAC">
            <w:pPr>
              <w:spacing w:before="20" w:after="20" w:line="240" w:lineRule="auto"/>
              <w:ind w:firstLine="0"/>
              <w:jc w:val="left"/>
            </w:pPr>
            <w:r>
              <w:rPr>
                <w:sz w:val="18"/>
              </w:rPr>
              <w:t>OrdersModule</w:t>
            </w:r>
          </w:p>
        </w:tc>
        <w:tc>
          <w:tcPr>
            <w:tcW w:w="6760" w:type="dxa"/>
            <w:vAlign w:val="center"/>
          </w:tcPr>
          <w:p w:rsidR="00E51577" w:rsidRDefault="00DB2FAC">
            <w:pPr>
              <w:spacing w:before="20" w:after="20" w:line="240" w:lineRule="auto"/>
              <w:ind w:firstLine="0"/>
              <w:jc w:val="left"/>
            </w:pPr>
            <w:r>
              <w:rPr>
                <w:sz w:val="18"/>
              </w:rPr>
              <w:t>Pedidos, líneas, PKL, asignaciones, marcas, paradas, entrega y validación.</w:t>
            </w:r>
          </w:p>
        </w:tc>
      </w:tr>
      <w:tr w:rsidR="00E51577">
        <w:trPr>
          <w:cantSplit/>
          <w:jc w:val="center"/>
        </w:trPr>
        <w:tc>
          <w:tcPr>
            <w:tcW w:w="2600" w:type="dxa"/>
            <w:vAlign w:val="center"/>
          </w:tcPr>
          <w:p w:rsidR="00E51577" w:rsidRDefault="00DB2FAC">
            <w:pPr>
              <w:spacing w:before="20" w:after="20" w:line="240" w:lineRule="auto"/>
              <w:ind w:firstLine="0"/>
              <w:jc w:val="left"/>
            </w:pPr>
            <w:r>
              <w:rPr>
                <w:sz w:val="18"/>
              </w:rPr>
              <w:t>StopCausesModule</w:t>
            </w:r>
          </w:p>
        </w:tc>
        <w:tc>
          <w:tcPr>
            <w:tcW w:w="6760" w:type="dxa"/>
            <w:vAlign w:val="center"/>
          </w:tcPr>
          <w:p w:rsidR="00E51577" w:rsidRDefault="00DB2FAC">
            <w:pPr>
              <w:spacing w:before="20" w:after="20" w:line="240" w:lineRule="auto"/>
              <w:ind w:firstLine="0"/>
              <w:jc w:val="left"/>
            </w:pPr>
            <w:r>
              <w:rPr>
                <w:sz w:val="18"/>
              </w:rPr>
              <w:t>Catálogo de causas de parada con su clasificación.</w:t>
            </w:r>
          </w:p>
        </w:tc>
      </w:tr>
      <w:tr w:rsidR="00E51577">
        <w:trPr>
          <w:cantSplit/>
          <w:jc w:val="center"/>
        </w:trPr>
        <w:tc>
          <w:tcPr>
            <w:tcW w:w="2600" w:type="dxa"/>
            <w:vAlign w:val="center"/>
          </w:tcPr>
          <w:p w:rsidR="00E51577" w:rsidRDefault="00DB2FAC">
            <w:pPr>
              <w:spacing w:before="20" w:after="20" w:line="240" w:lineRule="auto"/>
              <w:ind w:firstLine="0"/>
              <w:jc w:val="left"/>
            </w:pPr>
            <w:r>
              <w:rPr>
                <w:sz w:val="18"/>
              </w:rPr>
              <w:t>CatalogsModule</w:t>
            </w:r>
          </w:p>
        </w:tc>
        <w:tc>
          <w:tcPr>
            <w:tcW w:w="6760" w:type="dxa"/>
            <w:vAlign w:val="center"/>
          </w:tcPr>
          <w:p w:rsidR="00E51577" w:rsidRDefault="00DB2FAC">
            <w:pPr>
              <w:spacing w:before="20" w:after="20" w:line="240" w:lineRule="auto"/>
              <w:ind w:firstLine="0"/>
              <w:jc w:val="left"/>
            </w:pPr>
            <w:r>
              <w:rPr>
                <w:sz w:val="18"/>
              </w:rPr>
              <w:t>Zonas, tipos de error y parámetros editables.</w:t>
            </w:r>
          </w:p>
        </w:tc>
      </w:tr>
      <w:tr w:rsidR="00E51577">
        <w:trPr>
          <w:cantSplit/>
          <w:jc w:val="center"/>
        </w:trPr>
        <w:tc>
          <w:tcPr>
            <w:tcW w:w="2600" w:type="dxa"/>
            <w:vAlign w:val="center"/>
          </w:tcPr>
          <w:p w:rsidR="00E51577" w:rsidRDefault="00DB2FAC">
            <w:pPr>
              <w:spacing w:before="20" w:after="20" w:line="240" w:lineRule="auto"/>
              <w:ind w:firstLine="0"/>
              <w:jc w:val="left"/>
            </w:pPr>
            <w:r>
              <w:rPr>
                <w:sz w:val="18"/>
              </w:rPr>
              <w:t>MetricsModule</w:t>
            </w:r>
          </w:p>
        </w:tc>
        <w:tc>
          <w:tcPr>
            <w:tcW w:w="6760" w:type="dxa"/>
            <w:vAlign w:val="center"/>
          </w:tcPr>
          <w:p w:rsidR="00E51577" w:rsidRDefault="00DB2FAC">
            <w:pPr>
              <w:spacing w:before="20" w:after="20" w:line="240" w:lineRule="auto"/>
              <w:ind w:firstLine="0"/>
              <w:jc w:val="left"/>
            </w:pPr>
            <w:r>
              <w:rPr>
                <w:sz w:val="18"/>
              </w:rPr>
              <w:t>Cálculo del OLE y de las métricas del método vigente para un período.</w:t>
            </w:r>
          </w:p>
        </w:tc>
      </w:tr>
      <w:tr w:rsidR="00E51577">
        <w:trPr>
          <w:cantSplit/>
          <w:jc w:val="center"/>
        </w:trPr>
        <w:tc>
          <w:tcPr>
            <w:tcW w:w="2600" w:type="dxa"/>
            <w:vAlign w:val="center"/>
          </w:tcPr>
          <w:p w:rsidR="00E51577" w:rsidRDefault="00DB2FAC">
            <w:pPr>
              <w:spacing w:before="20" w:after="20" w:line="240" w:lineRule="auto"/>
              <w:ind w:firstLine="0"/>
              <w:jc w:val="left"/>
            </w:pPr>
            <w:r>
              <w:rPr>
                <w:sz w:val="18"/>
              </w:rPr>
              <w:t>EventsModule</w:t>
            </w:r>
          </w:p>
        </w:tc>
        <w:tc>
          <w:tcPr>
            <w:tcW w:w="6760" w:type="dxa"/>
            <w:vAlign w:val="center"/>
          </w:tcPr>
          <w:p w:rsidR="00E51577" w:rsidRDefault="00DB2FAC">
            <w:pPr>
              <w:spacing w:before="20" w:after="20" w:line="240" w:lineRule="auto"/>
              <w:ind w:firstLine="0"/>
              <w:jc w:val="left"/>
            </w:pPr>
            <w:r>
              <w:rPr>
                <w:sz w:val="18"/>
              </w:rPr>
              <w:t>Canal en tiempo real con salas por tablero y por cuenta.</w:t>
            </w:r>
          </w:p>
        </w:tc>
      </w:tr>
      <w:tr w:rsidR="00E51577">
        <w:trPr>
          <w:cantSplit/>
          <w:jc w:val="center"/>
        </w:trPr>
        <w:tc>
          <w:tcPr>
            <w:tcW w:w="2600" w:type="dxa"/>
            <w:vAlign w:val="center"/>
          </w:tcPr>
          <w:p w:rsidR="00E51577" w:rsidRDefault="00DB2FAC">
            <w:pPr>
              <w:spacing w:before="20" w:after="20" w:line="240" w:lineRule="auto"/>
              <w:ind w:firstLine="0"/>
              <w:jc w:val="left"/>
            </w:pPr>
            <w:r>
              <w:rPr>
                <w:sz w:val="18"/>
              </w:rPr>
              <w:t>DbModule</w:t>
            </w:r>
          </w:p>
        </w:tc>
        <w:tc>
          <w:tcPr>
            <w:tcW w:w="6760" w:type="dxa"/>
            <w:vAlign w:val="center"/>
          </w:tcPr>
          <w:p w:rsidR="00E51577" w:rsidRDefault="00DB2FAC">
            <w:pPr>
              <w:spacing w:before="20" w:after="20" w:line="240" w:lineRule="auto"/>
              <w:ind w:firstLine="0"/>
              <w:jc w:val="left"/>
            </w:pPr>
            <w:r>
              <w:rPr>
                <w:sz w:val="18"/>
              </w:rPr>
              <w:t>Conexión a PostgreSQL y transacciones.</w:t>
            </w:r>
          </w:p>
        </w:tc>
      </w:tr>
    </w:tbl>
    <w:p w:rsidR="00725486" w:rsidRDefault="002A4B94">
      <w:r>
        <w:rPr>
          <w:i/>
        </w:rPr>
        <w:t>Tabla 12. Módulos del servidor y su responsabilidad.</w:t>
      </w:r>
    </w:p>
    <w:p w:rsidR="00725486" w:rsidRDefault="002A4B94">
      <w:r>
        <w:rPr>
          <w:i/>
        </w:rPr>
        <w:t>Nota. Elaboración propia (2026).</w:t>
      </w:r>
    </w:p>
    <w:p w:rsidR="00725486" w:rsidRDefault="002A4B94">
      <w:r>
        <w:t>Cada módulo expone un controlador que valida la entrada y declara el rol requerido por cada operación, y un servicio que aplica las reglas dentro de transacciones. Las reglas que no dependen de la base de datos, como la condición de entrega o el resultado de la validación, se aislaron en funciones puras para poder verificarlas con pruebas unitarias.</w:t>
      </w:r>
    </w:p>
    <w:p w:rsidR="00725486" w:rsidRDefault="002A4B94">
      <w:pPr>
        <w:pStyle w:val="Heading3"/>
      </w:pPr>
      <w:bookmarkStart w:id="65" w:name="_Toc242046364"/>
      <w:r>
        <w:t>4.5.2 Modelo de datos</w:t>
      </w:r>
      <w:bookmarkEnd w:id="65"/>
    </w:p>
    <w:p w:rsidR="00725486" w:rsidRDefault="002A4B94">
      <w:r>
        <w:t>El modelo de datos traduce el diagrama de clases a las tablas de PostgreSQL que lo persisten. El esquema se define en TypeScript con Drizzle ORM, que actúa como fuente de verdad: las migraciones se generan a partir de él y se versionan junto al código. La Figura 16 presenta las quince tablas con sus columnas, claves primarias y claves foráneas.</w:t>
      </w:r>
    </w:p>
    <w:p w:rsidR="00725486" w:rsidRDefault="002A4B94">
      <w:pPr>
        <w:keepNext/>
        <w:spacing w:before="240" w:line="240" w:lineRule="auto"/>
        <w:ind w:firstLine="0"/>
        <w:jc w:val="center"/>
      </w:pPr>
      <w:r>
        <w:rPr>
          <w:noProof/>
        </w:rPr>
        <w:lastRenderedPageBreak/>
        <w:drawing>
          <wp:inline distT="0" distB="0" distL="0" distR="0" wp14:anchorId="0BB5603A" wp14:editId="4839516F">
            <wp:extent cx="5943600" cy="4525658"/>
            <wp:effectExtent l="0" t="0" r="0" b="0"/>
            <wp:docPr id="105" name="diagrama5.png"/>
            <wp:cNvGraphicFramePr/>
            <a:graphic xmlns:a="http://schemas.openxmlformats.org/drawingml/2006/main">
              <a:graphicData uri="http://schemas.openxmlformats.org/drawingml/2006/picture">
                <pic:pic xmlns:pic="http://schemas.openxmlformats.org/drawingml/2006/picture">
                  <pic:nvPicPr>
                    <pic:cNvPr id="105" name="diagrama5.png"/>
                    <pic:cNvPicPr/>
                  </pic:nvPicPr>
                  <pic:blipFill>
                    <a:blip r:embed="rId20"/>
                    <a:stretch>
                      <a:fillRect/>
                    </a:stretch>
                  </pic:blipFill>
                  <pic:spPr>
                    <a:xfrm>
                      <a:off x="0" y="0"/>
                      <a:ext cx="5943600" cy="4525658"/>
                    </a:xfrm>
                    <a:prstGeom prst="rect">
                      <a:avLst/>
                    </a:prstGeom>
                  </pic:spPr>
                </pic:pic>
              </a:graphicData>
            </a:graphic>
          </wp:inline>
        </w:drawing>
      </w:r>
    </w:p>
    <w:p w:rsidR="00725486" w:rsidRDefault="002A4B94">
      <w:r>
        <w:rPr>
          <w:i/>
        </w:rPr>
        <w:t>Figura 16. Diagrama entidad-relación de la base de datos.</w:t>
      </w:r>
    </w:p>
    <w:p w:rsidR="00725486" w:rsidRDefault="002A4B94">
      <w:r>
        <w:rPr>
          <w:i/>
        </w:rPr>
        <w:t>Nota. Elaboración propia (2026).</w:t>
      </w:r>
    </w:p>
    <w:p w:rsidR="00725486" w:rsidRDefault="002A4B94">
      <w:r>
        <w:t>Las tablas se agrupan en tres conjuntos. Las de cuentas y rastro guardan las credenciales, el perfil del colaborador, las solicitudes de cambio de contraseña y la auditoría. Las de operación del alisto registran pedidos, líneas, PKL, asignaciones, eventos, paradas y errores de validación. Las de catálogos y configuración contienen las causas de parada, las entradas de catálogo y los parámetros editables del negocio. La Tabla 13 resume el propósito y las restricciones de cada tabla.</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00"/>
        <w:gridCol w:w="3000"/>
        <w:gridCol w:w="4060"/>
      </w:tblGrid>
      <w:tr w:rsidR="00725486">
        <w:trPr>
          <w:cantSplit/>
          <w:tblHeader/>
          <w:jc w:val="center"/>
        </w:trPr>
        <w:tc>
          <w:tcPr>
            <w:tcW w:w="2300" w:type="dxa"/>
            <w:shd w:val="clear" w:color="auto" w:fill="D9D9D9"/>
            <w:vAlign w:val="center"/>
          </w:tcPr>
          <w:p w:rsidR="00725486" w:rsidRDefault="002A4B94">
            <w:pPr>
              <w:spacing w:before="20" w:after="20" w:line="240" w:lineRule="auto"/>
              <w:ind w:firstLine="0"/>
              <w:jc w:val="center"/>
            </w:pPr>
            <w:r>
              <w:rPr>
                <w:b/>
                <w:sz w:val="18"/>
              </w:rPr>
              <w:t>Tabla</w:t>
            </w:r>
          </w:p>
        </w:tc>
        <w:tc>
          <w:tcPr>
            <w:tcW w:w="3000" w:type="dxa"/>
            <w:shd w:val="clear" w:color="auto" w:fill="D9D9D9"/>
            <w:vAlign w:val="center"/>
          </w:tcPr>
          <w:p w:rsidR="00725486" w:rsidRDefault="002A4B94">
            <w:pPr>
              <w:spacing w:before="20" w:after="20" w:line="240" w:lineRule="auto"/>
              <w:ind w:firstLine="0"/>
              <w:jc w:val="center"/>
            </w:pPr>
            <w:r>
              <w:rPr>
                <w:b/>
                <w:sz w:val="18"/>
              </w:rPr>
              <w:t>Propósito</w:t>
            </w:r>
          </w:p>
        </w:tc>
        <w:tc>
          <w:tcPr>
            <w:tcW w:w="4060" w:type="dxa"/>
            <w:shd w:val="clear" w:color="auto" w:fill="D9D9D9"/>
            <w:vAlign w:val="center"/>
          </w:tcPr>
          <w:p w:rsidR="00725486" w:rsidRDefault="002A4B94">
            <w:pPr>
              <w:spacing w:before="20" w:after="20" w:line="240" w:lineRule="auto"/>
              <w:ind w:firstLine="0"/>
              <w:jc w:val="center"/>
            </w:pPr>
            <w:r>
              <w:rPr>
                <w:b/>
                <w:sz w:val="18"/>
              </w:rPr>
              <w:t>Claves y restricciones relevantes</w:t>
            </w:r>
          </w:p>
        </w:tc>
      </w:tr>
      <w:tr w:rsidR="00725486">
        <w:trPr>
          <w:cantSplit/>
          <w:jc w:val="center"/>
        </w:trPr>
        <w:tc>
          <w:tcPr>
            <w:tcW w:w="2300" w:type="dxa"/>
            <w:vAlign w:val="center"/>
          </w:tcPr>
          <w:p w:rsidR="00725486" w:rsidRDefault="002A4B94">
            <w:pPr>
              <w:spacing w:before="20" w:after="20" w:line="240" w:lineRule="auto"/>
              <w:ind w:firstLine="0"/>
              <w:jc w:val="left"/>
            </w:pPr>
            <w:r>
              <w:rPr>
                <w:sz w:val="18"/>
              </w:rPr>
              <w:t>accounts</w:t>
            </w:r>
          </w:p>
        </w:tc>
        <w:tc>
          <w:tcPr>
            <w:tcW w:w="3000" w:type="dxa"/>
            <w:vAlign w:val="center"/>
          </w:tcPr>
          <w:p w:rsidR="00725486" w:rsidRDefault="002A4B94">
            <w:pPr>
              <w:spacing w:before="20" w:after="20" w:line="240" w:lineRule="auto"/>
              <w:ind w:firstLine="0"/>
              <w:jc w:val="left"/>
            </w:pPr>
            <w:r>
              <w:rPr>
                <w:sz w:val="18"/>
              </w:rPr>
              <w:t>Credencial de acceso y rol.</w:t>
            </w:r>
          </w:p>
        </w:tc>
        <w:tc>
          <w:tcPr>
            <w:tcW w:w="4060" w:type="dxa"/>
            <w:vAlign w:val="center"/>
          </w:tcPr>
          <w:p w:rsidR="00725486" w:rsidRDefault="002A4B94">
            <w:pPr>
              <w:spacing w:before="20" w:after="20" w:line="240" w:lineRule="auto"/>
              <w:ind w:firstLine="0"/>
              <w:jc w:val="left"/>
            </w:pPr>
            <w:r>
              <w:rPr>
                <w:sz w:val="18"/>
              </w:rPr>
              <w:t>Nombre de cuenta único sin distinción de mayúsculas; contraseña solo como hash Argon2id; baja por desactivación.</w:t>
            </w:r>
          </w:p>
        </w:tc>
      </w:tr>
      <w:tr w:rsidR="00725486">
        <w:trPr>
          <w:cantSplit/>
          <w:jc w:val="center"/>
        </w:trPr>
        <w:tc>
          <w:tcPr>
            <w:tcW w:w="2300" w:type="dxa"/>
            <w:vAlign w:val="center"/>
          </w:tcPr>
          <w:p w:rsidR="00725486" w:rsidRDefault="002A4B94">
            <w:pPr>
              <w:spacing w:before="20" w:after="20" w:line="240" w:lineRule="auto"/>
              <w:ind w:firstLine="0"/>
              <w:jc w:val="left"/>
            </w:pPr>
            <w:r>
              <w:rPr>
                <w:sz w:val="18"/>
              </w:rPr>
              <w:t>workers</w:t>
            </w:r>
          </w:p>
        </w:tc>
        <w:tc>
          <w:tcPr>
            <w:tcW w:w="3000" w:type="dxa"/>
            <w:vAlign w:val="center"/>
          </w:tcPr>
          <w:p w:rsidR="00725486" w:rsidRDefault="002A4B94">
            <w:pPr>
              <w:spacing w:before="20" w:after="20" w:line="240" w:lineRule="auto"/>
              <w:ind w:firstLine="0"/>
              <w:jc w:val="left"/>
            </w:pPr>
            <w:r>
              <w:rPr>
                <w:sz w:val="18"/>
              </w:rPr>
              <w:t>Perfil del personal de piso.</w:t>
            </w:r>
          </w:p>
        </w:tc>
        <w:tc>
          <w:tcPr>
            <w:tcW w:w="4060" w:type="dxa"/>
            <w:vAlign w:val="center"/>
          </w:tcPr>
          <w:p w:rsidR="00725486" w:rsidRDefault="002A4B94">
            <w:pPr>
              <w:spacing w:before="20" w:after="20" w:line="240" w:lineRule="auto"/>
              <w:ind w:firstLine="0"/>
              <w:jc w:val="left"/>
            </w:pPr>
            <w:r>
              <w:rPr>
                <w:sz w:val="18"/>
              </w:rPr>
              <w:t>Una cuenta tiene a lo sumo un perfil; rol en el piso: alistador o validador.</w:t>
            </w:r>
          </w:p>
        </w:tc>
      </w:tr>
      <w:tr w:rsidR="00725486">
        <w:trPr>
          <w:cantSplit/>
          <w:jc w:val="center"/>
        </w:trPr>
        <w:tc>
          <w:tcPr>
            <w:tcW w:w="2300" w:type="dxa"/>
            <w:vAlign w:val="center"/>
          </w:tcPr>
          <w:p w:rsidR="00725486" w:rsidRDefault="002A4B94">
            <w:pPr>
              <w:spacing w:before="20" w:after="20" w:line="240" w:lineRule="auto"/>
              <w:ind w:firstLine="0"/>
              <w:jc w:val="left"/>
            </w:pPr>
            <w:r>
              <w:rPr>
                <w:sz w:val="18"/>
              </w:rPr>
              <w:t>admin_events</w:t>
            </w:r>
          </w:p>
        </w:tc>
        <w:tc>
          <w:tcPr>
            <w:tcW w:w="3000" w:type="dxa"/>
            <w:vAlign w:val="center"/>
          </w:tcPr>
          <w:p w:rsidR="00725486" w:rsidRDefault="002A4B94">
            <w:pPr>
              <w:spacing w:before="20" w:after="20" w:line="240" w:lineRule="auto"/>
              <w:ind w:firstLine="0"/>
              <w:jc w:val="left"/>
            </w:pPr>
            <w:r>
              <w:rPr>
                <w:sz w:val="18"/>
              </w:rPr>
              <w:t>Acciones administrativas sobre cuentas.</w:t>
            </w:r>
          </w:p>
        </w:tc>
        <w:tc>
          <w:tcPr>
            <w:tcW w:w="4060" w:type="dxa"/>
            <w:vAlign w:val="center"/>
          </w:tcPr>
          <w:p w:rsidR="00725486" w:rsidRDefault="002A4B94">
            <w:pPr>
              <w:spacing w:before="20" w:after="20" w:line="240" w:lineRule="auto"/>
              <w:ind w:firstLine="0"/>
              <w:jc w:val="left"/>
            </w:pPr>
            <w:r>
              <w:rPr>
                <w:sz w:val="18"/>
              </w:rPr>
              <w:t>Referencia al actor y a la cuenta afectada.</w:t>
            </w:r>
          </w:p>
        </w:tc>
      </w:tr>
      <w:tr w:rsidR="00725486">
        <w:trPr>
          <w:cantSplit/>
          <w:jc w:val="center"/>
        </w:trPr>
        <w:tc>
          <w:tcPr>
            <w:tcW w:w="2300" w:type="dxa"/>
            <w:vAlign w:val="center"/>
          </w:tcPr>
          <w:p w:rsidR="00725486" w:rsidRDefault="002A4B94">
            <w:pPr>
              <w:spacing w:before="20" w:after="20" w:line="240" w:lineRule="auto"/>
              <w:ind w:firstLine="0"/>
              <w:jc w:val="left"/>
            </w:pPr>
            <w:r>
              <w:rPr>
                <w:sz w:val="18"/>
              </w:rPr>
              <w:t>password_reset_requests</w:t>
            </w:r>
          </w:p>
        </w:tc>
        <w:tc>
          <w:tcPr>
            <w:tcW w:w="3000" w:type="dxa"/>
            <w:vAlign w:val="center"/>
          </w:tcPr>
          <w:p w:rsidR="00725486" w:rsidRDefault="002A4B94">
            <w:pPr>
              <w:spacing w:before="20" w:after="20" w:line="240" w:lineRule="auto"/>
              <w:ind w:firstLine="0"/>
              <w:jc w:val="left"/>
            </w:pPr>
            <w:r>
              <w:rPr>
                <w:sz w:val="18"/>
              </w:rPr>
              <w:t>Solicitudes de cambio de contraseña.</w:t>
            </w:r>
          </w:p>
        </w:tc>
        <w:tc>
          <w:tcPr>
            <w:tcW w:w="4060" w:type="dxa"/>
            <w:vAlign w:val="center"/>
          </w:tcPr>
          <w:p w:rsidR="00725486" w:rsidRDefault="002A4B94">
            <w:pPr>
              <w:spacing w:before="20" w:after="20" w:line="240" w:lineRule="auto"/>
              <w:ind w:firstLine="0"/>
              <w:jc w:val="left"/>
            </w:pPr>
            <w:r>
              <w:rPr>
                <w:sz w:val="18"/>
              </w:rPr>
              <w:t>Guarda el nombre tipeado aunque la cuenta no exista.</w:t>
            </w:r>
          </w:p>
        </w:tc>
      </w:tr>
      <w:tr w:rsidR="00725486">
        <w:trPr>
          <w:cantSplit/>
          <w:jc w:val="center"/>
        </w:trPr>
        <w:tc>
          <w:tcPr>
            <w:tcW w:w="2300" w:type="dxa"/>
            <w:vAlign w:val="center"/>
          </w:tcPr>
          <w:p w:rsidR="00725486" w:rsidRDefault="002A4B94">
            <w:pPr>
              <w:spacing w:before="20" w:after="20" w:line="240" w:lineRule="auto"/>
              <w:ind w:firstLine="0"/>
              <w:jc w:val="left"/>
            </w:pPr>
            <w:r>
              <w:rPr>
                <w:sz w:val="18"/>
              </w:rPr>
              <w:t>audit_log</w:t>
            </w:r>
          </w:p>
        </w:tc>
        <w:tc>
          <w:tcPr>
            <w:tcW w:w="3000" w:type="dxa"/>
            <w:vAlign w:val="center"/>
          </w:tcPr>
          <w:p w:rsidR="00725486" w:rsidRDefault="002A4B94">
            <w:pPr>
              <w:spacing w:before="20" w:after="20" w:line="240" w:lineRule="auto"/>
              <w:ind w:firstLine="0"/>
              <w:jc w:val="left"/>
            </w:pPr>
            <w:r>
              <w:rPr>
                <w:sz w:val="18"/>
              </w:rPr>
              <w:t>Rastro general de acciones.</w:t>
            </w:r>
          </w:p>
        </w:tc>
        <w:tc>
          <w:tcPr>
            <w:tcW w:w="4060" w:type="dxa"/>
            <w:vAlign w:val="center"/>
          </w:tcPr>
          <w:p w:rsidR="00725486" w:rsidRDefault="002A4B94">
            <w:pPr>
              <w:spacing w:before="20" w:after="20" w:line="240" w:lineRule="auto"/>
              <w:ind w:firstLine="0"/>
              <w:jc w:val="left"/>
            </w:pPr>
            <w:r>
              <w:rPr>
                <w:sz w:val="18"/>
              </w:rPr>
              <w:t>Actor, acción, entidad y hora de cada operación.</w:t>
            </w:r>
          </w:p>
        </w:tc>
      </w:tr>
      <w:tr w:rsidR="00725486">
        <w:trPr>
          <w:cantSplit/>
          <w:jc w:val="center"/>
        </w:trPr>
        <w:tc>
          <w:tcPr>
            <w:tcW w:w="2300" w:type="dxa"/>
            <w:vAlign w:val="center"/>
          </w:tcPr>
          <w:p w:rsidR="00725486" w:rsidRDefault="002A4B94">
            <w:pPr>
              <w:spacing w:before="20" w:after="20" w:line="240" w:lineRule="auto"/>
              <w:ind w:firstLine="0"/>
              <w:jc w:val="left"/>
            </w:pPr>
            <w:r>
              <w:rPr>
                <w:sz w:val="18"/>
              </w:rPr>
              <w:t>pick_lists</w:t>
            </w:r>
          </w:p>
        </w:tc>
        <w:tc>
          <w:tcPr>
            <w:tcW w:w="3000" w:type="dxa"/>
            <w:vAlign w:val="center"/>
          </w:tcPr>
          <w:p w:rsidR="00725486" w:rsidRDefault="002A4B94">
            <w:pPr>
              <w:spacing w:before="20" w:after="20" w:line="240" w:lineRule="auto"/>
              <w:ind w:firstLine="0"/>
              <w:jc w:val="left"/>
            </w:pPr>
            <w:r>
              <w:rPr>
                <w:sz w:val="18"/>
              </w:rPr>
              <w:t>Orden de alisto (PKL).</w:t>
            </w:r>
          </w:p>
        </w:tc>
        <w:tc>
          <w:tcPr>
            <w:tcW w:w="4060" w:type="dxa"/>
            <w:vAlign w:val="center"/>
          </w:tcPr>
          <w:p w:rsidR="00725486" w:rsidRDefault="002A4B94">
            <w:pPr>
              <w:spacing w:before="20" w:after="20" w:line="240" w:lineRule="auto"/>
              <w:ind w:firstLine="0"/>
              <w:jc w:val="left"/>
            </w:pPr>
            <w:r>
              <w:rPr>
                <w:sz w:val="18"/>
              </w:rPr>
              <w:t>Número correlativo único; estado enumerado.</w:t>
            </w:r>
          </w:p>
        </w:tc>
      </w:tr>
      <w:tr w:rsidR="00725486">
        <w:trPr>
          <w:cantSplit/>
          <w:jc w:val="center"/>
        </w:trPr>
        <w:tc>
          <w:tcPr>
            <w:tcW w:w="2300" w:type="dxa"/>
            <w:vAlign w:val="center"/>
          </w:tcPr>
          <w:p w:rsidR="00725486" w:rsidRDefault="002A4B94">
            <w:pPr>
              <w:spacing w:before="20" w:after="20" w:line="240" w:lineRule="auto"/>
              <w:ind w:firstLine="0"/>
              <w:jc w:val="left"/>
            </w:pPr>
            <w:r>
              <w:rPr>
                <w:sz w:val="18"/>
              </w:rPr>
              <w:lastRenderedPageBreak/>
              <w:t>assignments</w:t>
            </w:r>
          </w:p>
        </w:tc>
        <w:tc>
          <w:tcPr>
            <w:tcW w:w="3000" w:type="dxa"/>
            <w:vAlign w:val="center"/>
          </w:tcPr>
          <w:p w:rsidR="00725486" w:rsidRDefault="002A4B94">
            <w:pPr>
              <w:spacing w:before="20" w:after="20" w:line="240" w:lineRule="auto"/>
              <w:ind w:firstLine="0"/>
              <w:jc w:val="left"/>
            </w:pPr>
            <w:r>
              <w:rPr>
                <w:sz w:val="18"/>
              </w:rPr>
              <w:t>Historial de asignaciones del PKL.</w:t>
            </w:r>
          </w:p>
        </w:tc>
        <w:tc>
          <w:tcPr>
            <w:tcW w:w="4060" w:type="dxa"/>
            <w:vAlign w:val="center"/>
          </w:tcPr>
          <w:p w:rsidR="00725486" w:rsidRDefault="002A4B94">
            <w:pPr>
              <w:spacing w:before="20" w:after="20" w:line="240" w:lineRule="auto"/>
              <w:ind w:firstLine="0"/>
              <w:jc w:val="left"/>
            </w:pPr>
            <w:r>
              <w:rPr>
                <w:sz w:val="18"/>
              </w:rPr>
              <w:t>La asignación vigente es la que no tiene cierre.</w:t>
            </w:r>
          </w:p>
        </w:tc>
      </w:tr>
      <w:tr w:rsidR="00725486">
        <w:trPr>
          <w:cantSplit/>
          <w:jc w:val="center"/>
        </w:trPr>
        <w:tc>
          <w:tcPr>
            <w:tcW w:w="2300" w:type="dxa"/>
            <w:vAlign w:val="center"/>
          </w:tcPr>
          <w:p w:rsidR="00725486" w:rsidRDefault="002A4B94">
            <w:pPr>
              <w:spacing w:before="20" w:after="20" w:line="240" w:lineRule="auto"/>
              <w:ind w:firstLine="0"/>
              <w:jc w:val="left"/>
            </w:pPr>
            <w:r>
              <w:rPr>
                <w:sz w:val="18"/>
              </w:rPr>
              <w:t>orders</w:t>
            </w:r>
          </w:p>
        </w:tc>
        <w:tc>
          <w:tcPr>
            <w:tcW w:w="3000" w:type="dxa"/>
            <w:vAlign w:val="center"/>
          </w:tcPr>
          <w:p w:rsidR="00725486" w:rsidRDefault="002A4B94">
            <w:pPr>
              <w:spacing w:before="20" w:after="20" w:line="240" w:lineRule="auto"/>
              <w:ind w:firstLine="0"/>
              <w:jc w:val="left"/>
            </w:pPr>
            <w:r>
              <w:rPr>
                <w:sz w:val="18"/>
              </w:rPr>
              <w:t>Pedido tal como llega del ERP.</w:t>
            </w:r>
          </w:p>
        </w:tc>
        <w:tc>
          <w:tcPr>
            <w:tcW w:w="4060" w:type="dxa"/>
            <w:vAlign w:val="center"/>
          </w:tcPr>
          <w:p w:rsidR="00725486" w:rsidRDefault="002A4B94">
            <w:pPr>
              <w:spacing w:before="20" w:after="20" w:line="240" w:lineRule="auto"/>
              <w:ind w:firstLine="0"/>
              <w:jc w:val="left"/>
            </w:pPr>
            <w:r>
              <w:rPr>
                <w:sz w:val="18"/>
              </w:rPr>
              <w:t>Identificador externo único; zonas y PKL opcionales.</w:t>
            </w:r>
          </w:p>
        </w:tc>
      </w:tr>
      <w:tr w:rsidR="00725486">
        <w:trPr>
          <w:cantSplit/>
          <w:jc w:val="center"/>
        </w:trPr>
        <w:tc>
          <w:tcPr>
            <w:tcW w:w="2300" w:type="dxa"/>
            <w:vAlign w:val="center"/>
          </w:tcPr>
          <w:p w:rsidR="00725486" w:rsidRDefault="002A4B94">
            <w:pPr>
              <w:spacing w:before="20" w:after="20" w:line="240" w:lineRule="auto"/>
              <w:ind w:firstLine="0"/>
              <w:jc w:val="left"/>
            </w:pPr>
            <w:r>
              <w:rPr>
                <w:sz w:val="18"/>
              </w:rPr>
              <w:t>order_lines</w:t>
            </w:r>
          </w:p>
        </w:tc>
        <w:tc>
          <w:tcPr>
            <w:tcW w:w="3000" w:type="dxa"/>
            <w:vAlign w:val="center"/>
          </w:tcPr>
          <w:p w:rsidR="00725486" w:rsidRDefault="002A4B94">
            <w:pPr>
              <w:spacing w:before="20" w:after="20" w:line="240" w:lineRule="auto"/>
              <w:ind w:firstLine="0"/>
              <w:jc w:val="left"/>
            </w:pPr>
            <w:r>
              <w:rPr>
                <w:sz w:val="18"/>
              </w:rPr>
              <w:t>Productos del pedido.</w:t>
            </w:r>
          </w:p>
        </w:tc>
        <w:tc>
          <w:tcPr>
            <w:tcW w:w="4060" w:type="dxa"/>
            <w:vAlign w:val="center"/>
          </w:tcPr>
          <w:p w:rsidR="00725486" w:rsidRDefault="002A4B94">
            <w:pPr>
              <w:spacing w:before="20" w:after="20" w:line="240" w:lineRule="auto"/>
              <w:ind w:firstLine="0"/>
              <w:jc w:val="left"/>
            </w:pPr>
            <w:r>
              <w:rPr>
                <w:sz w:val="18"/>
              </w:rPr>
              <w:t>Cantidad, lote, vencimiento y estado de la línea.</w:t>
            </w:r>
          </w:p>
        </w:tc>
      </w:tr>
      <w:tr w:rsidR="00725486">
        <w:trPr>
          <w:cantSplit/>
          <w:jc w:val="center"/>
        </w:trPr>
        <w:tc>
          <w:tcPr>
            <w:tcW w:w="2300" w:type="dxa"/>
            <w:vAlign w:val="center"/>
          </w:tcPr>
          <w:p w:rsidR="00725486" w:rsidRDefault="002A4B94">
            <w:pPr>
              <w:spacing w:before="20" w:after="20" w:line="240" w:lineRule="auto"/>
              <w:ind w:firstLine="0"/>
              <w:jc w:val="left"/>
            </w:pPr>
            <w:r>
              <w:rPr>
                <w:sz w:val="18"/>
              </w:rPr>
              <w:t>pick_events</w:t>
            </w:r>
          </w:p>
        </w:tc>
        <w:tc>
          <w:tcPr>
            <w:tcW w:w="3000" w:type="dxa"/>
            <w:vAlign w:val="center"/>
          </w:tcPr>
          <w:p w:rsidR="00725486" w:rsidRDefault="002A4B94">
            <w:pPr>
              <w:spacing w:before="20" w:after="20" w:line="240" w:lineRule="auto"/>
              <w:ind w:firstLine="0"/>
              <w:jc w:val="left"/>
            </w:pPr>
            <w:r>
              <w:rPr>
                <w:sz w:val="18"/>
              </w:rPr>
              <w:t>Eventos del alisto con hora del servidor.</w:t>
            </w:r>
          </w:p>
        </w:tc>
        <w:tc>
          <w:tcPr>
            <w:tcW w:w="4060" w:type="dxa"/>
            <w:vAlign w:val="center"/>
          </w:tcPr>
          <w:p w:rsidR="00725486" w:rsidRDefault="002A4B94">
            <w:pPr>
              <w:spacing w:before="20" w:after="20" w:line="240" w:lineRule="auto"/>
              <w:ind w:firstLine="0"/>
              <w:jc w:val="left"/>
            </w:pPr>
            <w:r>
              <w:rPr>
                <w:sz w:val="18"/>
              </w:rPr>
              <w:t>Base del cronometraje y del Desempeño.</w:t>
            </w:r>
          </w:p>
        </w:tc>
      </w:tr>
      <w:tr w:rsidR="00725486">
        <w:trPr>
          <w:cantSplit/>
          <w:jc w:val="center"/>
        </w:trPr>
        <w:tc>
          <w:tcPr>
            <w:tcW w:w="2300" w:type="dxa"/>
            <w:vAlign w:val="center"/>
          </w:tcPr>
          <w:p w:rsidR="00725486" w:rsidRDefault="002A4B94">
            <w:pPr>
              <w:spacing w:before="20" w:after="20" w:line="240" w:lineRule="auto"/>
              <w:ind w:firstLine="0"/>
              <w:jc w:val="left"/>
            </w:pPr>
            <w:r>
              <w:rPr>
                <w:sz w:val="18"/>
              </w:rPr>
              <w:t>stops</w:t>
            </w:r>
          </w:p>
        </w:tc>
        <w:tc>
          <w:tcPr>
            <w:tcW w:w="3000" w:type="dxa"/>
            <w:vAlign w:val="center"/>
          </w:tcPr>
          <w:p w:rsidR="00725486" w:rsidRDefault="002A4B94">
            <w:pPr>
              <w:spacing w:before="20" w:after="20" w:line="240" w:lineRule="auto"/>
              <w:ind w:firstLine="0"/>
              <w:jc w:val="left"/>
            </w:pPr>
            <w:r>
              <w:rPr>
                <w:sz w:val="18"/>
              </w:rPr>
              <w:t>Paradas con inicio, fin y causa.</w:t>
            </w:r>
          </w:p>
        </w:tc>
        <w:tc>
          <w:tcPr>
            <w:tcW w:w="4060" w:type="dxa"/>
            <w:vAlign w:val="center"/>
          </w:tcPr>
          <w:p w:rsidR="00725486" w:rsidRDefault="002A4B94">
            <w:pPr>
              <w:spacing w:before="20" w:after="20" w:line="240" w:lineRule="auto"/>
              <w:ind w:firstLine="0"/>
              <w:jc w:val="left"/>
            </w:pPr>
            <w:r>
              <w:rPr>
                <w:sz w:val="18"/>
              </w:rPr>
              <w:t>Causa obligatoria; fin nulo mientras la parada está abierta.</w:t>
            </w:r>
          </w:p>
        </w:tc>
      </w:tr>
      <w:tr w:rsidR="00725486">
        <w:trPr>
          <w:cantSplit/>
          <w:jc w:val="center"/>
        </w:trPr>
        <w:tc>
          <w:tcPr>
            <w:tcW w:w="2300" w:type="dxa"/>
            <w:vAlign w:val="center"/>
          </w:tcPr>
          <w:p w:rsidR="00725486" w:rsidRDefault="002A4B94">
            <w:pPr>
              <w:spacing w:before="20" w:after="20" w:line="240" w:lineRule="auto"/>
              <w:ind w:firstLine="0"/>
              <w:jc w:val="left"/>
            </w:pPr>
            <w:r>
              <w:rPr>
                <w:sz w:val="18"/>
              </w:rPr>
              <w:t>validation_errors</w:t>
            </w:r>
          </w:p>
        </w:tc>
        <w:tc>
          <w:tcPr>
            <w:tcW w:w="3000" w:type="dxa"/>
            <w:vAlign w:val="center"/>
          </w:tcPr>
          <w:p w:rsidR="00725486" w:rsidRDefault="002A4B94">
            <w:pPr>
              <w:spacing w:before="20" w:after="20" w:line="240" w:lineRule="auto"/>
              <w:ind w:firstLine="0"/>
              <w:jc w:val="left"/>
            </w:pPr>
            <w:r>
              <w:rPr>
                <w:sz w:val="18"/>
              </w:rPr>
              <w:t>Errores encontrados al validar.</w:t>
            </w:r>
          </w:p>
        </w:tc>
        <w:tc>
          <w:tcPr>
            <w:tcW w:w="4060" w:type="dxa"/>
            <w:vAlign w:val="center"/>
          </w:tcPr>
          <w:p w:rsidR="00725486" w:rsidRDefault="002A4B94">
            <w:pPr>
              <w:spacing w:before="20" w:after="20" w:line="240" w:lineRule="auto"/>
              <w:ind w:firstLine="0"/>
              <w:jc w:val="left"/>
            </w:pPr>
            <w:r>
              <w:rPr>
                <w:sz w:val="18"/>
              </w:rPr>
              <w:t>Línea, alistador, validador, tipo de error y unidades.</w:t>
            </w:r>
          </w:p>
        </w:tc>
      </w:tr>
      <w:tr w:rsidR="00725486">
        <w:trPr>
          <w:cantSplit/>
          <w:jc w:val="center"/>
        </w:trPr>
        <w:tc>
          <w:tcPr>
            <w:tcW w:w="2300" w:type="dxa"/>
            <w:vAlign w:val="center"/>
          </w:tcPr>
          <w:p w:rsidR="00725486" w:rsidRDefault="002A4B94">
            <w:pPr>
              <w:spacing w:before="20" w:after="20" w:line="240" w:lineRule="auto"/>
              <w:ind w:firstLine="0"/>
              <w:jc w:val="left"/>
            </w:pPr>
            <w:r>
              <w:rPr>
                <w:sz w:val="18"/>
              </w:rPr>
              <w:t>stop_causes</w:t>
            </w:r>
          </w:p>
        </w:tc>
        <w:tc>
          <w:tcPr>
            <w:tcW w:w="3000" w:type="dxa"/>
            <w:vAlign w:val="center"/>
          </w:tcPr>
          <w:p w:rsidR="00725486" w:rsidRDefault="002A4B94">
            <w:pPr>
              <w:spacing w:before="20" w:after="20" w:line="240" w:lineRule="auto"/>
              <w:ind w:firstLine="0"/>
              <w:jc w:val="left"/>
            </w:pPr>
            <w:r>
              <w:rPr>
                <w:sz w:val="18"/>
              </w:rPr>
              <w:t>Catálogo de causas de parada.</w:t>
            </w:r>
          </w:p>
        </w:tc>
        <w:tc>
          <w:tcPr>
            <w:tcW w:w="4060" w:type="dxa"/>
            <w:vAlign w:val="center"/>
          </w:tcPr>
          <w:p w:rsidR="00725486" w:rsidRDefault="002A4B94">
            <w:pPr>
              <w:spacing w:before="20" w:after="20" w:line="240" w:lineRule="auto"/>
              <w:ind w:firstLine="0"/>
              <w:jc w:val="left"/>
            </w:pPr>
            <w:r>
              <w:rPr>
                <w:sz w:val="18"/>
              </w:rPr>
              <w:t>Nombre único; clasificación imputable no editable.</w:t>
            </w:r>
          </w:p>
        </w:tc>
      </w:tr>
      <w:tr w:rsidR="00725486">
        <w:trPr>
          <w:cantSplit/>
          <w:jc w:val="center"/>
        </w:trPr>
        <w:tc>
          <w:tcPr>
            <w:tcW w:w="2300" w:type="dxa"/>
            <w:vAlign w:val="center"/>
          </w:tcPr>
          <w:p w:rsidR="00725486" w:rsidRDefault="002A4B94">
            <w:pPr>
              <w:spacing w:before="20" w:after="20" w:line="240" w:lineRule="auto"/>
              <w:ind w:firstLine="0"/>
              <w:jc w:val="left"/>
            </w:pPr>
            <w:r>
              <w:rPr>
                <w:sz w:val="18"/>
              </w:rPr>
              <w:t>catalog_entries</w:t>
            </w:r>
          </w:p>
        </w:tc>
        <w:tc>
          <w:tcPr>
            <w:tcW w:w="3000" w:type="dxa"/>
            <w:vAlign w:val="center"/>
          </w:tcPr>
          <w:p w:rsidR="00725486" w:rsidRDefault="002A4B94">
            <w:pPr>
              <w:spacing w:before="20" w:after="20" w:line="240" w:lineRule="auto"/>
              <w:ind w:firstLine="0"/>
              <w:jc w:val="left"/>
            </w:pPr>
            <w:r>
              <w:rPr>
                <w:sz w:val="18"/>
              </w:rPr>
              <w:t>Zonas y tipos de error.</w:t>
            </w:r>
          </w:p>
        </w:tc>
        <w:tc>
          <w:tcPr>
            <w:tcW w:w="4060" w:type="dxa"/>
            <w:vAlign w:val="center"/>
          </w:tcPr>
          <w:p w:rsidR="00725486" w:rsidRDefault="002A4B94">
            <w:pPr>
              <w:spacing w:before="20" w:after="20" w:line="240" w:lineRule="auto"/>
              <w:ind w:firstLine="0"/>
              <w:jc w:val="left"/>
            </w:pPr>
            <w:r>
              <w:rPr>
                <w:sz w:val="18"/>
              </w:rPr>
              <w:t>Nombre único por tipo de catálogo.</w:t>
            </w:r>
          </w:p>
        </w:tc>
      </w:tr>
      <w:tr w:rsidR="00725486">
        <w:trPr>
          <w:cantSplit/>
          <w:jc w:val="center"/>
        </w:trPr>
        <w:tc>
          <w:tcPr>
            <w:tcW w:w="2300" w:type="dxa"/>
            <w:vAlign w:val="center"/>
          </w:tcPr>
          <w:p w:rsidR="00725486" w:rsidRDefault="002A4B94">
            <w:pPr>
              <w:spacing w:before="20" w:after="20" w:line="240" w:lineRule="auto"/>
              <w:ind w:firstLine="0"/>
              <w:jc w:val="left"/>
            </w:pPr>
            <w:r>
              <w:rPr>
                <w:sz w:val="18"/>
              </w:rPr>
              <w:t>settings</w:t>
            </w:r>
          </w:p>
        </w:tc>
        <w:tc>
          <w:tcPr>
            <w:tcW w:w="3000" w:type="dxa"/>
            <w:vAlign w:val="center"/>
          </w:tcPr>
          <w:p w:rsidR="00725486" w:rsidRDefault="002A4B94">
            <w:pPr>
              <w:spacing w:before="20" w:after="20" w:line="240" w:lineRule="auto"/>
              <w:ind w:firstLine="0"/>
              <w:jc w:val="left"/>
            </w:pPr>
            <w:r>
              <w:rPr>
                <w:sz w:val="18"/>
              </w:rPr>
              <w:t>Parámetros editables del negocio.</w:t>
            </w:r>
          </w:p>
        </w:tc>
        <w:tc>
          <w:tcPr>
            <w:tcW w:w="4060" w:type="dxa"/>
            <w:vAlign w:val="center"/>
          </w:tcPr>
          <w:p w:rsidR="00725486" w:rsidRDefault="002A4B94">
            <w:pPr>
              <w:spacing w:before="20" w:after="20" w:line="240" w:lineRule="auto"/>
              <w:ind w:firstLine="0"/>
              <w:jc w:val="left"/>
            </w:pPr>
            <w:r>
              <w:rPr>
                <w:sz w:val="18"/>
              </w:rPr>
              <w:t>Clave primaria textual y valor JSON.</w:t>
            </w:r>
          </w:p>
        </w:tc>
      </w:tr>
    </w:tbl>
    <w:p w:rsidR="00725486" w:rsidRDefault="002A4B94">
      <w:r>
        <w:rPr>
          <w:i/>
        </w:rPr>
        <w:t>Tabla 13. Diccionario de tablas del modelo de datos.</w:t>
      </w:r>
    </w:p>
    <w:p w:rsidR="00725486" w:rsidRDefault="002A4B94">
      <w:r>
        <w:rPr>
          <w:i/>
        </w:rPr>
        <w:t>Nota. Elaboración propia (2026).</w:t>
      </w:r>
    </w:p>
    <w:p w:rsidR="00725486" w:rsidRDefault="002A4B94">
      <w:r>
        <w:t>El diseño del esquema responde a cuatro decisiones. Las claves primarias son identificadores UUID, que no revelan el volumen de la operación ni dependen del orden de inserción. Todas las marcas de tiempo se guardan con zona horaria y las asigna el servidor. Ningún registro que haya participado en un evento se borra; se desactiva. Y los estados que pueden deducirse de otros datos, como el del pedido, no se almacenan, para que la base no pueda contener dos versiones contradictorias del mismo hecho.</w:t>
      </w:r>
    </w:p>
    <w:p w:rsidR="00725486" w:rsidRDefault="002A4B94">
      <w:pPr>
        <w:pStyle w:val="Heading3"/>
      </w:pPr>
      <w:bookmarkStart w:id="66" w:name="_Toc242046365"/>
      <w:r>
        <w:t>4.5.3 Mecanismos que sostienen la medición</w:t>
      </w:r>
      <w:bookmarkEnd w:id="66"/>
    </w:p>
    <w:p w:rsidR="00725486" w:rsidRDefault="002A4B94">
      <w:r>
        <w:rPr>
          <w:b/>
        </w:rPr>
        <w:t>Transacciones y bloqueo.</w:t>
      </w:r>
      <w:r>
        <w:t xml:space="preserve"> Cada operación del alisto se ejecuta en una transacción que bloquea la fila del PKL hasta confirmarse. Así, dos operaciones simultáneas sobre el mismo PKL, como dos entregas o una liberación y una marca, se aplican una detrás de otra y la segunda ve el estado que dejó la primera.</w:t>
      </w:r>
    </w:p>
    <w:p w:rsidR="00725486" w:rsidRDefault="002A4B94">
      <w:r>
        <w:rPr>
          <w:b/>
        </w:rPr>
        <w:t>Hora del servidor.</w:t>
      </w:r>
      <w:r>
        <w:t xml:space="preserve"> Los eventos de alisto, las paradas y los errores toman la hora del servidor al registrarse. La interfaz nunca envía marcas de tiempo.</w:t>
      </w:r>
    </w:p>
    <w:p w:rsidR="00725486" w:rsidRDefault="002A4B94">
      <w:r>
        <w:rPr>
          <w:b/>
        </w:rPr>
        <w:t>Tiempo real.</w:t>
      </w:r>
      <w:r>
        <w:t xml:space="preserve"> Confirmada cada transacción, el servidor emite el cambio por Socket.io a la sala del tablero, a la que se unen todos los roles salvo el alistador, y a la sala personal del alistador afectado. Si la conexión se pierde, la interfaz indica «Sin conexión» y se reconecta sola; la acción que falla se informa con un aviso y no se guarda en el equipo, porque una cola local volvería a introducir el reloj del dispositivo en el cronometraje.</w:t>
      </w:r>
    </w:p>
    <w:p w:rsidR="00725486" w:rsidRDefault="002A4B94">
      <w:r>
        <w:rPr>
          <w:b/>
        </w:rPr>
        <w:t>Cálculo del indicador.</w:t>
      </w:r>
      <w:r>
        <w:t xml:space="preserve"> El servicio de métricas recalcula en cada consulta los factores a partir de los eventos del período: la Disponibilidad descuenta de la jornada solo las paradas cuya causa no es imputable al alistador; el Desempeño compara las líneas por hora disponible con el estándar configurado; y la Calidad resta la proporción de unidades con error. Los tres factores se </w:t>
      </w:r>
      <w:r>
        <w:lastRenderedPageBreak/>
        <w:t>acotan al intervalo de cero a uno y el OLE es su producto.</w:t>
      </w:r>
    </w:p>
    <w:p w:rsidR="00725486" w:rsidRDefault="002A4B94">
      <w:pPr>
        <w:pStyle w:val="Heading3"/>
      </w:pPr>
      <w:bookmarkStart w:id="67" w:name="_Toc242046366"/>
      <w:r>
        <w:t>4.5.4 Despliegue</w:t>
      </w:r>
      <w:bookmarkEnd w:id="67"/>
    </w:p>
    <w:p w:rsidR="00725486" w:rsidRDefault="002A4B94">
      <w:r>
        <w:t>La interfaz se construye con Next.js en modo de exportación estática: el resultado son archivos HTML, JavaScript y CSS que nginx sirve directamente. El API corre sobre Bun como un único proceso, escucha solo en la interfaz local y recibe el tráfico a través de nginx, que termina TLS y reenvía la ruta del API y la de los WebSocket. PostgreSQL 17 se ejecuta en un contenedor Docker con un volumen persistente. El conjunto opera en un único servidor virtual Linux de bajo consumo y se apoya exclusivamente en software de código abierto.</w:t>
      </w:r>
    </w:p>
    <w:p w:rsidR="00725486" w:rsidRDefault="002A4B94">
      <w:r>
        <w:t>La reproducción del entorno sigue una secuencia continua. Primero se provisiona PostgreSQL en un contenedor con credenciales propias y un volumen persistente, y se aplican las migraciones versionadas del esquema. Luego se instala el API con sus dependencias y se registra como servicio del sistema operativo para que arranque con el servidor. A continuación se construye la interfaz indicando la dirección pública del API, se copian los archivos resultantes al directorio que sirve nginx y se configura nginx con el certificado TLS, la redirección de HTTP a HTTPS y el reenvío del API y de los WebSocket. La verificación final recorre el ingreso, el tablero en vivo y una ruta inexistente, que debe responder con la página de error.</w:t>
      </w:r>
    </w:p>
    <w:p w:rsidR="00725486" w:rsidRDefault="002A4B94">
      <w:r>
        <w:t>Si la carga exigiera una segunda instancia del API, se incorporaría Redis como adaptador de Socket.io, ya que cada proceso conoce únicamente sus propias conexiones; con una sola instancia esa pieza no aporta beneficio.</w:t>
      </w:r>
    </w:p>
    <w:p w:rsidR="00725486" w:rsidRDefault="002A4B94">
      <w:pPr>
        <w:pStyle w:val="Heading2"/>
      </w:pPr>
      <w:bookmarkStart w:id="68" w:name="_Toc242046367"/>
      <w:r>
        <w:t>4.6 Pruebas del sistema</w:t>
      </w:r>
      <w:bookmarkEnd w:id="68"/>
    </w:p>
    <w:p w:rsidR="00725486" w:rsidRDefault="002A4B94">
      <w:pPr>
        <w:pStyle w:val="Heading3"/>
      </w:pPr>
      <w:bookmarkStart w:id="69" w:name="_Toc242046368"/>
      <w:r>
        <w:t>4.6.1 Estrategia y entorno</w:t>
      </w:r>
      <w:bookmarkEnd w:id="69"/>
    </w:p>
    <w:p w:rsidR="00725486" w:rsidRDefault="002A4B94">
      <w:r>
        <w:t>Las pruebas se organizaron en tres niveles. Las pruebas unitarias verifican las reglas de negocio aisladas de la base de datos. La prueba de integración recorre el ciclo completo de un PKL contra el API en ejecución y una base de datos real. Las pruebas de aceptación verifican el criterio de cada requerimiento funcional y no funcional: las que dependen del servidor se ejecutaron contra el API con cuentas creadas para la prueba, y las que dependen de la pantalla se ejecutaron en un navegador Chromium automatizado sobre la interfaz exportada, la misma que se publica.</w:t>
      </w:r>
    </w:p>
    <w:p w:rsidR="00725486" w:rsidRDefault="002A4B94">
      <w:r>
        <w:t>El entorno de prueba fue un equipo de desarrollo con PostgreSQL 17 en contenedor, el API sobre Bun 1.3 y la interfaz compilada en modo de producción, todos en la red local. Las pruebas crean sus propias cuentas y datos y los borran al terminar. Las pruebas en el almacén con datos reales de operación no forman parte de este capítulo.</w:t>
      </w:r>
    </w:p>
    <w:p w:rsidR="00725486" w:rsidRDefault="002A4B94">
      <w:pPr>
        <w:pStyle w:val="Heading3"/>
      </w:pPr>
      <w:bookmarkStart w:id="70" w:name="_Toc242046369"/>
      <w:r>
        <w:lastRenderedPageBreak/>
        <w:t>4.6.2 Pruebas unitarias</w:t>
      </w:r>
      <w:bookmarkEnd w:id="70"/>
    </w:p>
    <w:p w:rsidR="00725486" w:rsidRDefault="002A4B94">
      <w:r>
        <w:t>La Tabla 14 resume las tres suites de pruebas unitarias. Las 31 pruebas, con 265 comprobaciones, se ejecutaron con el ejecutor de pruebas de Bun y todas resultaron satisfactorias.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000"/>
        <w:gridCol w:w="5160"/>
        <w:gridCol w:w="900"/>
        <w:gridCol w:w="1300"/>
      </w:tblGrid>
      <w:tr w:rsidR="00E51577">
        <w:trPr>
          <w:cantSplit/>
          <w:tblHeader/>
          <w:jc w:val="center"/>
        </w:trPr>
        <w:tc>
          <w:tcPr>
            <w:tcW w:w="2000" w:type="dxa"/>
            <w:shd w:val="clear" w:color="auto" w:fill="D9D9D9"/>
            <w:vAlign w:val="center"/>
          </w:tcPr>
          <w:p w:rsidR="00E51577" w:rsidRDefault="00DB2FAC">
            <w:pPr>
              <w:spacing w:before="20" w:after="20" w:line="240" w:lineRule="auto"/>
              <w:ind w:firstLine="0"/>
              <w:jc w:val="center"/>
            </w:pPr>
            <w:r>
              <w:rPr>
                <w:b/>
                <w:sz w:val="18"/>
              </w:rPr>
              <w:t>Suite</w:t>
            </w:r>
          </w:p>
        </w:tc>
        <w:tc>
          <w:tcPr>
            <w:tcW w:w="5160" w:type="dxa"/>
            <w:shd w:val="clear" w:color="auto" w:fill="D9D9D9"/>
            <w:vAlign w:val="center"/>
          </w:tcPr>
          <w:p w:rsidR="00E51577" w:rsidRDefault="00DB2FAC">
            <w:pPr>
              <w:spacing w:before="20" w:after="20" w:line="240" w:lineRule="auto"/>
              <w:ind w:firstLine="0"/>
              <w:jc w:val="center"/>
            </w:pPr>
            <w:r>
              <w:rPr>
                <w:b/>
                <w:sz w:val="18"/>
              </w:rPr>
              <w:t>Qué verifica</w:t>
            </w:r>
          </w:p>
        </w:tc>
        <w:tc>
          <w:tcPr>
            <w:tcW w:w="900" w:type="dxa"/>
            <w:shd w:val="clear" w:color="auto" w:fill="D9D9D9"/>
            <w:vAlign w:val="center"/>
          </w:tcPr>
          <w:p w:rsidR="00E51577" w:rsidRDefault="00DB2FAC">
            <w:pPr>
              <w:spacing w:before="20" w:after="20" w:line="240" w:lineRule="auto"/>
              <w:ind w:firstLine="0"/>
              <w:jc w:val="center"/>
            </w:pPr>
            <w:r>
              <w:rPr>
                <w:b/>
                <w:sz w:val="18"/>
              </w:rPr>
              <w:t>Casos</w:t>
            </w:r>
          </w:p>
        </w:tc>
        <w:tc>
          <w:tcPr>
            <w:tcW w:w="1300" w:type="dxa"/>
            <w:shd w:val="clear" w:color="auto" w:fill="D9D9D9"/>
            <w:vAlign w:val="center"/>
          </w:tcPr>
          <w:p w:rsidR="00E51577" w:rsidRDefault="00DB2FAC">
            <w:pPr>
              <w:spacing w:before="20" w:after="20" w:line="240" w:lineRule="auto"/>
              <w:ind w:firstLine="0"/>
              <w:jc w:val="center"/>
            </w:pPr>
            <w:r>
              <w:rPr>
                <w:b/>
                <w:sz w:val="18"/>
              </w:rPr>
              <w:t>Resultado</w:t>
            </w:r>
          </w:p>
        </w:tc>
      </w:tr>
      <w:tr w:rsidR="00E51577">
        <w:trPr>
          <w:cantSplit/>
          <w:jc w:val="center"/>
        </w:trPr>
        <w:tc>
          <w:tcPr>
            <w:tcW w:w="2000" w:type="dxa"/>
            <w:vAlign w:val="center"/>
          </w:tcPr>
          <w:p w:rsidR="00E51577" w:rsidRDefault="00DB2FAC">
            <w:pPr>
              <w:spacing w:before="20" w:after="20" w:line="240" w:lineRule="auto"/>
              <w:ind w:firstLine="0"/>
              <w:jc w:val="left"/>
            </w:pPr>
            <w:r>
              <w:rPr>
                <w:sz w:val="18"/>
              </w:rPr>
              <w:t>Acceso y contraseñas</w:t>
            </w:r>
          </w:p>
        </w:tc>
        <w:tc>
          <w:tcPr>
            <w:tcW w:w="5160" w:type="dxa"/>
            <w:vAlign w:val="center"/>
          </w:tcPr>
          <w:p w:rsidR="00E51577" w:rsidRDefault="00DB2FAC">
            <w:pPr>
              <w:spacing w:before="20" w:after="20" w:line="240" w:lineRule="auto"/>
              <w:ind w:firstLine="0"/>
              <w:jc w:val="left"/>
            </w:pPr>
            <w:r>
              <w:rPr>
                <w:sz w:val="18"/>
              </w:rPr>
              <w:t>Puerta de primer ingreso, generación y largo mínimo de contraseñas, hash Argon2id, normalización del nombre de cuenta y salas de eventos por rol.</w:t>
            </w:r>
          </w:p>
        </w:tc>
        <w:tc>
          <w:tcPr>
            <w:tcW w:w="900" w:type="dxa"/>
            <w:vAlign w:val="center"/>
          </w:tcPr>
          <w:p w:rsidR="00E51577" w:rsidRDefault="00DB2FAC">
            <w:pPr>
              <w:spacing w:before="20" w:after="20" w:line="240" w:lineRule="auto"/>
              <w:ind w:firstLine="0"/>
              <w:jc w:val="center"/>
            </w:pPr>
            <w:r>
              <w:rPr>
                <w:sz w:val="18"/>
              </w:rPr>
              <w:t>12</w:t>
            </w:r>
          </w:p>
        </w:tc>
        <w:tc>
          <w:tcPr>
            <w:tcW w:w="1300" w:type="dxa"/>
            <w:vAlign w:val="center"/>
          </w:tcPr>
          <w:p w:rsidR="00E51577" w:rsidRDefault="00DB2FAC">
            <w:pPr>
              <w:spacing w:before="20" w:after="20" w:line="240" w:lineRule="auto"/>
              <w:ind w:firstLine="0"/>
              <w:jc w:val="center"/>
            </w:pPr>
            <w:r>
              <w:rPr>
                <w:sz w:val="18"/>
              </w:rPr>
              <w:t>12 de 12</w:t>
            </w:r>
          </w:p>
        </w:tc>
      </w:tr>
      <w:tr w:rsidR="00E51577">
        <w:trPr>
          <w:cantSplit/>
          <w:jc w:val="center"/>
        </w:trPr>
        <w:tc>
          <w:tcPr>
            <w:tcW w:w="2000" w:type="dxa"/>
            <w:vAlign w:val="center"/>
          </w:tcPr>
          <w:p w:rsidR="00E51577" w:rsidRDefault="00DB2FAC">
            <w:pPr>
              <w:spacing w:before="20" w:after="20" w:line="240" w:lineRule="auto"/>
              <w:ind w:firstLine="0"/>
              <w:jc w:val="left"/>
            </w:pPr>
            <w:r>
              <w:rPr>
                <w:sz w:val="18"/>
              </w:rPr>
              <w:t>Cálculo de métricas</w:t>
            </w:r>
          </w:p>
        </w:tc>
        <w:tc>
          <w:tcPr>
            <w:tcW w:w="5160" w:type="dxa"/>
            <w:vAlign w:val="center"/>
          </w:tcPr>
          <w:p w:rsidR="00E51577" w:rsidRDefault="00DB2FAC">
            <w:pPr>
              <w:spacing w:before="20" w:after="20" w:line="240" w:lineRule="auto"/>
              <w:ind w:firstLine="0"/>
              <w:jc w:val="left"/>
            </w:pPr>
            <w:r>
              <w:rPr>
                <w:sz w:val="18"/>
              </w:rPr>
              <w:t>Método vigente sobre horas brutas, efecto de paradas imputables y no imputables, Calidad por unidades, acotamiento de los factores a [0, 1] y OLE como producto.</w:t>
            </w:r>
          </w:p>
        </w:tc>
        <w:tc>
          <w:tcPr>
            <w:tcW w:w="900" w:type="dxa"/>
            <w:vAlign w:val="center"/>
          </w:tcPr>
          <w:p w:rsidR="00E51577" w:rsidRDefault="00DB2FAC">
            <w:pPr>
              <w:spacing w:before="20" w:after="20" w:line="240" w:lineRule="auto"/>
              <w:ind w:firstLine="0"/>
              <w:jc w:val="center"/>
            </w:pPr>
            <w:r>
              <w:rPr>
                <w:sz w:val="18"/>
              </w:rPr>
              <w:t>7</w:t>
            </w:r>
          </w:p>
        </w:tc>
        <w:tc>
          <w:tcPr>
            <w:tcW w:w="1300" w:type="dxa"/>
            <w:vAlign w:val="center"/>
          </w:tcPr>
          <w:p w:rsidR="00E51577" w:rsidRDefault="00DB2FAC">
            <w:pPr>
              <w:spacing w:before="20" w:after="20" w:line="240" w:lineRule="auto"/>
              <w:ind w:firstLine="0"/>
              <w:jc w:val="center"/>
            </w:pPr>
            <w:r>
              <w:rPr>
                <w:sz w:val="18"/>
              </w:rPr>
              <w:t>7 de 7</w:t>
            </w:r>
          </w:p>
        </w:tc>
      </w:tr>
      <w:tr w:rsidR="00E51577">
        <w:trPr>
          <w:cantSplit/>
          <w:jc w:val="center"/>
        </w:trPr>
        <w:tc>
          <w:tcPr>
            <w:tcW w:w="2000" w:type="dxa"/>
            <w:vAlign w:val="center"/>
          </w:tcPr>
          <w:p w:rsidR="00E51577" w:rsidRDefault="00DB2FAC">
            <w:pPr>
              <w:spacing w:before="20" w:after="20" w:line="240" w:lineRule="auto"/>
              <w:ind w:firstLine="0"/>
              <w:jc w:val="left"/>
            </w:pPr>
            <w:r>
              <w:rPr>
                <w:sz w:val="18"/>
              </w:rPr>
              <w:t>Reglas del PKL</w:t>
            </w:r>
          </w:p>
        </w:tc>
        <w:tc>
          <w:tcPr>
            <w:tcW w:w="5160" w:type="dxa"/>
            <w:vAlign w:val="center"/>
          </w:tcPr>
          <w:p w:rsidR="00E51577" w:rsidRDefault="00DB2FAC">
            <w:pPr>
              <w:spacing w:before="20" w:after="20" w:line="240" w:lineRule="auto"/>
              <w:ind w:firstLine="0"/>
              <w:jc w:val="left"/>
            </w:pPr>
            <w:r>
              <w:rPr>
                <w:sz w:val="18"/>
              </w:rPr>
              <w:t>Estado derivado del pedido, condición de entrega, resultado de la validación, reasignación y liberación de pedidos.</w:t>
            </w:r>
          </w:p>
        </w:tc>
        <w:tc>
          <w:tcPr>
            <w:tcW w:w="900" w:type="dxa"/>
            <w:vAlign w:val="center"/>
          </w:tcPr>
          <w:p w:rsidR="00E51577" w:rsidRDefault="00DB2FAC">
            <w:pPr>
              <w:spacing w:before="20" w:after="20" w:line="240" w:lineRule="auto"/>
              <w:ind w:firstLine="0"/>
              <w:jc w:val="center"/>
            </w:pPr>
            <w:r>
              <w:rPr>
                <w:sz w:val="18"/>
              </w:rPr>
              <w:t>12</w:t>
            </w:r>
          </w:p>
        </w:tc>
        <w:tc>
          <w:tcPr>
            <w:tcW w:w="1300" w:type="dxa"/>
            <w:vAlign w:val="center"/>
          </w:tcPr>
          <w:p w:rsidR="00E51577" w:rsidRDefault="00DB2FAC">
            <w:pPr>
              <w:spacing w:before="20" w:after="20" w:line="240" w:lineRule="auto"/>
              <w:ind w:firstLine="0"/>
              <w:jc w:val="center"/>
            </w:pPr>
            <w:r>
              <w:rPr>
                <w:sz w:val="18"/>
              </w:rPr>
              <w:t>12 de 12</w:t>
            </w:r>
          </w:p>
        </w:tc>
      </w:tr>
    </w:tbl>
    <w:p w:rsidR="00725486" w:rsidRDefault="002A4B94">
      <w:r>
        <w:rPr>
          <w:i/>
        </w:rPr>
        <w:t>Tabla 14. Resultados de las pruebas unitarias.</w:t>
      </w:r>
    </w:p>
    <w:p w:rsidR="00725486" w:rsidRDefault="002A4B94">
      <w:r>
        <w:rPr>
          <w:i/>
        </w:rPr>
        <w:t>Nota. Elaboración propia (2026).</w:t>
      </w:r>
    </w:p>
    <w:p w:rsidR="00725486" w:rsidRDefault="002A4B94">
      <w:pPr>
        <w:pStyle w:val="Heading3"/>
      </w:pPr>
      <w:bookmarkStart w:id="71" w:name="_Toc242046370"/>
      <w:r>
        <w:t>4.6.3 Prueba de integración</w:t>
      </w:r>
      <w:bookmarkEnd w:id="71"/>
    </w:p>
    <w:p w:rsidR="00725486" w:rsidRDefault="002A4B94">
      <w:r>
        <w:t>La prueba de integración ejecuta contra el API en marcha el recorrido que muestra la Tabla 15, con una cuenta de mesa de control, una de alistador y una de validador. Todos los pasos dieron el resultado esperado.</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800"/>
        <w:gridCol w:w="5060"/>
        <w:gridCol w:w="3500"/>
      </w:tblGrid>
      <w:tr w:rsidR="00E51577">
        <w:trPr>
          <w:cantSplit/>
          <w:tblHeader/>
          <w:jc w:val="center"/>
        </w:trPr>
        <w:tc>
          <w:tcPr>
            <w:tcW w:w="800" w:type="dxa"/>
            <w:shd w:val="clear" w:color="auto" w:fill="D9D9D9"/>
            <w:vAlign w:val="center"/>
          </w:tcPr>
          <w:p w:rsidR="00E51577" w:rsidRDefault="00DB2FAC">
            <w:pPr>
              <w:spacing w:before="20" w:after="20" w:line="240" w:lineRule="auto"/>
              <w:ind w:firstLine="0"/>
              <w:jc w:val="center"/>
            </w:pPr>
            <w:r>
              <w:rPr>
                <w:b/>
                <w:sz w:val="18"/>
              </w:rPr>
              <w:t>Paso</w:t>
            </w:r>
          </w:p>
        </w:tc>
        <w:tc>
          <w:tcPr>
            <w:tcW w:w="5060" w:type="dxa"/>
            <w:shd w:val="clear" w:color="auto" w:fill="D9D9D9"/>
            <w:vAlign w:val="center"/>
          </w:tcPr>
          <w:p w:rsidR="00E51577" w:rsidRDefault="00DB2FAC">
            <w:pPr>
              <w:spacing w:before="20" w:after="20" w:line="240" w:lineRule="auto"/>
              <w:ind w:firstLine="0"/>
              <w:jc w:val="center"/>
            </w:pPr>
            <w:r>
              <w:rPr>
                <w:b/>
                <w:sz w:val="18"/>
              </w:rPr>
              <w:t>Acción</w:t>
            </w:r>
          </w:p>
        </w:tc>
        <w:tc>
          <w:tcPr>
            <w:tcW w:w="3500" w:type="dxa"/>
            <w:shd w:val="clear" w:color="auto" w:fill="D9D9D9"/>
            <w:vAlign w:val="center"/>
          </w:tcPr>
          <w:p w:rsidR="00E51577" w:rsidRDefault="00DB2FAC">
            <w:pPr>
              <w:spacing w:before="20" w:after="20" w:line="240" w:lineRule="auto"/>
              <w:ind w:firstLine="0"/>
              <w:jc w:val="center"/>
            </w:pPr>
            <w:r>
              <w:rPr>
                <w:b/>
                <w:sz w:val="18"/>
              </w:rPr>
              <w:t>Resultado obtenido</w:t>
            </w:r>
          </w:p>
        </w:tc>
      </w:tr>
      <w:tr w:rsidR="00E51577">
        <w:trPr>
          <w:cantSplit/>
          <w:jc w:val="center"/>
        </w:trPr>
        <w:tc>
          <w:tcPr>
            <w:tcW w:w="800" w:type="dxa"/>
            <w:vAlign w:val="center"/>
          </w:tcPr>
          <w:p w:rsidR="00E51577" w:rsidRDefault="00DB2FAC">
            <w:pPr>
              <w:spacing w:before="20" w:after="20" w:line="240" w:lineRule="auto"/>
              <w:ind w:firstLine="0"/>
              <w:jc w:val="center"/>
            </w:pPr>
            <w:r>
              <w:rPr>
                <w:sz w:val="18"/>
              </w:rPr>
              <w:t>1</w:t>
            </w:r>
          </w:p>
        </w:tc>
        <w:tc>
          <w:tcPr>
            <w:tcW w:w="5060" w:type="dxa"/>
            <w:vAlign w:val="center"/>
          </w:tcPr>
          <w:p w:rsidR="00E51577" w:rsidRDefault="00DB2FAC">
            <w:pPr>
              <w:spacing w:before="20" w:after="20" w:line="240" w:lineRule="auto"/>
              <w:ind w:firstLine="0"/>
              <w:jc w:val="left"/>
            </w:pPr>
            <w:r>
              <w:rPr>
                <w:sz w:val="18"/>
              </w:rPr>
              <w:t>Ingreso de mesa de control, alistador y validador; lectura de zonas y tipos de error.</w:t>
            </w:r>
          </w:p>
        </w:tc>
        <w:tc>
          <w:tcPr>
            <w:tcW w:w="3500" w:type="dxa"/>
            <w:vAlign w:val="center"/>
          </w:tcPr>
          <w:p w:rsidR="00E51577" w:rsidRDefault="00DB2FAC">
            <w:pPr>
              <w:spacing w:before="20" w:after="20" w:line="240" w:lineRule="auto"/>
              <w:ind w:firstLine="0"/>
              <w:jc w:val="left"/>
            </w:pPr>
            <w:r>
              <w:rPr>
                <w:sz w:val="18"/>
              </w:rPr>
              <w:t>Cuatro zonas y cinco tipos de error disponibles.</w:t>
            </w:r>
          </w:p>
        </w:tc>
      </w:tr>
      <w:tr w:rsidR="00E51577">
        <w:trPr>
          <w:cantSplit/>
          <w:jc w:val="center"/>
        </w:trPr>
        <w:tc>
          <w:tcPr>
            <w:tcW w:w="800" w:type="dxa"/>
            <w:vAlign w:val="center"/>
          </w:tcPr>
          <w:p w:rsidR="00E51577" w:rsidRDefault="00DB2FAC">
            <w:pPr>
              <w:spacing w:before="20" w:after="20" w:line="240" w:lineRule="auto"/>
              <w:ind w:firstLine="0"/>
              <w:jc w:val="center"/>
            </w:pPr>
            <w:r>
              <w:rPr>
                <w:sz w:val="18"/>
              </w:rPr>
              <w:t>2</w:t>
            </w:r>
          </w:p>
        </w:tc>
        <w:tc>
          <w:tcPr>
            <w:tcW w:w="5060" w:type="dxa"/>
            <w:vAlign w:val="center"/>
          </w:tcPr>
          <w:p w:rsidR="00E51577" w:rsidRDefault="00DB2FAC">
            <w:pPr>
              <w:spacing w:before="20" w:after="20" w:line="240" w:lineRule="auto"/>
              <w:ind w:firstLine="0"/>
              <w:jc w:val="left"/>
            </w:pPr>
            <w:r>
              <w:rPr>
                <w:sz w:val="18"/>
              </w:rPr>
              <w:t>Carga de un pedido con dos líneas y cambio de su fecha de entrega.</w:t>
            </w:r>
          </w:p>
        </w:tc>
        <w:tc>
          <w:tcPr>
            <w:tcW w:w="3500" w:type="dxa"/>
            <w:vAlign w:val="center"/>
          </w:tcPr>
          <w:p w:rsidR="00E51577" w:rsidRDefault="00DB2FAC">
            <w:pPr>
              <w:spacing w:before="20" w:after="20" w:line="240" w:lineRule="auto"/>
              <w:ind w:firstLine="0"/>
              <w:jc w:val="left"/>
            </w:pPr>
            <w:r>
              <w:rPr>
                <w:sz w:val="18"/>
              </w:rPr>
              <w:t>Pedido sin asignar con 2 líneas y 9 unidades.</w:t>
            </w:r>
          </w:p>
        </w:tc>
      </w:tr>
      <w:tr w:rsidR="00E51577">
        <w:trPr>
          <w:cantSplit/>
          <w:jc w:val="center"/>
        </w:trPr>
        <w:tc>
          <w:tcPr>
            <w:tcW w:w="800" w:type="dxa"/>
            <w:vAlign w:val="center"/>
          </w:tcPr>
          <w:p w:rsidR="00E51577" w:rsidRDefault="00DB2FAC">
            <w:pPr>
              <w:spacing w:before="20" w:after="20" w:line="240" w:lineRule="auto"/>
              <w:ind w:firstLine="0"/>
              <w:jc w:val="center"/>
            </w:pPr>
            <w:r>
              <w:rPr>
                <w:sz w:val="18"/>
              </w:rPr>
              <w:t>3</w:t>
            </w:r>
          </w:p>
        </w:tc>
        <w:tc>
          <w:tcPr>
            <w:tcW w:w="5060" w:type="dxa"/>
            <w:vAlign w:val="center"/>
          </w:tcPr>
          <w:p w:rsidR="00E51577" w:rsidRDefault="00DB2FAC">
            <w:pPr>
              <w:spacing w:before="20" w:after="20" w:line="240" w:lineRule="auto"/>
              <w:ind w:firstLine="0"/>
              <w:jc w:val="left"/>
            </w:pPr>
            <w:r>
              <w:rPr>
                <w:sz w:val="18"/>
              </w:rPr>
              <w:t>Armado del PKL y asignación al alistador.</w:t>
            </w:r>
          </w:p>
        </w:tc>
        <w:tc>
          <w:tcPr>
            <w:tcW w:w="3500" w:type="dxa"/>
            <w:vAlign w:val="center"/>
          </w:tcPr>
          <w:p w:rsidR="00E51577" w:rsidRDefault="00DB2FAC">
            <w:pPr>
              <w:spacing w:before="20" w:after="20" w:line="240" w:lineRule="auto"/>
              <w:ind w:firstLine="0"/>
              <w:jc w:val="left"/>
            </w:pPr>
            <w:r>
              <w:rPr>
                <w:sz w:val="18"/>
              </w:rPr>
              <w:t>PKL creado y visible para el alistador asignado.</w:t>
            </w:r>
          </w:p>
        </w:tc>
      </w:tr>
      <w:tr w:rsidR="00E51577">
        <w:trPr>
          <w:cantSplit/>
          <w:jc w:val="center"/>
        </w:trPr>
        <w:tc>
          <w:tcPr>
            <w:tcW w:w="800" w:type="dxa"/>
            <w:vAlign w:val="center"/>
          </w:tcPr>
          <w:p w:rsidR="00E51577" w:rsidRDefault="00DB2FAC">
            <w:pPr>
              <w:spacing w:before="20" w:after="20" w:line="240" w:lineRule="auto"/>
              <w:ind w:firstLine="0"/>
              <w:jc w:val="center"/>
            </w:pPr>
            <w:r>
              <w:rPr>
                <w:sz w:val="18"/>
              </w:rPr>
              <w:t>4</w:t>
            </w:r>
          </w:p>
        </w:tc>
        <w:tc>
          <w:tcPr>
            <w:tcW w:w="5060" w:type="dxa"/>
            <w:vAlign w:val="center"/>
          </w:tcPr>
          <w:p w:rsidR="00E51577" w:rsidRDefault="00DB2FAC">
            <w:pPr>
              <w:spacing w:before="20" w:after="20" w:line="240" w:lineRule="auto"/>
              <w:ind w:firstLine="0"/>
              <w:jc w:val="left"/>
            </w:pPr>
            <w:r>
              <w:rPr>
                <w:sz w:val="18"/>
              </w:rPr>
              <w:t>Apertura y cierre de una parada; marca de una línea alistada y otra no encontrada.</w:t>
            </w:r>
          </w:p>
        </w:tc>
        <w:tc>
          <w:tcPr>
            <w:tcW w:w="3500" w:type="dxa"/>
            <w:vAlign w:val="center"/>
          </w:tcPr>
          <w:p w:rsidR="00E51577" w:rsidRDefault="00DB2FAC">
            <w:pPr>
              <w:spacing w:before="20" w:after="20" w:line="240" w:lineRule="auto"/>
              <w:ind w:firstLine="0"/>
              <w:jc w:val="left"/>
            </w:pPr>
            <w:r>
              <w:rPr>
                <w:sz w:val="18"/>
              </w:rPr>
              <w:t>Operaciones aceptadas.</w:t>
            </w:r>
          </w:p>
        </w:tc>
      </w:tr>
      <w:tr w:rsidR="00E51577">
        <w:trPr>
          <w:cantSplit/>
          <w:jc w:val="center"/>
        </w:trPr>
        <w:tc>
          <w:tcPr>
            <w:tcW w:w="800" w:type="dxa"/>
            <w:vAlign w:val="center"/>
          </w:tcPr>
          <w:p w:rsidR="00E51577" w:rsidRDefault="00DB2FAC">
            <w:pPr>
              <w:spacing w:before="20" w:after="20" w:line="240" w:lineRule="auto"/>
              <w:ind w:firstLine="0"/>
              <w:jc w:val="center"/>
            </w:pPr>
            <w:r>
              <w:rPr>
                <w:sz w:val="18"/>
              </w:rPr>
              <w:t>5</w:t>
            </w:r>
          </w:p>
        </w:tc>
        <w:tc>
          <w:tcPr>
            <w:tcW w:w="5060" w:type="dxa"/>
            <w:vAlign w:val="center"/>
          </w:tcPr>
          <w:p w:rsidR="00E51577" w:rsidRDefault="00DB2FAC">
            <w:pPr>
              <w:spacing w:before="20" w:after="20" w:line="240" w:lineRule="auto"/>
              <w:ind w:firstLine="0"/>
              <w:jc w:val="left"/>
            </w:pPr>
            <w:r>
              <w:rPr>
                <w:sz w:val="18"/>
              </w:rPr>
              <w:t>Intento de entrega con la línea no encontrada.</w:t>
            </w:r>
          </w:p>
        </w:tc>
        <w:tc>
          <w:tcPr>
            <w:tcW w:w="3500" w:type="dxa"/>
            <w:vAlign w:val="center"/>
          </w:tcPr>
          <w:p w:rsidR="00E51577" w:rsidRDefault="00DB2FAC">
            <w:pPr>
              <w:spacing w:before="20" w:after="20" w:line="240" w:lineRule="auto"/>
              <w:ind w:firstLine="0"/>
              <w:jc w:val="left"/>
            </w:pPr>
            <w:r>
              <w:rPr>
                <w:sz w:val="18"/>
              </w:rPr>
              <w:t>Entrega rechazada.</w:t>
            </w:r>
          </w:p>
        </w:tc>
      </w:tr>
      <w:tr w:rsidR="00E51577">
        <w:trPr>
          <w:cantSplit/>
          <w:jc w:val="center"/>
        </w:trPr>
        <w:tc>
          <w:tcPr>
            <w:tcW w:w="800" w:type="dxa"/>
            <w:vAlign w:val="center"/>
          </w:tcPr>
          <w:p w:rsidR="00E51577" w:rsidRDefault="00DB2FAC">
            <w:pPr>
              <w:spacing w:before="20" w:after="20" w:line="240" w:lineRule="auto"/>
              <w:ind w:firstLine="0"/>
              <w:jc w:val="center"/>
            </w:pPr>
            <w:r>
              <w:rPr>
                <w:sz w:val="18"/>
              </w:rPr>
              <w:t>6</w:t>
            </w:r>
          </w:p>
        </w:tc>
        <w:tc>
          <w:tcPr>
            <w:tcW w:w="5060" w:type="dxa"/>
            <w:vAlign w:val="center"/>
          </w:tcPr>
          <w:p w:rsidR="00E51577" w:rsidRDefault="00DB2FAC">
            <w:pPr>
              <w:spacing w:before="20" w:after="20" w:line="240" w:lineRule="auto"/>
              <w:ind w:firstLine="0"/>
              <w:jc w:val="left"/>
            </w:pPr>
            <w:r>
              <w:rPr>
                <w:sz w:val="18"/>
              </w:rPr>
              <w:t>Baja de la línea no encontrada y entrega.</w:t>
            </w:r>
          </w:p>
        </w:tc>
        <w:tc>
          <w:tcPr>
            <w:tcW w:w="3500" w:type="dxa"/>
            <w:vAlign w:val="center"/>
          </w:tcPr>
          <w:p w:rsidR="00E51577" w:rsidRDefault="00DB2FAC">
            <w:pPr>
              <w:spacing w:before="20" w:after="20" w:line="240" w:lineRule="auto"/>
              <w:ind w:firstLine="0"/>
              <w:jc w:val="left"/>
            </w:pPr>
            <w:r>
              <w:rPr>
                <w:sz w:val="18"/>
              </w:rPr>
              <w:t>PKL en la cola de validación.</w:t>
            </w:r>
          </w:p>
        </w:tc>
      </w:tr>
      <w:tr w:rsidR="00E51577">
        <w:trPr>
          <w:cantSplit/>
          <w:jc w:val="center"/>
        </w:trPr>
        <w:tc>
          <w:tcPr>
            <w:tcW w:w="800" w:type="dxa"/>
            <w:vAlign w:val="center"/>
          </w:tcPr>
          <w:p w:rsidR="00E51577" w:rsidRDefault="00DB2FAC">
            <w:pPr>
              <w:spacing w:before="20" w:after="20" w:line="240" w:lineRule="auto"/>
              <w:ind w:firstLine="0"/>
              <w:jc w:val="center"/>
            </w:pPr>
            <w:r>
              <w:rPr>
                <w:sz w:val="18"/>
              </w:rPr>
              <w:t>7</w:t>
            </w:r>
          </w:p>
        </w:tc>
        <w:tc>
          <w:tcPr>
            <w:tcW w:w="5060" w:type="dxa"/>
            <w:vAlign w:val="center"/>
          </w:tcPr>
          <w:p w:rsidR="00E51577" w:rsidRDefault="00DB2FAC">
            <w:pPr>
              <w:spacing w:before="20" w:after="20" w:line="240" w:lineRule="auto"/>
              <w:ind w:firstLine="0"/>
              <w:jc w:val="left"/>
            </w:pPr>
            <w:r>
              <w:rPr>
                <w:sz w:val="18"/>
              </w:rPr>
              <w:t>Intento del validador de marcar una línea.</w:t>
            </w:r>
          </w:p>
        </w:tc>
        <w:tc>
          <w:tcPr>
            <w:tcW w:w="3500" w:type="dxa"/>
            <w:vAlign w:val="center"/>
          </w:tcPr>
          <w:p w:rsidR="00E51577" w:rsidRDefault="00DB2FAC">
            <w:pPr>
              <w:spacing w:before="20" w:after="20" w:line="240" w:lineRule="auto"/>
              <w:ind w:firstLine="0"/>
              <w:jc w:val="left"/>
            </w:pPr>
            <w:r>
              <w:rPr>
                <w:sz w:val="18"/>
              </w:rPr>
              <w:t>Operación rechazada.</w:t>
            </w:r>
          </w:p>
        </w:tc>
      </w:tr>
      <w:tr w:rsidR="00E51577">
        <w:trPr>
          <w:cantSplit/>
          <w:jc w:val="center"/>
        </w:trPr>
        <w:tc>
          <w:tcPr>
            <w:tcW w:w="800" w:type="dxa"/>
            <w:vAlign w:val="center"/>
          </w:tcPr>
          <w:p w:rsidR="00E51577" w:rsidRDefault="00DB2FAC">
            <w:pPr>
              <w:spacing w:before="20" w:after="20" w:line="240" w:lineRule="auto"/>
              <w:ind w:firstLine="0"/>
              <w:jc w:val="center"/>
            </w:pPr>
            <w:r>
              <w:rPr>
                <w:sz w:val="18"/>
              </w:rPr>
              <w:t>8</w:t>
            </w:r>
          </w:p>
        </w:tc>
        <w:tc>
          <w:tcPr>
            <w:tcW w:w="5060" w:type="dxa"/>
            <w:vAlign w:val="center"/>
          </w:tcPr>
          <w:p w:rsidR="00E51577" w:rsidRDefault="00DB2FAC">
            <w:pPr>
              <w:spacing w:before="20" w:after="20" w:line="240" w:lineRule="auto"/>
              <w:ind w:firstLine="0"/>
              <w:jc w:val="left"/>
            </w:pPr>
            <w:r>
              <w:rPr>
                <w:sz w:val="18"/>
              </w:rPr>
              <w:t>Validación con un error.</w:t>
            </w:r>
          </w:p>
        </w:tc>
        <w:tc>
          <w:tcPr>
            <w:tcW w:w="3500" w:type="dxa"/>
            <w:vAlign w:val="center"/>
          </w:tcPr>
          <w:p w:rsidR="00E51577" w:rsidRDefault="00DB2FAC">
            <w:pPr>
              <w:spacing w:before="20" w:after="20" w:line="240" w:lineRule="auto"/>
              <w:ind w:firstLine="0"/>
              <w:jc w:val="left"/>
            </w:pPr>
            <w:r>
              <w:rPr>
                <w:sz w:val="18"/>
              </w:rPr>
              <w:t>PKL devuelto al alistador.</w:t>
            </w:r>
          </w:p>
        </w:tc>
      </w:tr>
      <w:tr w:rsidR="00E51577">
        <w:trPr>
          <w:cantSplit/>
          <w:jc w:val="center"/>
        </w:trPr>
        <w:tc>
          <w:tcPr>
            <w:tcW w:w="800" w:type="dxa"/>
            <w:vAlign w:val="center"/>
          </w:tcPr>
          <w:p w:rsidR="00E51577" w:rsidRDefault="00DB2FAC">
            <w:pPr>
              <w:spacing w:before="20" w:after="20" w:line="240" w:lineRule="auto"/>
              <w:ind w:firstLine="0"/>
              <w:jc w:val="center"/>
            </w:pPr>
            <w:r>
              <w:rPr>
                <w:sz w:val="18"/>
              </w:rPr>
              <w:t>9</w:t>
            </w:r>
          </w:p>
        </w:tc>
        <w:tc>
          <w:tcPr>
            <w:tcW w:w="5060" w:type="dxa"/>
            <w:vAlign w:val="center"/>
          </w:tcPr>
          <w:p w:rsidR="00E51577" w:rsidRDefault="00DB2FAC">
            <w:pPr>
              <w:spacing w:before="20" w:after="20" w:line="240" w:lineRule="auto"/>
              <w:ind w:firstLine="0"/>
              <w:jc w:val="left"/>
            </w:pPr>
            <w:r>
              <w:rPr>
                <w:sz w:val="18"/>
              </w:rPr>
              <w:t>Corrección, nueva entrega y validación sin errores.</w:t>
            </w:r>
          </w:p>
        </w:tc>
        <w:tc>
          <w:tcPr>
            <w:tcW w:w="3500" w:type="dxa"/>
            <w:vAlign w:val="center"/>
          </w:tcPr>
          <w:p w:rsidR="00E51577" w:rsidRDefault="00DB2FAC">
            <w:pPr>
              <w:spacing w:before="20" w:after="20" w:line="240" w:lineRule="auto"/>
              <w:ind w:firstLine="0"/>
              <w:jc w:val="left"/>
            </w:pPr>
            <w:r>
              <w:rPr>
                <w:sz w:val="18"/>
              </w:rPr>
              <w:t>Pedido finalizado con 4 unidades vigentes.</w:t>
            </w:r>
          </w:p>
        </w:tc>
      </w:tr>
      <w:tr w:rsidR="00E51577">
        <w:trPr>
          <w:cantSplit/>
          <w:jc w:val="center"/>
        </w:trPr>
        <w:tc>
          <w:tcPr>
            <w:tcW w:w="800" w:type="dxa"/>
            <w:vAlign w:val="center"/>
          </w:tcPr>
          <w:p w:rsidR="00E51577" w:rsidRDefault="00DB2FAC">
            <w:pPr>
              <w:spacing w:before="20" w:after="20" w:line="240" w:lineRule="auto"/>
              <w:ind w:firstLine="0"/>
              <w:jc w:val="center"/>
            </w:pPr>
            <w:r>
              <w:rPr>
                <w:sz w:val="18"/>
              </w:rPr>
              <w:t>10</w:t>
            </w:r>
          </w:p>
        </w:tc>
        <w:tc>
          <w:tcPr>
            <w:tcW w:w="5060" w:type="dxa"/>
            <w:vAlign w:val="center"/>
          </w:tcPr>
          <w:p w:rsidR="00E51577" w:rsidRDefault="00DB2FAC">
            <w:pPr>
              <w:spacing w:before="20" w:after="20" w:line="240" w:lineRule="auto"/>
              <w:ind w:firstLine="0"/>
              <w:jc w:val="left"/>
            </w:pPr>
            <w:r>
              <w:rPr>
                <w:sz w:val="18"/>
              </w:rPr>
              <w:t>Limpieza de los datos de la prueba.</w:t>
            </w:r>
          </w:p>
        </w:tc>
        <w:tc>
          <w:tcPr>
            <w:tcW w:w="3500" w:type="dxa"/>
            <w:vAlign w:val="center"/>
          </w:tcPr>
          <w:p w:rsidR="00E51577" w:rsidRDefault="00DB2FAC">
            <w:pPr>
              <w:spacing w:before="20" w:after="20" w:line="240" w:lineRule="auto"/>
              <w:ind w:firstLine="0"/>
              <w:jc w:val="left"/>
            </w:pPr>
            <w:r>
              <w:rPr>
                <w:sz w:val="18"/>
              </w:rPr>
              <w:t>Cuentas y registros borrados.</w:t>
            </w:r>
          </w:p>
        </w:tc>
      </w:tr>
    </w:tbl>
    <w:p w:rsidR="00725486" w:rsidRDefault="002A4B94">
      <w:r>
        <w:rPr>
          <w:i/>
        </w:rPr>
        <w:t>Tabla 15. Pasos y resultados de la prueba de integración del ciclo del PKL.</w:t>
      </w:r>
    </w:p>
    <w:p w:rsidR="00725486" w:rsidRDefault="002A4B94">
      <w:r>
        <w:rPr>
          <w:i/>
        </w:rPr>
        <w:t>Nota. Elaboración propia (2026).</w:t>
      </w:r>
    </w:p>
    <w:p w:rsidR="00725486" w:rsidRDefault="002A4B94">
      <w:pPr>
        <w:pStyle w:val="Heading3"/>
      </w:pPr>
      <w:bookmarkStart w:id="72" w:name="_Toc242046371"/>
      <w:r>
        <w:t>4.6.4 Pruebas de aceptación</w:t>
      </w:r>
      <w:bookmarkEnd w:id="72"/>
    </w:p>
    <w:p w:rsidR="00725486" w:rsidRDefault="002A4B94">
      <w:r>
        <w:t>La Tabla 16 presenta el criterio de aceptación de cada requerimiento funcional, el tipo de prueba que lo verificó y el resultado. Los cuarenta requerimientos del incremento evaluado cumplen su criterio; los siete del módulo de extensiones previstas quedan pendientes.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300"/>
        <w:gridCol w:w="5260"/>
        <w:gridCol w:w="1500"/>
        <w:gridCol w:w="1300"/>
      </w:tblGrid>
      <w:tr w:rsidR="00E51577">
        <w:trPr>
          <w:cantSplit/>
          <w:tblHeader/>
          <w:jc w:val="center"/>
        </w:trPr>
        <w:tc>
          <w:tcPr>
            <w:tcW w:w="1300" w:type="dxa"/>
            <w:shd w:val="clear" w:color="auto" w:fill="D9D9D9"/>
            <w:vAlign w:val="center"/>
          </w:tcPr>
          <w:p w:rsidR="00E51577" w:rsidRDefault="00DB2FAC">
            <w:pPr>
              <w:spacing w:before="20" w:after="20" w:line="240" w:lineRule="auto"/>
              <w:ind w:firstLine="0"/>
              <w:jc w:val="center"/>
            </w:pPr>
            <w:r>
              <w:rPr>
                <w:b/>
                <w:sz w:val="18"/>
              </w:rPr>
              <w:t>Código</w:t>
            </w:r>
          </w:p>
        </w:tc>
        <w:tc>
          <w:tcPr>
            <w:tcW w:w="5260" w:type="dxa"/>
            <w:shd w:val="clear" w:color="auto" w:fill="D9D9D9"/>
            <w:vAlign w:val="center"/>
          </w:tcPr>
          <w:p w:rsidR="00E51577" w:rsidRDefault="00DB2FAC">
            <w:pPr>
              <w:spacing w:before="20" w:after="20" w:line="240" w:lineRule="auto"/>
              <w:ind w:firstLine="0"/>
              <w:jc w:val="center"/>
            </w:pPr>
            <w:r>
              <w:rPr>
                <w:b/>
                <w:sz w:val="18"/>
              </w:rPr>
              <w:t>Criterio de aceptación</w:t>
            </w:r>
          </w:p>
        </w:tc>
        <w:tc>
          <w:tcPr>
            <w:tcW w:w="1500" w:type="dxa"/>
            <w:shd w:val="clear" w:color="auto" w:fill="D9D9D9"/>
            <w:vAlign w:val="center"/>
          </w:tcPr>
          <w:p w:rsidR="00E51577" w:rsidRDefault="00DB2FAC">
            <w:pPr>
              <w:spacing w:before="20" w:after="20" w:line="240" w:lineRule="auto"/>
              <w:ind w:firstLine="0"/>
              <w:jc w:val="center"/>
            </w:pPr>
            <w:r>
              <w:rPr>
                <w:b/>
                <w:sz w:val="18"/>
              </w:rPr>
              <w:t>Prueba</w:t>
            </w:r>
          </w:p>
        </w:tc>
        <w:tc>
          <w:tcPr>
            <w:tcW w:w="1300" w:type="dxa"/>
            <w:shd w:val="clear" w:color="auto" w:fill="D9D9D9"/>
            <w:vAlign w:val="center"/>
          </w:tcPr>
          <w:p w:rsidR="00E51577" w:rsidRDefault="00DB2FAC">
            <w:pPr>
              <w:spacing w:before="20" w:after="20" w:line="240" w:lineRule="auto"/>
              <w:ind w:firstLine="0"/>
              <w:jc w:val="center"/>
            </w:pPr>
            <w:r>
              <w:rPr>
                <w:b/>
                <w:sz w:val="18"/>
              </w:rPr>
              <w:t>Resultado</w:t>
            </w:r>
          </w:p>
        </w:tc>
      </w:tr>
      <w:tr w:rsidR="00E51577">
        <w:trPr>
          <w:cantSplit/>
          <w:jc w:val="center"/>
        </w:trPr>
        <w:tc>
          <w:tcPr>
            <w:tcW w:w="1300" w:type="dxa"/>
            <w:vAlign w:val="center"/>
          </w:tcPr>
          <w:p w:rsidR="00E51577" w:rsidRDefault="00DB2FAC">
            <w:pPr>
              <w:spacing w:before="20" w:after="20" w:line="240" w:lineRule="auto"/>
              <w:ind w:firstLine="0"/>
              <w:jc w:val="center"/>
            </w:pPr>
            <w:r>
              <w:rPr>
                <w:sz w:val="18"/>
              </w:rPr>
              <w:t>RF-01</w:t>
            </w:r>
          </w:p>
        </w:tc>
        <w:tc>
          <w:tcPr>
            <w:tcW w:w="5260" w:type="dxa"/>
            <w:vAlign w:val="center"/>
          </w:tcPr>
          <w:p w:rsidR="00E51577" w:rsidRDefault="00DB2FAC">
            <w:pPr>
              <w:spacing w:before="20" w:after="20" w:line="240" w:lineRule="auto"/>
              <w:ind w:firstLine="0"/>
              <w:jc w:val="left"/>
            </w:pPr>
            <w:r>
              <w:rPr>
                <w:sz w:val="18"/>
              </w:rPr>
              <w:t>Con credenciales válidas se abre la sesión; con una contraseña errónea se rechaza el ingreso.</w:t>
            </w:r>
          </w:p>
        </w:tc>
        <w:tc>
          <w:tcPr>
            <w:tcW w:w="1500" w:type="dxa"/>
            <w:vAlign w:val="center"/>
          </w:tcPr>
          <w:p w:rsidR="00E51577" w:rsidRDefault="00DB2FAC">
            <w:pPr>
              <w:spacing w:before="20" w:after="20" w:line="240" w:lineRule="auto"/>
              <w:ind w:firstLine="0"/>
              <w:jc w:val="center"/>
            </w:pPr>
            <w:r>
              <w:rPr>
                <w:sz w:val="18"/>
              </w:rPr>
              <w:t>API</w:t>
            </w:r>
          </w:p>
        </w:tc>
        <w:tc>
          <w:tcPr>
            <w:tcW w:w="1300" w:type="dxa"/>
            <w:vAlign w:val="center"/>
          </w:tcPr>
          <w:p w:rsidR="00E51577" w:rsidRDefault="00DB2FAC">
            <w:pPr>
              <w:spacing w:before="20" w:after="20" w:line="240" w:lineRule="auto"/>
              <w:ind w:firstLine="0"/>
              <w:jc w:val="center"/>
            </w:pPr>
            <w:r>
              <w:rPr>
                <w:sz w:val="18"/>
              </w:rPr>
              <w:t>Cumple</w:t>
            </w:r>
          </w:p>
        </w:tc>
      </w:tr>
      <w:tr w:rsidR="00E51577">
        <w:trPr>
          <w:cantSplit/>
          <w:jc w:val="center"/>
        </w:trPr>
        <w:tc>
          <w:tcPr>
            <w:tcW w:w="1300" w:type="dxa"/>
            <w:vAlign w:val="center"/>
          </w:tcPr>
          <w:p w:rsidR="00E51577" w:rsidRDefault="00DB2FAC">
            <w:pPr>
              <w:spacing w:before="20" w:after="20" w:line="240" w:lineRule="auto"/>
              <w:ind w:firstLine="0"/>
              <w:jc w:val="center"/>
            </w:pPr>
            <w:r>
              <w:rPr>
                <w:sz w:val="18"/>
              </w:rPr>
              <w:lastRenderedPageBreak/>
              <w:t>RF-02</w:t>
            </w:r>
          </w:p>
        </w:tc>
        <w:tc>
          <w:tcPr>
            <w:tcW w:w="5260" w:type="dxa"/>
            <w:vAlign w:val="center"/>
          </w:tcPr>
          <w:p w:rsidR="00E51577" w:rsidRDefault="00DB2FAC">
            <w:pPr>
              <w:spacing w:before="20" w:after="20" w:line="240" w:lineRule="auto"/>
              <w:ind w:firstLine="0"/>
              <w:jc w:val="left"/>
            </w:pPr>
            <w:r>
              <w:rPr>
                <w:sz w:val="18"/>
              </w:rPr>
              <w:t>Un alistador que pide la lista de pedidos y una mesa de control que pide la lista de cuentas reciben acceso denegado; el administrador accede a las cuentas.</w:t>
            </w:r>
          </w:p>
        </w:tc>
        <w:tc>
          <w:tcPr>
            <w:tcW w:w="1500" w:type="dxa"/>
            <w:vAlign w:val="center"/>
          </w:tcPr>
          <w:p w:rsidR="00E51577" w:rsidRDefault="00DB2FAC">
            <w:pPr>
              <w:spacing w:before="20" w:after="20" w:line="240" w:lineRule="auto"/>
              <w:ind w:firstLine="0"/>
              <w:jc w:val="center"/>
            </w:pPr>
            <w:r>
              <w:rPr>
                <w:sz w:val="18"/>
              </w:rPr>
              <w:t>API</w:t>
            </w:r>
          </w:p>
        </w:tc>
        <w:tc>
          <w:tcPr>
            <w:tcW w:w="1300" w:type="dxa"/>
            <w:vAlign w:val="center"/>
          </w:tcPr>
          <w:p w:rsidR="00E51577" w:rsidRDefault="00DB2FAC">
            <w:pPr>
              <w:spacing w:before="20" w:after="20" w:line="240" w:lineRule="auto"/>
              <w:ind w:firstLine="0"/>
              <w:jc w:val="center"/>
            </w:pPr>
            <w:r>
              <w:rPr>
                <w:sz w:val="18"/>
              </w:rPr>
              <w:t>Cumple</w:t>
            </w:r>
          </w:p>
        </w:tc>
      </w:tr>
      <w:tr w:rsidR="00E51577">
        <w:trPr>
          <w:cantSplit/>
          <w:jc w:val="center"/>
        </w:trPr>
        <w:tc>
          <w:tcPr>
            <w:tcW w:w="1300" w:type="dxa"/>
            <w:vAlign w:val="center"/>
          </w:tcPr>
          <w:p w:rsidR="00E51577" w:rsidRDefault="00DB2FAC">
            <w:pPr>
              <w:spacing w:before="20" w:after="20" w:line="240" w:lineRule="auto"/>
              <w:ind w:firstLine="0"/>
              <w:jc w:val="center"/>
            </w:pPr>
            <w:r>
              <w:rPr>
                <w:sz w:val="18"/>
              </w:rPr>
              <w:t>RF-03</w:t>
            </w:r>
          </w:p>
        </w:tc>
        <w:tc>
          <w:tcPr>
            <w:tcW w:w="5260" w:type="dxa"/>
            <w:vAlign w:val="center"/>
          </w:tcPr>
          <w:p w:rsidR="00E51577" w:rsidRDefault="00DB2FAC">
            <w:pPr>
              <w:spacing w:before="20" w:after="20" w:line="240" w:lineRule="auto"/>
              <w:ind w:firstLine="0"/>
              <w:jc w:val="left"/>
            </w:pPr>
            <w:r>
              <w:rPr>
                <w:sz w:val="18"/>
              </w:rPr>
              <w:t>Una cuenta con contraseña de un solo uso no accede a otra pantalla hasta cambiarla; después del cambio accede.</w:t>
            </w:r>
          </w:p>
        </w:tc>
        <w:tc>
          <w:tcPr>
            <w:tcW w:w="1500" w:type="dxa"/>
            <w:vAlign w:val="center"/>
          </w:tcPr>
          <w:p w:rsidR="00E51577" w:rsidRDefault="00DB2FAC">
            <w:pPr>
              <w:spacing w:before="20" w:after="20" w:line="240" w:lineRule="auto"/>
              <w:ind w:firstLine="0"/>
              <w:jc w:val="center"/>
            </w:pPr>
            <w:r>
              <w:rPr>
                <w:sz w:val="18"/>
              </w:rPr>
              <w:t>API e interfaz</w:t>
            </w:r>
          </w:p>
        </w:tc>
        <w:tc>
          <w:tcPr>
            <w:tcW w:w="1300" w:type="dxa"/>
            <w:vAlign w:val="center"/>
          </w:tcPr>
          <w:p w:rsidR="00E51577" w:rsidRDefault="00DB2FAC">
            <w:pPr>
              <w:spacing w:before="20" w:after="20" w:line="240" w:lineRule="auto"/>
              <w:ind w:firstLine="0"/>
              <w:jc w:val="center"/>
            </w:pPr>
            <w:r>
              <w:rPr>
                <w:sz w:val="18"/>
              </w:rPr>
              <w:t>Cumple</w:t>
            </w:r>
          </w:p>
        </w:tc>
      </w:tr>
      <w:tr w:rsidR="00E51577">
        <w:trPr>
          <w:cantSplit/>
          <w:jc w:val="center"/>
        </w:trPr>
        <w:tc>
          <w:tcPr>
            <w:tcW w:w="1300" w:type="dxa"/>
            <w:vAlign w:val="center"/>
          </w:tcPr>
          <w:p w:rsidR="00E51577" w:rsidRDefault="00DB2FAC">
            <w:pPr>
              <w:spacing w:before="20" w:after="20" w:line="240" w:lineRule="auto"/>
              <w:ind w:firstLine="0"/>
              <w:jc w:val="center"/>
            </w:pPr>
            <w:r>
              <w:rPr>
                <w:sz w:val="18"/>
              </w:rPr>
              <w:t>RF-04</w:t>
            </w:r>
          </w:p>
        </w:tc>
        <w:tc>
          <w:tcPr>
            <w:tcW w:w="5260" w:type="dxa"/>
            <w:vAlign w:val="center"/>
          </w:tcPr>
          <w:p w:rsidR="00E51577" w:rsidRDefault="00DB2FAC">
            <w:pPr>
              <w:spacing w:before="20" w:after="20" w:line="240" w:lineRule="auto"/>
              <w:ind w:firstLine="0"/>
              <w:jc w:val="left"/>
            </w:pPr>
            <w:r>
              <w:rPr>
                <w:sz w:val="18"/>
              </w:rPr>
              <w:t>El cambio se acepta con la contraseña actual correcta y se rechaza con una incorrecta.</w:t>
            </w:r>
          </w:p>
        </w:tc>
        <w:tc>
          <w:tcPr>
            <w:tcW w:w="1500" w:type="dxa"/>
            <w:vAlign w:val="center"/>
          </w:tcPr>
          <w:p w:rsidR="00E51577" w:rsidRDefault="00DB2FAC">
            <w:pPr>
              <w:spacing w:before="20" w:after="20" w:line="240" w:lineRule="auto"/>
              <w:ind w:firstLine="0"/>
              <w:jc w:val="center"/>
            </w:pPr>
            <w:r>
              <w:rPr>
                <w:sz w:val="18"/>
              </w:rPr>
              <w:t>API</w:t>
            </w:r>
          </w:p>
        </w:tc>
        <w:tc>
          <w:tcPr>
            <w:tcW w:w="1300" w:type="dxa"/>
            <w:vAlign w:val="center"/>
          </w:tcPr>
          <w:p w:rsidR="00E51577" w:rsidRDefault="00DB2FAC">
            <w:pPr>
              <w:spacing w:before="20" w:after="20" w:line="240" w:lineRule="auto"/>
              <w:ind w:firstLine="0"/>
              <w:jc w:val="center"/>
            </w:pPr>
            <w:r>
              <w:rPr>
                <w:sz w:val="18"/>
              </w:rPr>
              <w:t>Cumple</w:t>
            </w:r>
          </w:p>
        </w:tc>
      </w:tr>
      <w:tr w:rsidR="00E51577">
        <w:trPr>
          <w:cantSplit/>
          <w:jc w:val="center"/>
        </w:trPr>
        <w:tc>
          <w:tcPr>
            <w:tcW w:w="1300" w:type="dxa"/>
            <w:vAlign w:val="center"/>
          </w:tcPr>
          <w:p w:rsidR="00E51577" w:rsidRDefault="00DB2FAC">
            <w:pPr>
              <w:spacing w:before="20" w:after="20" w:line="240" w:lineRule="auto"/>
              <w:ind w:firstLine="0"/>
              <w:jc w:val="center"/>
            </w:pPr>
            <w:r>
              <w:rPr>
                <w:sz w:val="18"/>
              </w:rPr>
              <w:t>RF-05</w:t>
            </w:r>
          </w:p>
        </w:tc>
        <w:tc>
          <w:tcPr>
            <w:tcW w:w="5260" w:type="dxa"/>
            <w:vAlign w:val="center"/>
          </w:tcPr>
          <w:p w:rsidR="00E51577" w:rsidRDefault="00DB2FAC">
            <w:pPr>
              <w:spacing w:before="20" w:after="20" w:line="240" w:lineRule="auto"/>
              <w:ind w:firstLine="0"/>
              <w:jc w:val="left"/>
            </w:pPr>
            <w:r>
              <w:rPr>
                <w:sz w:val="18"/>
              </w:rPr>
              <w:t>La solicitud hecha sin sesión aparece en la lista del administrador.</w:t>
            </w:r>
          </w:p>
        </w:tc>
        <w:tc>
          <w:tcPr>
            <w:tcW w:w="1500" w:type="dxa"/>
            <w:vAlign w:val="center"/>
          </w:tcPr>
          <w:p w:rsidR="00E51577" w:rsidRDefault="00DB2FAC">
            <w:pPr>
              <w:spacing w:before="20" w:after="20" w:line="240" w:lineRule="auto"/>
              <w:ind w:firstLine="0"/>
              <w:jc w:val="center"/>
            </w:pPr>
            <w:r>
              <w:rPr>
                <w:sz w:val="18"/>
              </w:rPr>
              <w:t>API</w:t>
            </w:r>
          </w:p>
        </w:tc>
        <w:tc>
          <w:tcPr>
            <w:tcW w:w="1300" w:type="dxa"/>
            <w:vAlign w:val="center"/>
          </w:tcPr>
          <w:p w:rsidR="00E51577" w:rsidRDefault="00DB2FAC">
            <w:pPr>
              <w:spacing w:before="20" w:after="20" w:line="240" w:lineRule="auto"/>
              <w:ind w:firstLine="0"/>
              <w:jc w:val="center"/>
            </w:pPr>
            <w:r>
              <w:rPr>
                <w:sz w:val="18"/>
              </w:rPr>
              <w:t>Cumple</w:t>
            </w:r>
          </w:p>
        </w:tc>
      </w:tr>
      <w:tr w:rsidR="00E51577">
        <w:trPr>
          <w:cantSplit/>
          <w:jc w:val="center"/>
        </w:trPr>
        <w:tc>
          <w:tcPr>
            <w:tcW w:w="1300" w:type="dxa"/>
            <w:vAlign w:val="center"/>
          </w:tcPr>
          <w:p w:rsidR="00E51577" w:rsidRDefault="00DB2FAC">
            <w:pPr>
              <w:spacing w:before="20" w:after="20" w:line="240" w:lineRule="auto"/>
              <w:ind w:firstLine="0"/>
              <w:jc w:val="center"/>
            </w:pPr>
            <w:r>
              <w:rPr>
                <w:sz w:val="18"/>
              </w:rPr>
              <w:t>RF-06</w:t>
            </w:r>
          </w:p>
        </w:tc>
        <w:tc>
          <w:tcPr>
            <w:tcW w:w="5260" w:type="dxa"/>
            <w:vAlign w:val="center"/>
          </w:tcPr>
          <w:p w:rsidR="00E51577" w:rsidRDefault="00DB2FAC">
            <w:pPr>
              <w:spacing w:before="20" w:after="20" w:line="240" w:lineRule="auto"/>
              <w:ind w:firstLine="0"/>
              <w:jc w:val="left"/>
            </w:pPr>
            <w:r>
              <w:rPr>
                <w:sz w:val="18"/>
              </w:rPr>
              <w:t>Al cerrar la sesión la pantalla vuelve al ingreso y el equipo no conserva la sesión.</w:t>
            </w:r>
          </w:p>
        </w:tc>
        <w:tc>
          <w:tcPr>
            <w:tcW w:w="1500" w:type="dxa"/>
            <w:vAlign w:val="center"/>
          </w:tcPr>
          <w:p w:rsidR="00E51577" w:rsidRDefault="00DB2FAC">
            <w:pPr>
              <w:spacing w:before="20" w:after="20" w:line="240" w:lineRule="auto"/>
              <w:ind w:firstLine="0"/>
              <w:jc w:val="center"/>
            </w:pPr>
            <w:r>
              <w:rPr>
                <w:sz w:val="18"/>
              </w:rPr>
              <w:t>Interfaz</w:t>
            </w:r>
          </w:p>
        </w:tc>
        <w:tc>
          <w:tcPr>
            <w:tcW w:w="1300" w:type="dxa"/>
            <w:vAlign w:val="center"/>
          </w:tcPr>
          <w:p w:rsidR="00E51577" w:rsidRDefault="00DB2FAC">
            <w:pPr>
              <w:spacing w:before="20" w:after="20" w:line="240" w:lineRule="auto"/>
              <w:ind w:firstLine="0"/>
              <w:jc w:val="center"/>
            </w:pPr>
            <w:r>
              <w:rPr>
                <w:sz w:val="18"/>
              </w:rPr>
              <w:t>Cumple</w:t>
            </w:r>
          </w:p>
        </w:tc>
      </w:tr>
      <w:tr w:rsidR="00E51577">
        <w:trPr>
          <w:cantSplit/>
          <w:jc w:val="center"/>
        </w:trPr>
        <w:tc>
          <w:tcPr>
            <w:tcW w:w="1300" w:type="dxa"/>
            <w:vAlign w:val="center"/>
          </w:tcPr>
          <w:p w:rsidR="00E51577" w:rsidRDefault="00DB2FAC">
            <w:pPr>
              <w:spacing w:before="20" w:after="20" w:line="240" w:lineRule="auto"/>
              <w:ind w:firstLine="0"/>
              <w:jc w:val="center"/>
            </w:pPr>
            <w:r>
              <w:rPr>
                <w:sz w:val="18"/>
              </w:rPr>
              <w:t>RF-07</w:t>
            </w:r>
          </w:p>
        </w:tc>
        <w:tc>
          <w:tcPr>
            <w:tcW w:w="5260" w:type="dxa"/>
            <w:vAlign w:val="center"/>
          </w:tcPr>
          <w:p w:rsidR="00E51577" w:rsidRDefault="00DB2FAC">
            <w:pPr>
              <w:spacing w:before="20" w:after="20" w:line="240" w:lineRule="auto"/>
              <w:ind w:firstLine="0"/>
              <w:jc w:val="left"/>
            </w:pPr>
            <w:r>
              <w:rPr>
                <w:sz w:val="18"/>
              </w:rPr>
              <w:t>La cuenta creada recibe una contraseña inicial que exige cambio en el primer ingreso.</w:t>
            </w:r>
          </w:p>
        </w:tc>
        <w:tc>
          <w:tcPr>
            <w:tcW w:w="1500" w:type="dxa"/>
            <w:vAlign w:val="center"/>
          </w:tcPr>
          <w:p w:rsidR="00E51577" w:rsidRDefault="00DB2FAC">
            <w:pPr>
              <w:spacing w:before="20" w:after="20" w:line="240" w:lineRule="auto"/>
              <w:ind w:firstLine="0"/>
              <w:jc w:val="center"/>
            </w:pPr>
            <w:r>
              <w:rPr>
                <w:sz w:val="18"/>
              </w:rPr>
              <w:t>API</w:t>
            </w:r>
          </w:p>
        </w:tc>
        <w:tc>
          <w:tcPr>
            <w:tcW w:w="1300" w:type="dxa"/>
            <w:vAlign w:val="center"/>
          </w:tcPr>
          <w:p w:rsidR="00E51577" w:rsidRDefault="00DB2FAC">
            <w:pPr>
              <w:spacing w:before="20" w:after="20" w:line="240" w:lineRule="auto"/>
              <w:ind w:firstLine="0"/>
              <w:jc w:val="center"/>
            </w:pPr>
            <w:r>
              <w:rPr>
                <w:sz w:val="18"/>
              </w:rPr>
              <w:t>Cumple</w:t>
            </w:r>
          </w:p>
        </w:tc>
      </w:tr>
      <w:tr w:rsidR="00E51577">
        <w:trPr>
          <w:cantSplit/>
          <w:jc w:val="center"/>
        </w:trPr>
        <w:tc>
          <w:tcPr>
            <w:tcW w:w="1300" w:type="dxa"/>
            <w:vAlign w:val="center"/>
          </w:tcPr>
          <w:p w:rsidR="00E51577" w:rsidRDefault="00DB2FAC">
            <w:pPr>
              <w:spacing w:before="20" w:after="20" w:line="240" w:lineRule="auto"/>
              <w:ind w:firstLine="0"/>
              <w:jc w:val="center"/>
            </w:pPr>
            <w:r>
              <w:rPr>
                <w:sz w:val="18"/>
              </w:rPr>
              <w:t>RF-08</w:t>
            </w:r>
          </w:p>
        </w:tc>
        <w:tc>
          <w:tcPr>
            <w:tcW w:w="5260" w:type="dxa"/>
            <w:vAlign w:val="center"/>
          </w:tcPr>
          <w:p w:rsidR="00E51577" w:rsidRDefault="00DB2FAC">
            <w:pPr>
              <w:spacing w:before="20" w:after="20" w:line="240" w:lineRule="auto"/>
              <w:ind w:firstLine="0"/>
              <w:jc w:val="left"/>
            </w:pPr>
            <w:r>
              <w:rPr>
                <w:sz w:val="18"/>
              </w:rPr>
              <w:t>Tras el reinicio, el ingreso vuelve a exigir el cambio de contraseña.</w:t>
            </w:r>
          </w:p>
        </w:tc>
        <w:tc>
          <w:tcPr>
            <w:tcW w:w="1500" w:type="dxa"/>
            <w:vAlign w:val="center"/>
          </w:tcPr>
          <w:p w:rsidR="00E51577" w:rsidRDefault="00DB2FAC">
            <w:pPr>
              <w:spacing w:before="20" w:after="20" w:line="240" w:lineRule="auto"/>
              <w:ind w:firstLine="0"/>
              <w:jc w:val="center"/>
            </w:pPr>
            <w:r>
              <w:rPr>
                <w:sz w:val="18"/>
              </w:rPr>
              <w:t>API</w:t>
            </w:r>
          </w:p>
        </w:tc>
        <w:tc>
          <w:tcPr>
            <w:tcW w:w="1300" w:type="dxa"/>
            <w:vAlign w:val="center"/>
          </w:tcPr>
          <w:p w:rsidR="00E51577" w:rsidRDefault="00DB2FAC">
            <w:pPr>
              <w:spacing w:before="20" w:after="20" w:line="240" w:lineRule="auto"/>
              <w:ind w:firstLine="0"/>
              <w:jc w:val="center"/>
            </w:pPr>
            <w:r>
              <w:rPr>
                <w:sz w:val="18"/>
              </w:rPr>
              <w:t>Cumple</w:t>
            </w:r>
          </w:p>
        </w:tc>
      </w:tr>
      <w:tr w:rsidR="00E51577">
        <w:trPr>
          <w:cantSplit/>
          <w:jc w:val="center"/>
        </w:trPr>
        <w:tc>
          <w:tcPr>
            <w:tcW w:w="1300" w:type="dxa"/>
            <w:vAlign w:val="center"/>
          </w:tcPr>
          <w:p w:rsidR="00E51577" w:rsidRDefault="00DB2FAC">
            <w:pPr>
              <w:spacing w:before="20" w:after="20" w:line="240" w:lineRule="auto"/>
              <w:ind w:firstLine="0"/>
              <w:jc w:val="center"/>
            </w:pPr>
            <w:r>
              <w:rPr>
                <w:sz w:val="18"/>
              </w:rPr>
              <w:t>RF-09</w:t>
            </w:r>
          </w:p>
        </w:tc>
        <w:tc>
          <w:tcPr>
            <w:tcW w:w="5260" w:type="dxa"/>
            <w:vAlign w:val="center"/>
          </w:tcPr>
          <w:p w:rsidR="00E51577" w:rsidRDefault="00DB2FAC">
            <w:pPr>
              <w:spacing w:before="20" w:after="20" w:line="240" w:lineRule="auto"/>
              <w:ind w:firstLine="0"/>
              <w:jc w:val="left"/>
            </w:pPr>
            <w:r>
              <w:rPr>
                <w:sz w:val="18"/>
              </w:rPr>
              <w:t>La cuenta figura con el rol nuevo.</w:t>
            </w:r>
          </w:p>
        </w:tc>
        <w:tc>
          <w:tcPr>
            <w:tcW w:w="1500" w:type="dxa"/>
            <w:vAlign w:val="center"/>
          </w:tcPr>
          <w:p w:rsidR="00E51577" w:rsidRDefault="00DB2FAC">
            <w:pPr>
              <w:spacing w:before="20" w:after="20" w:line="240" w:lineRule="auto"/>
              <w:ind w:firstLine="0"/>
              <w:jc w:val="center"/>
            </w:pPr>
            <w:r>
              <w:rPr>
                <w:sz w:val="18"/>
              </w:rPr>
              <w:t>API</w:t>
            </w:r>
          </w:p>
        </w:tc>
        <w:tc>
          <w:tcPr>
            <w:tcW w:w="1300" w:type="dxa"/>
            <w:vAlign w:val="center"/>
          </w:tcPr>
          <w:p w:rsidR="00E51577" w:rsidRDefault="00DB2FAC">
            <w:pPr>
              <w:spacing w:before="20" w:after="20" w:line="240" w:lineRule="auto"/>
              <w:ind w:firstLine="0"/>
              <w:jc w:val="center"/>
            </w:pPr>
            <w:r>
              <w:rPr>
                <w:sz w:val="18"/>
              </w:rPr>
              <w:t>Cumple</w:t>
            </w:r>
          </w:p>
        </w:tc>
      </w:tr>
      <w:tr w:rsidR="00E51577">
        <w:trPr>
          <w:cantSplit/>
          <w:jc w:val="center"/>
        </w:trPr>
        <w:tc>
          <w:tcPr>
            <w:tcW w:w="1300" w:type="dxa"/>
            <w:vAlign w:val="center"/>
          </w:tcPr>
          <w:p w:rsidR="00E51577" w:rsidRDefault="00DB2FAC">
            <w:pPr>
              <w:spacing w:before="20" w:after="20" w:line="240" w:lineRule="auto"/>
              <w:ind w:firstLine="0"/>
              <w:jc w:val="center"/>
            </w:pPr>
            <w:r>
              <w:rPr>
                <w:sz w:val="18"/>
              </w:rPr>
              <w:t>RF-10</w:t>
            </w:r>
          </w:p>
        </w:tc>
        <w:tc>
          <w:tcPr>
            <w:tcW w:w="5260" w:type="dxa"/>
            <w:vAlign w:val="center"/>
          </w:tcPr>
          <w:p w:rsidR="00E51577" w:rsidRDefault="00DB2FAC">
            <w:pPr>
              <w:spacing w:before="20" w:after="20" w:line="240" w:lineRule="auto"/>
              <w:ind w:firstLine="0"/>
              <w:jc w:val="left"/>
            </w:pPr>
            <w:r>
              <w:rPr>
                <w:sz w:val="18"/>
              </w:rPr>
              <w:t>La cuenta desactivada no puede ingresar y sigue registrada.</w:t>
            </w:r>
          </w:p>
        </w:tc>
        <w:tc>
          <w:tcPr>
            <w:tcW w:w="1500" w:type="dxa"/>
            <w:vAlign w:val="center"/>
          </w:tcPr>
          <w:p w:rsidR="00E51577" w:rsidRDefault="00DB2FAC">
            <w:pPr>
              <w:spacing w:before="20" w:after="20" w:line="240" w:lineRule="auto"/>
              <w:ind w:firstLine="0"/>
              <w:jc w:val="center"/>
            </w:pPr>
            <w:r>
              <w:rPr>
                <w:sz w:val="18"/>
              </w:rPr>
              <w:t>API</w:t>
            </w:r>
          </w:p>
        </w:tc>
        <w:tc>
          <w:tcPr>
            <w:tcW w:w="1300" w:type="dxa"/>
            <w:vAlign w:val="center"/>
          </w:tcPr>
          <w:p w:rsidR="00E51577" w:rsidRDefault="00DB2FAC">
            <w:pPr>
              <w:spacing w:before="20" w:after="20" w:line="240" w:lineRule="auto"/>
              <w:ind w:firstLine="0"/>
              <w:jc w:val="center"/>
            </w:pPr>
            <w:r>
              <w:rPr>
                <w:sz w:val="18"/>
              </w:rPr>
              <w:t>Cumple</w:t>
            </w:r>
          </w:p>
        </w:tc>
      </w:tr>
      <w:tr w:rsidR="00E51577">
        <w:trPr>
          <w:cantSplit/>
          <w:jc w:val="center"/>
        </w:trPr>
        <w:tc>
          <w:tcPr>
            <w:tcW w:w="1300" w:type="dxa"/>
            <w:vAlign w:val="center"/>
          </w:tcPr>
          <w:p w:rsidR="00E51577" w:rsidRDefault="00DB2FAC">
            <w:pPr>
              <w:spacing w:before="20" w:after="20" w:line="240" w:lineRule="auto"/>
              <w:ind w:firstLine="0"/>
              <w:jc w:val="center"/>
            </w:pPr>
            <w:r>
              <w:rPr>
                <w:sz w:val="18"/>
              </w:rPr>
              <w:t>RF-11</w:t>
            </w:r>
          </w:p>
        </w:tc>
        <w:tc>
          <w:tcPr>
            <w:tcW w:w="5260" w:type="dxa"/>
            <w:vAlign w:val="center"/>
          </w:tcPr>
          <w:p w:rsidR="00E51577" w:rsidRDefault="00DB2FAC">
            <w:pPr>
              <w:spacing w:before="20" w:after="20" w:line="240" w:lineRule="auto"/>
              <w:ind w:firstLine="0"/>
              <w:jc w:val="left"/>
            </w:pPr>
            <w:r>
              <w:rPr>
                <w:sz w:val="18"/>
              </w:rPr>
              <w:t>La solicitud descartada deja de figurar como pendiente.</w:t>
            </w:r>
          </w:p>
        </w:tc>
        <w:tc>
          <w:tcPr>
            <w:tcW w:w="1500" w:type="dxa"/>
            <w:vAlign w:val="center"/>
          </w:tcPr>
          <w:p w:rsidR="00E51577" w:rsidRDefault="00DB2FAC">
            <w:pPr>
              <w:spacing w:before="20" w:after="20" w:line="240" w:lineRule="auto"/>
              <w:ind w:firstLine="0"/>
              <w:jc w:val="center"/>
            </w:pPr>
            <w:r>
              <w:rPr>
                <w:sz w:val="18"/>
              </w:rPr>
              <w:t>API</w:t>
            </w:r>
          </w:p>
        </w:tc>
        <w:tc>
          <w:tcPr>
            <w:tcW w:w="1300" w:type="dxa"/>
            <w:vAlign w:val="center"/>
          </w:tcPr>
          <w:p w:rsidR="00E51577" w:rsidRDefault="00DB2FAC">
            <w:pPr>
              <w:spacing w:before="20" w:after="20" w:line="240" w:lineRule="auto"/>
              <w:ind w:firstLine="0"/>
              <w:jc w:val="center"/>
            </w:pPr>
            <w:r>
              <w:rPr>
                <w:sz w:val="18"/>
              </w:rPr>
              <w:t>Cumple</w:t>
            </w:r>
          </w:p>
        </w:tc>
      </w:tr>
      <w:tr w:rsidR="00E51577">
        <w:trPr>
          <w:cantSplit/>
          <w:jc w:val="center"/>
        </w:trPr>
        <w:tc>
          <w:tcPr>
            <w:tcW w:w="1300" w:type="dxa"/>
            <w:vAlign w:val="center"/>
          </w:tcPr>
          <w:p w:rsidR="00E51577" w:rsidRDefault="00DB2FAC">
            <w:pPr>
              <w:spacing w:before="20" w:after="20" w:line="240" w:lineRule="auto"/>
              <w:ind w:firstLine="0"/>
              <w:jc w:val="center"/>
            </w:pPr>
            <w:r>
              <w:rPr>
                <w:sz w:val="18"/>
              </w:rPr>
              <w:t>RF-12</w:t>
            </w:r>
          </w:p>
        </w:tc>
        <w:tc>
          <w:tcPr>
            <w:tcW w:w="5260" w:type="dxa"/>
            <w:vAlign w:val="center"/>
          </w:tcPr>
          <w:p w:rsidR="00E51577" w:rsidRDefault="00DB2FAC">
            <w:pPr>
              <w:spacing w:before="20" w:after="20" w:line="240" w:lineRule="auto"/>
              <w:ind w:firstLine="0"/>
              <w:jc w:val="left"/>
            </w:pPr>
            <w:r>
              <w:rPr>
                <w:sz w:val="18"/>
              </w:rPr>
              <w:t>El pedido cargado figura sin asignar, con sus líneas y sus unidades.</w:t>
            </w:r>
          </w:p>
        </w:tc>
        <w:tc>
          <w:tcPr>
            <w:tcW w:w="1500" w:type="dxa"/>
            <w:vAlign w:val="center"/>
          </w:tcPr>
          <w:p w:rsidR="00E51577" w:rsidRDefault="00DB2FAC">
            <w:pPr>
              <w:spacing w:before="20" w:after="20" w:line="240" w:lineRule="auto"/>
              <w:ind w:firstLine="0"/>
              <w:jc w:val="center"/>
            </w:pPr>
            <w:r>
              <w:rPr>
                <w:sz w:val="18"/>
              </w:rPr>
              <w:t>API</w:t>
            </w:r>
          </w:p>
        </w:tc>
        <w:tc>
          <w:tcPr>
            <w:tcW w:w="1300" w:type="dxa"/>
            <w:vAlign w:val="center"/>
          </w:tcPr>
          <w:p w:rsidR="00E51577" w:rsidRDefault="00DB2FAC">
            <w:pPr>
              <w:spacing w:before="20" w:after="20" w:line="240" w:lineRule="auto"/>
              <w:ind w:firstLine="0"/>
              <w:jc w:val="center"/>
            </w:pPr>
            <w:r>
              <w:rPr>
                <w:sz w:val="18"/>
              </w:rPr>
              <w:t>Cumple</w:t>
            </w:r>
          </w:p>
        </w:tc>
      </w:tr>
      <w:tr w:rsidR="00E51577">
        <w:trPr>
          <w:cantSplit/>
          <w:jc w:val="center"/>
        </w:trPr>
        <w:tc>
          <w:tcPr>
            <w:tcW w:w="1300" w:type="dxa"/>
            <w:vAlign w:val="center"/>
          </w:tcPr>
          <w:p w:rsidR="00E51577" w:rsidRDefault="00DB2FAC">
            <w:pPr>
              <w:spacing w:before="20" w:after="20" w:line="240" w:lineRule="auto"/>
              <w:ind w:firstLine="0"/>
              <w:jc w:val="center"/>
            </w:pPr>
            <w:r>
              <w:rPr>
                <w:sz w:val="18"/>
              </w:rPr>
              <w:t>RF-13</w:t>
            </w:r>
          </w:p>
        </w:tc>
        <w:tc>
          <w:tcPr>
            <w:tcW w:w="5260" w:type="dxa"/>
            <w:vAlign w:val="center"/>
          </w:tcPr>
          <w:p w:rsidR="00E51577" w:rsidRDefault="00DB2FAC">
            <w:pPr>
              <w:spacing w:before="20" w:after="20" w:line="240" w:lineRule="auto"/>
              <w:ind w:firstLine="0"/>
              <w:jc w:val="left"/>
            </w:pPr>
            <w:r>
              <w:rPr>
                <w:sz w:val="18"/>
              </w:rPr>
              <w:t>El pedido conserva las dos zonas asignadas.</w:t>
            </w:r>
          </w:p>
        </w:tc>
        <w:tc>
          <w:tcPr>
            <w:tcW w:w="1500" w:type="dxa"/>
            <w:vAlign w:val="center"/>
          </w:tcPr>
          <w:p w:rsidR="00E51577" w:rsidRDefault="00DB2FAC">
            <w:pPr>
              <w:spacing w:before="20" w:after="20" w:line="240" w:lineRule="auto"/>
              <w:ind w:firstLine="0"/>
              <w:jc w:val="center"/>
            </w:pPr>
            <w:r>
              <w:rPr>
                <w:sz w:val="18"/>
              </w:rPr>
              <w:t>API</w:t>
            </w:r>
          </w:p>
        </w:tc>
        <w:tc>
          <w:tcPr>
            <w:tcW w:w="1300" w:type="dxa"/>
            <w:vAlign w:val="center"/>
          </w:tcPr>
          <w:p w:rsidR="00E51577" w:rsidRDefault="00DB2FAC">
            <w:pPr>
              <w:spacing w:before="20" w:after="20" w:line="240" w:lineRule="auto"/>
              <w:ind w:firstLine="0"/>
              <w:jc w:val="center"/>
            </w:pPr>
            <w:r>
              <w:rPr>
                <w:sz w:val="18"/>
              </w:rPr>
              <w:t>Cumple</w:t>
            </w:r>
          </w:p>
        </w:tc>
      </w:tr>
      <w:tr w:rsidR="00E51577">
        <w:trPr>
          <w:cantSplit/>
          <w:jc w:val="center"/>
        </w:trPr>
        <w:tc>
          <w:tcPr>
            <w:tcW w:w="1300" w:type="dxa"/>
            <w:vAlign w:val="center"/>
          </w:tcPr>
          <w:p w:rsidR="00E51577" w:rsidRDefault="00DB2FAC">
            <w:pPr>
              <w:spacing w:before="20" w:after="20" w:line="240" w:lineRule="auto"/>
              <w:ind w:firstLine="0"/>
              <w:jc w:val="center"/>
            </w:pPr>
            <w:r>
              <w:rPr>
                <w:sz w:val="18"/>
              </w:rPr>
              <w:t>RF-14</w:t>
            </w:r>
          </w:p>
        </w:tc>
        <w:tc>
          <w:tcPr>
            <w:tcW w:w="5260" w:type="dxa"/>
            <w:vAlign w:val="center"/>
          </w:tcPr>
          <w:p w:rsidR="00E51577" w:rsidRDefault="00DB2FAC">
            <w:pPr>
              <w:spacing w:before="20" w:after="20" w:line="240" w:lineRule="auto"/>
              <w:ind w:firstLine="0"/>
              <w:jc w:val="left"/>
            </w:pPr>
            <w:r>
              <w:rPr>
                <w:sz w:val="18"/>
              </w:rPr>
              <w:t>El pedido conserva la fecha y la hora de entrega cargadas.</w:t>
            </w:r>
          </w:p>
        </w:tc>
        <w:tc>
          <w:tcPr>
            <w:tcW w:w="1500" w:type="dxa"/>
            <w:vAlign w:val="center"/>
          </w:tcPr>
          <w:p w:rsidR="00E51577" w:rsidRDefault="00DB2FAC">
            <w:pPr>
              <w:spacing w:before="20" w:after="20" w:line="240" w:lineRule="auto"/>
              <w:ind w:firstLine="0"/>
              <w:jc w:val="center"/>
            </w:pPr>
            <w:r>
              <w:rPr>
                <w:sz w:val="18"/>
              </w:rPr>
              <w:t>API</w:t>
            </w:r>
          </w:p>
        </w:tc>
        <w:tc>
          <w:tcPr>
            <w:tcW w:w="1300" w:type="dxa"/>
            <w:vAlign w:val="center"/>
          </w:tcPr>
          <w:p w:rsidR="00E51577" w:rsidRDefault="00DB2FAC">
            <w:pPr>
              <w:spacing w:before="20" w:after="20" w:line="240" w:lineRule="auto"/>
              <w:ind w:firstLine="0"/>
              <w:jc w:val="center"/>
            </w:pPr>
            <w:r>
              <w:rPr>
                <w:sz w:val="18"/>
              </w:rPr>
              <w:t>Cumple</w:t>
            </w:r>
          </w:p>
        </w:tc>
      </w:tr>
      <w:tr w:rsidR="00E51577">
        <w:trPr>
          <w:cantSplit/>
          <w:jc w:val="center"/>
        </w:trPr>
        <w:tc>
          <w:tcPr>
            <w:tcW w:w="1300" w:type="dxa"/>
            <w:vAlign w:val="center"/>
          </w:tcPr>
          <w:p w:rsidR="00E51577" w:rsidRDefault="00DB2FAC">
            <w:pPr>
              <w:spacing w:before="20" w:after="20" w:line="240" w:lineRule="auto"/>
              <w:ind w:firstLine="0"/>
              <w:jc w:val="center"/>
            </w:pPr>
            <w:r>
              <w:rPr>
                <w:sz w:val="18"/>
              </w:rPr>
              <w:t>RF-15</w:t>
            </w:r>
          </w:p>
        </w:tc>
        <w:tc>
          <w:tcPr>
            <w:tcW w:w="5260" w:type="dxa"/>
            <w:vAlign w:val="center"/>
          </w:tcPr>
          <w:p w:rsidR="00E51577" w:rsidRDefault="00DB2FAC">
            <w:pPr>
              <w:spacing w:before="20" w:after="20" w:line="240" w:lineRule="auto"/>
              <w:ind w:firstLine="0"/>
              <w:jc w:val="left"/>
            </w:pPr>
            <w:r>
              <w:rPr>
                <w:sz w:val="18"/>
              </w:rPr>
              <w:t>La fecha cambia y la auditoría registra el cambio.</w:t>
            </w:r>
          </w:p>
        </w:tc>
        <w:tc>
          <w:tcPr>
            <w:tcW w:w="1500" w:type="dxa"/>
            <w:vAlign w:val="center"/>
          </w:tcPr>
          <w:p w:rsidR="00E51577" w:rsidRDefault="00DB2FAC">
            <w:pPr>
              <w:spacing w:before="20" w:after="20" w:line="240" w:lineRule="auto"/>
              <w:ind w:firstLine="0"/>
              <w:jc w:val="center"/>
            </w:pPr>
            <w:r>
              <w:rPr>
                <w:sz w:val="18"/>
              </w:rPr>
              <w:t>API</w:t>
            </w:r>
          </w:p>
        </w:tc>
        <w:tc>
          <w:tcPr>
            <w:tcW w:w="1300" w:type="dxa"/>
            <w:vAlign w:val="center"/>
          </w:tcPr>
          <w:p w:rsidR="00E51577" w:rsidRDefault="00DB2FAC">
            <w:pPr>
              <w:spacing w:before="20" w:after="20" w:line="240" w:lineRule="auto"/>
              <w:ind w:firstLine="0"/>
              <w:jc w:val="center"/>
            </w:pPr>
            <w:r>
              <w:rPr>
                <w:sz w:val="18"/>
              </w:rPr>
              <w:t>Cumple</w:t>
            </w:r>
          </w:p>
        </w:tc>
      </w:tr>
      <w:tr w:rsidR="00E51577">
        <w:trPr>
          <w:cantSplit/>
          <w:jc w:val="center"/>
        </w:trPr>
        <w:tc>
          <w:tcPr>
            <w:tcW w:w="1300" w:type="dxa"/>
            <w:vAlign w:val="center"/>
          </w:tcPr>
          <w:p w:rsidR="00E51577" w:rsidRDefault="00DB2FAC">
            <w:pPr>
              <w:spacing w:before="20" w:after="20" w:line="240" w:lineRule="auto"/>
              <w:ind w:firstLine="0"/>
              <w:jc w:val="center"/>
            </w:pPr>
            <w:r>
              <w:rPr>
                <w:sz w:val="18"/>
              </w:rPr>
              <w:t>RF-16</w:t>
            </w:r>
          </w:p>
        </w:tc>
        <w:tc>
          <w:tcPr>
            <w:tcW w:w="5260" w:type="dxa"/>
            <w:vAlign w:val="center"/>
          </w:tcPr>
          <w:p w:rsidR="00E51577" w:rsidRDefault="00DB2FAC">
            <w:pPr>
              <w:spacing w:before="20" w:after="20" w:line="240" w:lineRule="auto"/>
              <w:ind w:firstLine="0"/>
              <w:jc w:val="left"/>
            </w:pPr>
            <w:r>
              <w:rPr>
                <w:sz w:val="18"/>
              </w:rPr>
              <w:t>El PKL se crea con los pedidos elegidos y cada pedido muestra su número.</w:t>
            </w:r>
          </w:p>
        </w:tc>
        <w:tc>
          <w:tcPr>
            <w:tcW w:w="1500" w:type="dxa"/>
            <w:vAlign w:val="center"/>
          </w:tcPr>
          <w:p w:rsidR="00E51577" w:rsidRDefault="00DB2FAC">
            <w:pPr>
              <w:spacing w:before="20" w:after="20" w:line="240" w:lineRule="auto"/>
              <w:ind w:firstLine="0"/>
              <w:jc w:val="center"/>
            </w:pPr>
            <w:r>
              <w:rPr>
                <w:sz w:val="18"/>
              </w:rPr>
              <w:t>API</w:t>
            </w:r>
          </w:p>
        </w:tc>
        <w:tc>
          <w:tcPr>
            <w:tcW w:w="1300" w:type="dxa"/>
            <w:vAlign w:val="center"/>
          </w:tcPr>
          <w:p w:rsidR="00E51577" w:rsidRDefault="00DB2FAC">
            <w:pPr>
              <w:spacing w:before="20" w:after="20" w:line="240" w:lineRule="auto"/>
              <w:ind w:firstLine="0"/>
              <w:jc w:val="center"/>
            </w:pPr>
            <w:r>
              <w:rPr>
                <w:sz w:val="18"/>
              </w:rPr>
              <w:t>Cumple</w:t>
            </w:r>
          </w:p>
        </w:tc>
      </w:tr>
      <w:tr w:rsidR="00E51577">
        <w:trPr>
          <w:cantSplit/>
          <w:jc w:val="center"/>
        </w:trPr>
        <w:tc>
          <w:tcPr>
            <w:tcW w:w="1300" w:type="dxa"/>
            <w:vAlign w:val="center"/>
          </w:tcPr>
          <w:p w:rsidR="00E51577" w:rsidRDefault="00DB2FAC">
            <w:pPr>
              <w:spacing w:before="20" w:after="20" w:line="240" w:lineRule="auto"/>
              <w:ind w:firstLine="0"/>
              <w:jc w:val="center"/>
            </w:pPr>
            <w:r>
              <w:rPr>
                <w:sz w:val="18"/>
              </w:rPr>
              <w:t>RF-17</w:t>
            </w:r>
          </w:p>
        </w:tc>
        <w:tc>
          <w:tcPr>
            <w:tcW w:w="5260" w:type="dxa"/>
            <w:vAlign w:val="center"/>
          </w:tcPr>
          <w:p w:rsidR="00E51577" w:rsidRDefault="00DB2FAC">
            <w:pPr>
              <w:spacing w:before="20" w:after="20" w:line="240" w:lineRule="auto"/>
              <w:ind w:firstLine="0"/>
              <w:jc w:val="left"/>
            </w:pPr>
            <w:r>
              <w:rPr>
                <w:sz w:val="18"/>
              </w:rPr>
              <w:t>Solo el alistador asignado ve el PKL entre los suyos.</w:t>
            </w:r>
          </w:p>
        </w:tc>
        <w:tc>
          <w:tcPr>
            <w:tcW w:w="1500" w:type="dxa"/>
            <w:vAlign w:val="center"/>
          </w:tcPr>
          <w:p w:rsidR="00E51577" w:rsidRDefault="00DB2FAC">
            <w:pPr>
              <w:spacing w:before="20" w:after="20" w:line="240" w:lineRule="auto"/>
              <w:ind w:firstLine="0"/>
              <w:jc w:val="center"/>
            </w:pPr>
            <w:r>
              <w:rPr>
                <w:sz w:val="18"/>
              </w:rPr>
              <w:t>API</w:t>
            </w:r>
          </w:p>
        </w:tc>
        <w:tc>
          <w:tcPr>
            <w:tcW w:w="1300" w:type="dxa"/>
            <w:vAlign w:val="center"/>
          </w:tcPr>
          <w:p w:rsidR="00E51577" w:rsidRDefault="00DB2FAC">
            <w:pPr>
              <w:spacing w:before="20" w:after="20" w:line="240" w:lineRule="auto"/>
              <w:ind w:firstLine="0"/>
              <w:jc w:val="center"/>
            </w:pPr>
            <w:r>
              <w:rPr>
                <w:sz w:val="18"/>
              </w:rPr>
              <w:t>Cumple</w:t>
            </w:r>
          </w:p>
        </w:tc>
      </w:tr>
      <w:tr w:rsidR="00E51577">
        <w:trPr>
          <w:cantSplit/>
          <w:jc w:val="center"/>
        </w:trPr>
        <w:tc>
          <w:tcPr>
            <w:tcW w:w="1300" w:type="dxa"/>
            <w:vAlign w:val="center"/>
          </w:tcPr>
          <w:p w:rsidR="00E51577" w:rsidRDefault="00DB2FAC">
            <w:pPr>
              <w:spacing w:before="20" w:after="20" w:line="240" w:lineRule="auto"/>
              <w:ind w:firstLine="0"/>
              <w:jc w:val="center"/>
            </w:pPr>
            <w:r>
              <w:rPr>
                <w:sz w:val="18"/>
              </w:rPr>
              <w:t>RF-18</w:t>
            </w:r>
          </w:p>
        </w:tc>
        <w:tc>
          <w:tcPr>
            <w:tcW w:w="5260" w:type="dxa"/>
            <w:vAlign w:val="center"/>
          </w:tcPr>
          <w:p w:rsidR="00E51577" w:rsidRDefault="00DB2FAC">
            <w:pPr>
              <w:spacing w:before="20" w:after="20" w:line="240" w:lineRule="auto"/>
              <w:ind w:firstLine="0"/>
              <w:jc w:val="left"/>
            </w:pPr>
            <w:r>
              <w:rPr>
                <w:sz w:val="18"/>
              </w:rPr>
              <w:t>Tras la reasignación lo ve el nuevo alistador y deja de verlo el anterior.</w:t>
            </w:r>
          </w:p>
        </w:tc>
        <w:tc>
          <w:tcPr>
            <w:tcW w:w="1500" w:type="dxa"/>
            <w:vAlign w:val="center"/>
          </w:tcPr>
          <w:p w:rsidR="00E51577" w:rsidRDefault="00DB2FAC">
            <w:pPr>
              <w:spacing w:before="20" w:after="20" w:line="240" w:lineRule="auto"/>
              <w:ind w:firstLine="0"/>
              <w:jc w:val="center"/>
            </w:pPr>
            <w:r>
              <w:rPr>
                <w:sz w:val="18"/>
              </w:rPr>
              <w:t>API</w:t>
            </w:r>
          </w:p>
        </w:tc>
        <w:tc>
          <w:tcPr>
            <w:tcW w:w="1300" w:type="dxa"/>
            <w:vAlign w:val="center"/>
          </w:tcPr>
          <w:p w:rsidR="00E51577" w:rsidRDefault="00DB2FAC">
            <w:pPr>
              <w:spacing w:before="20" w:after="20" w:line="240" w:lineRule="auto"/>
              <w:ind w:firstLine="0"/>
              <w:jc w:val="center"/>
            </w:pPr>
            <w:r>
              <w:rPr>
                <w:sz w:val="18"/>
              </w:rPr>
              <w:t>Cumple</w:t>
            </w:r>
          </w:p>
        </w:tc>
      </w:tr>
      <w:tr w:rsidR="00E51577">
        <w:trPr>
          <w:cantSplit/>
          <w:jc w:val="center"/>
        </w:trPr>
        <w:tc>
          <w:tcPr>
            <w:tcW w:w="1300" w:type="dxa"/>
            <w:vAlign w:val="center"/>
          </w:tcPr>
          <w:p w:rsidR="00E51577" w:rsidRDefault="00DB2FAC">
            <w:pPr>
              <w:spacing w:before="20" w:after="20" w:line="240" w:lineRule="auto"/>
              <w:ind w:firstLine="0"/>
              <w:jc w:val="center"/>
            </w:pPr>
            <w:r>
              <w:rPr>
                <w:sz w:val="18"/>
              </w:rPr>
              <w:t>RF-19</w:t>
            </w:r>
          </w:p>
        </w:tc>
        <w:tc>
          <w:tcPr>
            <w:tcW w:w="5260" w:type="dxa"/>
            <w:vAlign w:val="center"/>
          </w:tcPr>
          <w:p w:rsidR="00E51577" w:rsidRDefault="00DB2FAC">
            <w:pPr>
              <w:spacing w:before="20" w:after="20" w:line="240" w:lineRule="auto"/>
              <w:ind w:firstLine="0"/>
              <w:jc w:val="left"/>
            </w:pPr>
            <w:r>
              <w:rPr>
                <w:sz w:val="18"/>
              </w:rPr>
              <w:t>Un pedido sin líneas marcadas vuelve a sin asignar; uno con una línea marcada no se libera.</w:t>
            </w:r>
          </w:p>
        </w:tc>
        <w:tc>
          <w:tcPr>
            <w:tcW w:w="1500" w:type="dxa"/>
            <w:vAlign w:val="center"/>
          </w:tcPr>
          <w:p w:rsidR="00E51577" w:rsidRDefault="00DB2FAC">
            <w:pPr>
              <w:spacing w:before="20" w:after="20" w:line="240" w:lineRule="auto"/>
              <w:ind w:firstLine="0"/>
              <w:jc w:val="center"/>
            </w:pPr>
            <w:r>
              <w:rPr>
                <w:sz w:val="18"/>
              </w:rPr>
              <w:t>API</w:t>
            </w:r>
          </w:p>
        </w:tc>
        <w:tc>
          <w:tcPr>
            <w:tcW w:w="1300" w:type="dxa"/>
            <w:vAlign w:val="center"/>
          </w:tcPr>
          <w:p w:rsidR="00E51577" w:rsidRDefault="00DB2FAC">
            <w:pPr>
              <w:spacing w:before="20" w:after="20" w:line="240" w:lineRule="auto"/>
              <w:ind w:firstLine="0"/>
              <w:jc w:val="center"/>
            </w:pPr>
            <w:r>
              <w:rPr>
                <w:sz w:val="18"/>
              </w:rPr>
              <w:t>Cumple</w:t>
            </w:r>
          </w:p>
        </w:tc>
      </w:tr>
      <w:tr w:rsidR="00E51577">
        <w:trPr>
          <w:cantSplit/>
          <w:jc w:val="center"/>
        </w:trPr>
        <w:tc>
          <w:tcPr>
            <w:tcW w:w="1300" w:type="dxa"/>
            <w:vAlign w:val="center"/>
          </w:tcPr>
          <w:p w:rsidR="00E51577" w:rsidRDefault="00DB2FAC">
            <w:pPr>
              <w:spacing w:before="20" w:after="20" w:line="240" w:lineRule="auto"/>
              <w:ind w:firstLine="0"/>
              <w:jc w:val="center"/>
            </w:pPr>
            <w:r>
              <w:rPr>
                <w:sz w:val="18"/>
              </w:rPr>
              <w:t>RF-20</w:t>
            </w:r>
          </w:p>
        </w:tc>
        <w:tc>
          <w:tcPr>
            <w:tcW w:w="5260" w:type="dxa"/>
            <w:vAlign w:val="center"/>
          </w:tcPr>
          <w:p w:rsidR="00E51577" w:rsidRDefault="00DB2FAC">
            <w:pPr>
              <w:spacing w:before="20" w:after="20" w:line="240" w:lineRule="auto"/>
              <w:ind w:firstLine="0"/>
              <w:jc w:val="left"/>
            </w:pPr>
            <w:r>
              <w:rPr>
                <w:sz w:val="18"/>
              </w:rPr>
              <w:t>La línea y el pedido quedan dados de baja.</w:t>
            </w:r>
          </w:p>
        </w:tc>
        <w:tc>
          <w:tcPr>
            <w:tcW w:w="1500" w:type="dxa"/>
            <w:vAlign w:val="center"/>
          </w:tcPr>
          <w:p w:rsidR="00E51577" w:rsidRDefault="00DB2FAC">
            <w:pPr>
              <w:spacing w:before="20" w:after="20" w:line="240" w:lineRule="auto"/>
              <w:ind w:firstLine="0"/>
              <w:jc w:val="center"/>
            </w:pPr>
            <w:r>
              <w:rPr>
                <w:sz w:val="18"/>
              </w:rPr>
              <w:t>API</w:t>
            </w:r>
          </w:p>
        </w:tc>
        <w:tc>
          <w:tcPr>
            <w:tcW w:w="1300" w:type="dxa"/>
            <w:vAlign w:val="center"/>
          </w:tcPr>
          <w:p w:rsidR="00E51577" w:rsidRDefault="00DB2FAC">
            <w:pPr>
              <w:spacing w:before="20" w:after="20" w:line="240" w:lineRule="auto"/>
              <w:ind w:firstLine="0"/>
              <w:jc w:val="center"/>
            </w:pPr>
            <w:r>
              <w:rPr>
                <w:sz w:val="18"/>
              </w:rPr>
              <w:t>Cumple</w:t>
            </w:r>
          </w:p>
        </w:tc>
      </w:tr>
      <w:tr w:rsidR="00E51577">
        <w:trPr>
          <w:cantSplit/>
          <w:jc w:val="center"/>
        </w:trPr>
        <w:tc>
          <w:tcPr>
            <w:tcW w:w="1300" w:type="dxa"/>
            <w:vAlign w:val="center"/>
          </w:tcPr>
          <w:p w:rsidR="00E51577" w:rsidRDefault="00DB2FAC">
            <w:pPr>
              <w:spacing w:before="20" w:after="20" w:line="240" w:lineRule="auto"/>
              <w:ind w:firstLine="0"/>
              <w:jc w:val="center"/>
            </w:pPr>
            <w:r>
              <w:rPr>
                <w:sz w:val="18"/>
              </w:rPr>
              <w:t>RF-21</w:t>
            </w:r>
          </w:p>
        </w:tc>
        <w:tc>
          <w:tcPr>
            <w:tcW w:w="5260" w:type="dxa"/>
            <w:vAlign w:val="center"/>
          </w:tcPr>
          <w:p w:rsidR="00E51577" w:rsidRDefault="00DB2FAC">
            <w:pPr>
              <w:spacing w:before="20" w:after="20" w:line="240" w:lineRule="auto"/>
              <w:ind w:firstLine="0"/>
              <w:jc w:val="left"/>
            </w:pPr>
            <w:r>
              <w:rPr>
                <w:sz w:val="18"/>
              </w:rPr>
              <w:t>El alistador ve el PKL con pedidos, líneas, cantidad, lote y vencimiento.</w:t>
            </w:r>
          </w:p>
        </w:tc>
        <w:tc>
          <w:tcPr>
            <w:tcW w:w="1500" w:type="dxa"/>
            <w:vAlign w:val="center"/>
          </w:tcPr>
          <w:p w:rsidR="00E51577" w:rsidRDefault="00DB2FAC">
            <w:pPr>
              <w:spacing w:before="20" w:after="20" w:line="240" w:lineRule="auto"/>
              <w:ind w:firstLine="0"/>
              <w:jc w:val="center"/>
            </w:pPr>
            <w:r>
              <w:rPr>
                <w:sz w:val="18"/>
              </w:rPr>
              <w:t>API e interfaz</w:t>
            </w:r>
          </w:p>
        </w:tc>
        <w:tc>
          <w:tcPr>
            <w:tcW w:w="1300" w:type="dxa"/>
            <w:vAlign w:val="center"/>
          </w:tcPr>
          <w:p w:rsidR="00E51577" w:rsidRDefault="00DB2FAC">
            <w:pPr>
              <w:spacing w:before="20" w:after="20" w:line="240" w:lineRule="auto"/>
              <w:ind w:firstLine="0"/>
              <w:jc w:val="center"/>
            </w:pPr>
            <w:r>
              <w:rPr>
                <w:sz w:val="18"/>
              </w:rPr>
              <w:t>Cumple</w:t>
            </w:r>
          </w:p>
        </w:tc>
      </w:tr>
      <w:tr w:rsidR="00E51577">
        <w:trPr>
          <w:cantSplit/>
          <w:jc w:val="center"/>
        </w:trPr>
        <w:tc>
          <w:tcPr>
            <w:tcW w:w="1300" w:type="dxa"/>
            <w:vAlign w:val="center"/>
          </w:tcPr>
          <w:p w:rsidR="00E51577" w:rsidRDefault="00DB2FAC">
            <w:pPr>
              <w:spacing w:before="20" w:after="20" w:line="240" w:lineRule="auto"/>
              <w:ind w:firstLine="0"/>
              <w:jc w:val="center"/>
            </w:pPr>
            <w:r>
              <w:rPr>
                <w:sz w:val="18"/>
              </w:rPr>
              <w:t>RF-22</w:t>
            </w:r>
          </w:p>
        </w:tc>
        <w:tc>
          <w:tcPr>
            <w:tcW w:w="5260" w:type="dxa"/>
            <w:vAlign w:val="center"/>
          </w:tcPr>
          <w:p w:rsidR="00E51577" w:rsidRDefault="00DB2FAC">
            <w:pPr>
              <w:spacing w:before="20" w:after="20" w:line="240" w:lineRule="auto"/>
              <w:ind w:firstLine="0"/>
              <w:jc w:val="left"/>
            </w:pPr>
            <w:r>
              <w:rPr>
                <w:sz w:val="18"/>
              </w:rPr>
              <w:t>El PKL pasa a En preparación con un evento de inicio.</w:t>
            </w:r>
          </w:p>
        </w:tc>
        <w:tc>
          <w:tcPr>
            <w:tcW w:w="1500" w:type="dxa"/>
            <w:vAlign w:val="center"/>
          </w:tcPr>
          <w:p w:rsidR="00E51577" w:rsidRDefault="00DB2FAC">
            <w:pPr>
              <w:spacing w:before="20" w:after="20" w:line="240" w:lineRule="auto"/>
              <w:ind w:firstLine="0"/>
              <w:jc w:val="center"/>
            </w:pPr>
            <w:r>
              <w:rPr>
                <w:sz w:val="18"/>
              </w:rPr>
              <w:t>API</w:t>
            </w:r>
          </w:p>
        </w:tc>
        <w:tc>
          <w:tcPr>
            <w:tcW w:w="1300" w:type="dxa"/>
            <w:vAlign w:val="center"/>
          </w:tcPr>
          <w:p w:rsidR="00E51577" w:rsidRDefault="00DB2FAC">
            <w:pPr>
              <w:spacing w:before="20" w:after="20" w:line="240" w:lineRule="auto"/>
              <w:ind w:firstLine="0"/>
              <w:jc w:val="center"/>
            </w:pPr>
            <w:r>
              <w:rPr>
                <w:sz w:val="18"/>
              </w:rPr>
              <w:t>Cumple</w:t>
            </w:r>
          </w:p>
        </w:tc>
      </w:tr>
      <w:tr w:rsidR="00E51577">
        <w:trPr>
          <w:cantSplit/>
          <w:jc w:val="center"/>
        </w:trPr>
        <w:tc>
          <w:tcPr>
            <w:tcW w:w="1300" w:type="dxa"/>
            <w:vAlign w:val="center"/>
          </w:tcPr>
          <w:p w:rsidR="00E51577" w:rsidRDefault="00DB2FAC">
            <w:pPr>
              <w:spacing w:before="20" w:after="20" w:line="240" w:lineRule="auto"/>
              <w:ind w:firstLine="0"/>
              <w:jc w:val="center"/>
            </w:pPr>
            <w:r>
              <w:rPr>
                <w:sz w:val="18"/>
              </w:rPr>
              <w:t>RF-23</w:t>
            </w:r>
          </w:p>
        </w:tc>
        <w:tc>
          <w:tcPr>
            <w:tcW w:w="5260" w:type="dxa"/>
            <w:vAlign w:val="center"/>
          </w:tcPr>
          <w:p w:rsidR="00E51577" w:rsidRDefault="00DB2FAC">
            <w:pPr>
              <w:spacing w:before="20" w:after="20" w:line="240" w:lineRule="auto"/>
              <w:ind w:firstLine="0"/>
              <w:jc w:val="left"/>
            </w:pPr>
            <w:r>
              <w:rPr>
                <w:sz w:val="18"/>
              </w:rPr>
              <w:t>El evento de la línea alistada tiene la hora del servidor.</w:t>
            </w:r>
          </w:p>
        </w:tc>
        <w:tc>
          <w:tcPr>
            <w:tcW w:w="1500" w:type="dxa"/>
            <w:vAlign w:val="center"/>
          </w:tcPr>
          <w:p w:rsidR="00E51577" w:rsidRDefault="00DB2FAC">
            <w:pPr>
              <w:spacing w:before="20" w:after="20" w:line="240" w:lineRule="auto"/>
              <w:ind w:firstLine="0"/>
              <w:jc w:val="center"/>
            </w:pPr>
            <w:r>
              <w:rPr>
                <w:sz w:val="18"/>
              </w:rPr>
              <w:t>API</w:t>
            </w:r>
          </w:p>
        </w:tc>
        <w:tc>
          <w:tcPr>
            <w:tcW w:w="1300" w:type="dxa"/>
            <w:vAlign w:val="center"/>
          </w:tcPr>
          <w:p w:rsidR="00E51577" w:rsidRDefault="00DB2FAC">
            <w:pPr>
              <w:spacing w:before="20" w:after="20" w:line="240" w:lineRule="auto"/>
              <w:ind w:firstLine="0"/>
              <w:jc w:val="center"/>
            </w:pPr>
            <w:r>
              <w:rPr>
                <w:sz w:val="18"/>
              </w:rPr>
              <w:t>Cumple</w:t>
            </w:r>
          </w:p>
        </w:tc>
      </w:tr>
      <w:tr w:rsidR="00E51577">
        <w:trPr>
          <w:cantSplit/>
          <w:jc w:val="center"/>
        </w:trPr>
        <w:tc>
          <w:tcPr>
            <w:tcW w:w="1300" w:type="dxa"/>
            <w:vAlign w:val="center"/>
          </w:tcPr>
          <w:p w:rsidR="00E51577" w:rsidRDefault="00DB2FAC">
            <w:pPr>
              <w:spacing w:before="20" w:after="20" w:line="240" w:lineRule="auto"/>
              <w:ind w:firstLine="0"/>
              <w:jc w:val="center"/>
            </w:pPr>
            <w:r>
              <w:rPr>
                <w:sz w:val="18"/>
              </w:rPr>
              <w:t>RF-24</w:t>
            </w:r>
          </w:p>
        </w:tc>
        <w:tc>
          <w:tcPr>
            <w:tcW w:w="5260" w:type="dxa"/>
            <w:vAlign w:val="center"/>
          </w:tcPr>
          <w:p w:rsidR="00E51577" w:rsidRDefault="00DB2FAC">
            <w:pPr>
              <w:spacing w:before="20" w:after="20" w:line="240" w:lineRule="auto"/>
              <w:ind w:firstLine="0"/>
              <w:jc w:val="left"/>
            </w:pPr>
            <w:r>
              <w:rPr>
                <w:sz w:val="18"/>
              </w:rPr>
              <w:t>Con una línea no encontrada el PKL no puede entregarse.</w:t>
            </w:r>
          </w:p>
        </w:tc>
        <w:tc>
          <w:tcPr>
            <w:tcW w:w="1500" w:type="dxa"/>
            <w:vAlign w:val="center"/>
          </w:tcPr>
          <w:p w:rsidR="00E51577" w:rsidRDefault="00DB2FAC">
            <w:pPr>
              <w:spacing w:before="20" w:after="20" w:line="240" w:lineRule="auto"/>
              <w:ind w:firstLine="0"/>
              <w:jc w:val="center"/>
            </w:pPr>
            <w:r>
              <w:rPr>
                <w:sz w:val="18"/>
              </w:rPr>
              <w:t>API e integración</w:t>
            </w:r>
          </w:p>
        </w:tc>
        <w:tc>
          <w:tcPr>
            <w:tcW w:w="1300" w:type="dxa"/>
            <w:vAlign w:val="center"/>
          </w:tcPr>
          <w:p w:rsidR="00E51577" w:rsidRDefault="00DB2FAC">
            <w:pPr>
              <w:spacing w:before="20" w:after="20" w:line="240" w:lineRule="auto"/>
              <w:ind w:firstLine="0"/>
              <w:jc w:val="center"/>
            </w:pPr>
            <w:r>
              <w:rPr>
                <w:sz w:val="18"/>
              </w:rPr>
              <w:t>Cumple</w:t>
            </w:r>
          </w:p>
        </w:tc>
      </w:tr>
      <w:tr w:rsidR="00E51577">
        <w:trPr>
          <w:cantSplit/>
          <w:jc w:val="center"/>
        </w:trPr>
        <w:tc>
          <w:tcPr>
            <w:tcW w:w="1300" w:type="dxa"/>
            <w:vAlign w:val="center"/>
          </w:tcPr>
          <w:p w:rsidR="00E51577" w:rsidRDefault="00DB2FAC">
            <w:pPr>
              <w:spacing w:before="20" w:after="20" w:line="240" w:lineRule="auto"/>
              <w:ind w:firstLine="0"/>
              <w:jc w:val="center"/>
            </w:pPr>
            <w:r>
              <w:rPr>
                <w:sz w:val="18"/>
              </w:rPr>
              <w:t>RF-25</w:t>
            </w:r>
          </w:p>
        </w:tc>
        <w:tc>
          <w:tcPr>
            <w:tcW w:w="5260" w:type="dxa"/>
            <w:vAlign w:val="center"/>
          </w:tcPr>
          <w:p w:rsidR="00E51577" w:rsidRDefault="00DB2FAC">
            <w:pPr>
              <w:spacing w:before="20" w:after="20" w:line="240" w:lineRule="auto"/>
              <w:ind w:firstLine="0"/>
              <w:jc w:val="left"/>
            </w:pPr>
            <w:r>
              <w:rPr>
                <w:sz w:val="18"/>
              </w:rPr>
              <w:t>Con todas las líneas alistadas o dadas de baja el PKL pasa a En validación.</w:t>
            </w:r>
          </w:p>
        </w:tc>
        <w:tc>
          <w:tcPr>
            <w:tcW w:w="1500" w:type="dxa"/>
            <w:vAlign w:val="center"/>
          </w:tcPr>
          <w:p w:rsidR="00E51577" w:rsidRDefault="00DB2FAC">
            <w:pPr>
              <w:spacing w:before="20" w:after="20" w:line="240" w:lineRule="auto"/>
              <w:ind w:firstLine="0"/>
              <w:jc w:val="center"/>
            </w:pPr>
            <w:r>
              <w:rPr>
                <w:sz w:val="18"/>
              </w:rPr>
              <w:t>API e integración</w:t>
            </w:r>
          </w:p>
        </w:tc>
        <w:tc>
          <w:tcPr>
            <w:tcW w:w="1300" w:type="dxa"/>
            <w:vAlign w:val="center"/>
          </w:tcPr>
          <w:p w:rsidR="00E51577" w:rsidRDefault="00DB2FAC">
            <w:pPr>
              <w:spacing w:before="20" w:after="20" w:line="240" w:lineRule="auto"/>
              <w:ind w:firstLine="0"/>
              <w:jc w:val="center"/>
            </w:pPr>
            <w:r>
              <w:rPr>
                <w:sz w:val="18"/>
              </w:rPr>
              <w:t>Cumple</w:t>
            </w:r>
          </w:p>
        </w:tc>
      </w:tr>
      <w:tr w:rsidR="00E51577">
        <w:trPr>
          <w:cantSplit/>
          <w:jc w:val="center"/>
        </w:trPr>
        <w:tc>
          <w:tcPr>
            <w:tcW w:w="1300" w:type="dxa"/>
            <w:vAlign w:val="center"/>
          </w:tcPr>
          <w:p w:rsidR="00E51577" w:rsidRDefault="00DB2FAC">
            <w:pPr>
              <w:spacing w:before="20" w:after="20" w:line="240" w:lineRule="auto"/>
              <w:ind w:firstLine="0"/>
              <w:jc w:val="center"/>
            </w:pPr>
            <w:r>
              <w:rPr>
                <w:sz w:val="18"/>
              </w:rPr>
              <w:t>RF-26</w:t>
            </w:r>
          </w:p>
        </w:tc>
        <w:tc>
          <w:tcPr>
            <w:tcW w:w="5260" w:type="dxa"/>
            <w:vAlign w:val="center"/>
          </w:tcPr>
          <w:p w:rsidR="00E51577" w:rsidRDefault="00DB2FAC">
            <w:pPr>
              <w:spacing w:before="20" w:after="20" w:line="240" w:lineRule="auto"/>
              <w:ind w:firstLine="0"/>
              <w:jc w:val="left"/>
            </w:pPr>
            <w:r>
              <w:rPr>
                <w:sz w:val="18"/>
              </w:rPr>
              <w:t>La parada se abre con causa; no se admite una parada sin causa ni dos abiertas a la vez.</w:t>
            </w:r>
          </w:p>
        </w:tc>
        <w:tc>
          <w:tcPr>
            <w:tcW w:w="1500" w:type="dxa"/>
            <w:vAlign w:val="center"/>
          </w:tcPr>
          <w:p w:rsidR="00E51577" w:rsidRDefault="00DB2FAC">
            <w:pPr>
              <w:spacing w:before="20" w:after="20" w:line="240" w:lineRule="auto"/>
              <w:ind w:firstLine="0"/>
              <w:jc w:val="center"/>
            </w:pPr>
            <w:r>
              <w:rPr>
                <w:sz w:val="18"/>
              </w:rPr>
              <w:t>API</w:t>
            </w:r>
          </w:p>
        </w:tc>
        <w:tc>
          <w:tcPr>
            <w:tcW w:w="1300" w:type="dxa"/>
            <w:vAlign w:val="center"/>
          </w:tcPr>
          <w:p w:rsidR="00E51577" w:rsidRDefault="00DB2FAC">
            <w:pPr>
              <w:spacing w:before="20" w:after="20" w:line="240" w:lineRule="auto"/>
              <w:ind w:firstLine="0"/>
              <w:jc w:val="center"/>
            </w:pPr>
            <w:r>
              <w:rPr>
                <w:sz w:val="18"/>
              </w:rPr>
              <w:t>Cumple</w:t>
            </w:r>
          </w:p>
        </w:tc>
      </w:tr>
      <w:tr w:rsidR="00E51577">
        <w:trPr>
          <w:cantSplit/>
          <w:jc w:val="center"/>
        </w:trPr>
        <w:tc>
          <w:tcPr>
            <w:tcW w:w="1300" w:type="dxa"/>
            <w:vAlign w:val="center"/>
          </w:tcPr>
          <w:p w:rsidR="00E51577" w:rsidRDefault="00DB2FAC">
            <w:pPr>
              <w:spacing w:before="20" w:after="20" w:line="240" w:lineRule="auto"/>
              <w:ind w:firstLine="0"/>
              <w:jc w:val="center"/>
            </w:pPr>
            <w:r>
              <w:rPr>
                <w:sz w:val="18"/>
              </w:rPr>
              <w:t>RF-27</w:t>
            </w:r>
          </w:p>
        </w:tc>
        <w:tc>
          <w:tcPr>
            <w:tcW w:w="5260" w:type="dxa"/>
            <w:vAlign w:val="center"/>
          </w:tcPr>
          <w:p w:rsidR="00E51577" w:rsidRDefault="00DB2FAC">
            <w:pPr>
              <w:spacing w:before="20" w:after="20" w:line="240" w:lineRule="auto"/>
              <w:ind w:firstLine="0"/>
              <w:jc w:val="left"/>
            </w:pPr>
            <w:r>
              <w:rPr>
                <w:sz w:val="18"/>
              </w:rPr>
              <w:t>La parada queda con hora de fin.</w:t>
            </w:r>
          </w:p>
        </w:tc>
        <w:tc>
          <w:tcPr>
            <w:tcW w:w="1500" w:type="dxa"/>
            <w:vAlign w:val="center"/>
          </w:tcPr>
          <w:p w:rsidR="00E51577" w:rsidRDefault="00DB2FAC">
            <w:pPr>
              <w:spacing w:before="20" w:after="20" w:line="240" w:lineRule="auto"/>
              <w:ind w:firstLine="0"/>
              <w:jc w:val="center"/>
            </w:pPr>
            <w:r>
              <w:rPr>
                <w:sz w:val="18"/>
              </w:rPr>
              <w:t>API</w:t>
            </w:r>
          </w:p>
        </w:tc>
        <w:tc>
          <w:tcPr>
            <w:tcW w:w="1300" w:type="dxa"/>
            <w:vAlign w:val="center"/>
          </w:tcPr>
          <w:p w:rsidR="00E51577" w:rsidRDefault="00DB2FAC">
            <w:pPr>
              <w:spacing w:before="20" w:after="20" w:line="240" w:lineRule="auto"/>
              <w:ind w:firstLine="0"/>
              <w:jc w:val="center"/>
            </w:pPr>
            <w:r>
              <w:rPr>
                <w:sz w:val="18"/>
              </w:rPr>
              <w:t>Cumple</w:t>
            </w:r>
          </w:p>
        </w:tc>
      </w:tr>
      <w:tr w:rsidR="00E51577">
        <w:trPr>
          <w:cantSplit/>
          <w:jc w:val="center"/>
        </w:trPr>
        <w:tc>
          <w:tcPr>
            <w:tcW w:w="1300" w:type="dxa"/>
            <w:vAlign w:val="center"/>
          </w:tcPr>
          <w:p w:rsidR="00E51577" w:rsidRDefault="00DB2FAC">
            <w:pPr>
              <w:spacing w:before="20" w:after="20" w:line="240" w:lineRule="auto"/>
              <w:ind w:firstLine="0"/>
              <w:jc w:val="center"/>
            </w:pPr>
            <w:r>
              <w:rPr>
                <w:sz w:val="18"/>
              </w:rPr>
              <w:t>RF-28</w:t>
            </w:r>
          </w:p>
        </w:tc>
        <w:tc>
          <w:tcPr>
            <w:tcW w:w="5260" w:type="dxa"/>
            <w:vAlign w:val="center"/>
          </w:tcPr>
          <w:p w:rsidR="00E51577" w:rsidRDefault="00DB2FAC">
            <w:pPr>
              <w:spacing w:before="20" w:after="20" w:line="240" w:lineRule="auto"/>
              <w:ind w:firstLine="0"/>
              <w:jc w:val="left"/>
            </w:pPr>
            <w:r>
              <w:rPr>
                <w:sz w:val="18"/>
              </w:rPr>
              <w:t>La causa creada por la supervisión conserva su clasificación; el alistador no puede crear causas.</w:t>
            </w:r>
          </w:p>
        </w:tc>
        <w:tc>
          <w:tcPr>
            <w:tcW w:w="1500" w:type="dxa"/>
            <w:vAlign w:val="center"/>
          </w:tcPr>
          <w:p w:rsidR="00E51577" w:rsidRDefault="00DB2FAC">
            <w:pPr>
              <w:spacing w:before="20" w:after="20" w:line="240" w:lineRule="auto"/>
              <w:ind w:firstLine="0"/>
              <w:jc w:val="center"/>
            </w:pPr>
            <w:r>
              <w:rPr>
                <w:sz w:val="18"/>
              </w:rPr>
              <w:t>API</w:t>
            </w:r>
          </w:p>
        </w:tc>
        <w:tc>
          <w:tcPr>
            <w:tcW w:w="1300" w:type="dxa"/>
            <w:vAlign w:val="center"/>
          </w:tcPr>
          <w:p w:rsidR="00E51577" w:rsidRDefault="00DB2FAC">
            <w:pPr>
              <w:spacing w:before="20" w:after="20" w:line="240" w:lineRule="auto"/>
              <w:ind w:firstLine="0"/>
              <w:jc w:val="center"/>
            </w:pPr>
            <w:r>
              <w:rPr>
                <w:sz w:val="18"/>
              </w:rPr>
              <w:t>Cumple</w:t>
            </w:r>
          </w:p>
        </w:tc>
      </w:tr>
      <w:tr w:rsidR="00E51577">
        <w:trPr>
          <w:cantSplit/>
          <w:jc w:val="center"/>
        </w:trPr>
        <w:tc>
          <w:tcPr>
            <w:tcW w:w="1300" w:type="dxa"/>
            <w:vAlign w:val="center"/>
          </w:tcPr>
          <w:p w:rsidR="00E51577" w:rsidRDefault="00DB2FAC">
            <w:pPr>
              <w:spacing w:before="20" w:after="20" w:line="240" w:lineRule="auto"/>
              <w:ind w:firstLine="0"/>
              <w:jc w:val="center"/>
            </w:pPr>
            <w:r>
              <w:rPr>
                <w:sz w:val="18"/>
              </w:rPr>
              <w:t>RF-29</w:t>
            </w:r>
          </w:p>
        </w:tc>
        <w:tc>
          <w:tcPr>
            <w:tcW w:w="5260" w:type="dxa"/>
            <w:vAlign w:val="center"/>
          </w:tcPr>
          <w:p w:rsidR="00E51577" w:rsidRDefault="00DB2FAC">
            <w:pPr>
              <w:spacing w:before="20" w:after="20" w:line="240" w:lineRule="auto"/>
              <w:ind w:firstLine="0"/>
              <w:jc w:val="left"/>
            </w:pPr>
            <w:r>
              <w:rPr>
                <w:sz w:val="18"/>
              </w:rPr>
              <w:t>El PKL entregado figura en la cola del validador.</w:t>
            </w:r>
          </w:p>
        </w:tc>
        <w:tc>
          <w:tcPr>
            <w:tcW w:w="1500" w:type="dxa"/>
            <w:vAlign w:val="center"/>
          </w:tcPr>
          <w:p w:rsidR="00E51577" w:rsidRDefault="00DB2FAC">
            <w:pPr>
              <w:spacing w:before="20" w:after="20" w:line="240" w:lineRule="auto"/>
              <w:ind w:firstLine="0"/>
              <w:jc w:val="center"/>
            </w:pPr>
            <w:r>
              <w:rPr>
                <w:sz w:val="18"/>
              </w:rPr>
              <w:t>API e integración</w:t>
            </w:r>
          </w:p>
        </w:tc>
        <w:tc>
          <w:tcPr>
            <w:tcW w:w="1300" w:type="dxa"/>
            <w:vAlign w:val="center"/>
          </w:tcPr>
          <w:p w:rsidR="00E51577" w:rsidRDefault="00DB2FAC">
            <w:pPr>
              <w:spacing w:before="20" w:after="20" w:line="240" w:lineRule="auto"/>
              <w:ind w:firstLine="0"/>
              <w:jc w:val="center"/>
            </w:pPr>
            <w:r>
              <w:rPr>
                <w:sz w:val="18"/>
              </w:rPr>
              <w:t>Cumple</w:t>
            </w:r>
          </w:p>
        </w:tc>
      </w:tr>
      <w:tr w:rsidR="00E51577">
        <w:trPr>
          <w:cantSplit/>
          <w:jc w:val="center"/>
        </w:trPr>
        <w:tc>
          <w:tcPr>
            <w:tcW w:w="1300" w:type="dxa"/>
            <w:vAlign w:val="center"/>
          </w:tcPr>
          <w:p w:rsidR="00E51577" w:rsidRDefault="00DB2FAC">
            <w:pPr>
              <w:spacing w:before="20" w:after="20" w:line="240" w:lineRule="auto"/>
              <w:ind w:firstLine="0"/>
              <w:jc w:val="center"/>
            </w:pPr>
            <w:r>
              <w:rPr>
                <w:sz w:val="18"/>
              </w:rPr>
              <w:t>RF-30</w:t>
            </w:r>
          </w:p>
        </w:tc>
        <w:tc>
          <w:tcPr>
            <w:tcW w:w="5260" w:type="dxa"/>
            <w:vAlign w:val="center"/>
          </w:tcPr>
          <w:p w:rsidR="00E51577" w:rsidRDefault="00DB2FAC">
            <w:pPr>
              <w:spacing w:before="20" w:after="20" w:line="240" w:lineRule="auto"/>
              <w:ind w:firstLine="0"/>
              <w:jc w:val="left"/>
            </w:pPr>
            <w:r>
              <w:rPr>
                <w:sz w:val="18"/>
              </w:rPr>
              <w:t>El error queda guardado con su línea, su tipo y sus unidades.</w:t>
            </w:r>
          </w:p>
        </w:tc>
        <w:tc>
          <w:tcPr>
            <w:tcW w:w="1500" w:type="dxa"/>
            <w:vAlign w:val="center"/>
          </w:tcPr>
          <w:p w:rsidR="00E51577" w:rsidRDefault="00DB2FAC">
            <w:pPr>
              <w:spacing w:before="20" w:after="20" w:line="240" w:lineRule="auto"/>
              <w:ind w:firstLine="0"/>
              <w:jc w:val="center"/>
            </w:pPr>
            <w:r>
              <w:rPr>
                <w:sz w:val="18"/>
              </w:rPr>
              <w:t>API</w:t>
            </w:r>
          </w:p>
        </w:tc>
        <w:tc>
          <w:tcPr>
            <w:tcW w:w="1300" w:type="dxa"/>
            <w:vAlign w:val="center"/>
          </w:tcPr>
          <w:p w:rsidR="00E51577" w:rsidRDefault="00DB2FAC">
            <w:pPr>
              <w:spacing w:before="20" w:after="20" w:line="240" w:lineRule="auto"/>
              <w:ind w:firstLine="0"/>
              <w:jc w:val="center"/>
            </w:pPr>
            <w:r>
              <w:rPr>
                <w:sz w:val="18"/>
              </w:rPr>
              <w:t>Cumple</w:t>
            </w:r>
          </w:p>
        </w:tc>
      </w:tr>
      <w:tr w:rsidR="00E51577">
        <w:trPr>
          <w:cantSplit/>
          <w:jc w:val="center"/>
        </w:trPr>
        <w:tc>
          <w:tcPr>
            <w:tcW w:w="1300" w:type="dxa"/>
            <w:vAlign w:val="center"/>
          </w:tcPr>
          <w:p w:rsidR="00E51577" w:rsidRDefault="00DB2FAC">
            <w:pPr>
              <w:spacing w:before="20" w:after="20" w:line="240" w:lineRule="auto"/>
              <w:ind w:firstLine="0"/>
              <w:jc w:val="center"/>
            </w:pPr>
            <w:r>
              <w:rPr>
                <w:sz w:val="18"/>
              </w:rPr>
              <w:t>RF-31</w:t>
            </w:r>
          </w:p>
        </w:tc>
        <w:tc>
          <w:tcPr>
            <w:tcW w:w="5260" w:type="dxa"/>
            <w:vAlign w:val="center"/>
          </w:tcPr>
          <w:p w:rsidR="00E51577" w:rsidRDefault="00DB2FAC">
            <w:pPr>
              <w:spacing w:before="20" w:after="20" w:line="240" w:lineRule="auto"/>
              <w:ind w:firstLine="0"/>
              <w:jc w:val="left"/>
            </w:pPr>
            <w:r>
              <w:rPr>
                <w:sz w:val="18"/>
              </w:rPr>
              <w:t>Con errores el PKL vuelve al mismo alistador; corregido y validado sin errores, finaliza.</w:t>
            </w:r>
          </w:p>
        </w:tc>
        <w:tc>
          <w:tcPr>
            <w:tcW w:w="1500" w:type="dxa"/>
            <w:vAlign w:val="center"/>
          </w:tcPr>
          <w:p w:rsidR="00E51577" w:rsidRDefault="00DB2FAC">
            <w:pPr>
              <w:spacing w:before="20" w:after="20" w:line="240" w:lineRule="auto"/>
              <w:ind w:firstLine="0"/>
              <w:jc w:val="center"/>
            </w:pPr>
            <w:r>
              <w:rPr>
                <w:sz w:val="18"/>
              </w:rPr>
              <w:t>API e integración</w:t>
            </w:r>
          </w:p>
        </w:tc>
        <w:tc>
          <w:tcPr>
            <w:tcW w:w="1300" w:type="dxa"/>
            <w:vAlign w:val="center"/>
          </w:tcPr>
          <w:p w:rsidR="00E51577" w:rsidRDefault="00DB2FAC">
            <w:pPr>
              <w:spacing w:before="20" w:after="20" w:line="240" w:lineRule="auto"/>
              <w:ind w:firstLine="0"/>
              <w:jc w:val="center"/>
            </w:pPr>
            <w:r>
              <w:rPr>
                <w:sz w:val="18"/>
              </w:rPr>
              <w:t>Cumple</w:t>
            </w:r>
          </w:p>
        </w:tc>
      </w:tr>
      <w:tr w:rsidR="00E51577">
        <w:trPr>
          <w:cantSplit/>
          <w:jc w:val="center"/>
        </w:trPr>
        <w:tc>
          <w:tcPr>
            <w:tcW w:w="1300" w:type="dxa"/>
            <w:vAlign w:val="center"/>
          </w:tcPr>
          <w:p w:rsidR="00E51577" w:rsidRDefault="00DB2FAC">
            <w:pPr>
              <w:spacing w:before="20" w:after="20" w:line="240" w:lineRule="auto"/>
              <w:ind w:firstLine="0"/>
              <w:jc w:val="center"/>
            </w:pPr>
            <w:r>
              <w:rPr>
                <w:sz w:val="18"/>
              </w:rPr>
              <w:t>RF-32</w:t>
            </w:r>
          </w:p>
        </w:tc>
        <w:tc>
          <w:tcPr>
            <w:tcW w:w="5260" w:type="dxa"/>
            <w:vAlign w:val="center"/>
          </w:tcPr>
          <w:p w:rsidR="00E51577" w:rsidRDefault="00DB2FAC">
            <w:pPr>
              <w:spacing w:before="20" w:after="20" w:line="240" w:lineRule="auto"/>
              <w:ind w:firstLine="0"/>
              <w:jc w:val="left"/>
            </w:pPr>
            <w:r>
              <w:rPr>
                <w:sz w:val="18"/>
              </w:rPr>
              <w:t>Diez de diez pedidos cargados por la mesa aparecieron en el tablero abierto por el supervisor sin recargar la página.</w:t>
            </w:r>
          </w:p>
        </w:tc>
        <w:tc>
          <w:tcPr>
            <w:tcW w:w="1500" w:type="dxa"/>
            <w:vAlign w:val="center"/>
          </w:tcPr>
          <w:p w:rsidR="00E51577" w:rsidRDefault="00DB2FAC">
            <w:pPr>
              <w:spacing w:before="20" w:after="20" w:line="240" w:lineRule="auto"/>
              <w:ind w:firstLine="0"/>
              <w:jc w:val="center"/>
            </w:pPr>
            <w:r>
              <w:rPr>
                <w:sz w:val="18"/>
              </w:rPr>
              <w:t>Interfaz</w:t>
            </w:r>
          </w:p>
        </w:tc>
        <w:tc>
          <w:tcPr>
            <w:tcW w:w="1300" w:type="dxa"/>
            <w:vAlign w:val="center"/>
          </w:tcPr>
          <w:p w:rsidR="00E51577" w:rsidRDefault="00DB2FAC">
            <w:pPr>
              <w:spacing w:before="20" w:after="20" w:line="240" w:lineRule="auto"/>
              <w:ind w:firstLine="0"/>
              <w:jc w:val="center"/>
            </w:pPr>
            <w:r>
              <w:rPr>
                <w:sz w:val="18"/>
              </w:rPr>
              <w:t>Cumple</w:t>
            </w:r>
          </w:p>
        </w:tc>
      </w:tr>
      <w:tr w:rsidR="00E51577">
        <w:trPr>
          <w:cantSplit/>
          <w:jc w:val="center"/>
        </w:trPr>
        <w:tc>
          <w:tcPr>
            <w:tcW w:w="1300" w:type="dxa"/>
            <w:vAlign w:val="center"/>
          </w:tcPr>
          <w:p w:rsidR="00E51577" w:rsidRDefault="00DB2FAC">
            <w:pPr>
              <w:spacing w:before="20" w:after="20" w:line="240" w:lineRule="auto"/>
              <w:ind w:firstLine="0"/>
              <w:jc w:val="center"/>
            </w:pPr>
            <w:r>
              <w:rPr>
                <w:sz w:val="18"/>
              </w:rPr>
              <w:t>RF-33</w:t>
            </w:r>
          </w:p>
        </w:tc>
        <w:tc>
          <w:tcPr>
            <w:tcW w:w="5260" w:type="dxa"/>
            <w:vAlign w:val="center"/>
          </w:tcPr>
          <w:p w:rsidR="00E51577" w:rsidRDefault="00DB2FAC">
            <w:pPr>
              <w:spacing w:before="20" w:after="20" w:line="240" w:lineRule="auto"/>
              <w:ind w:firstLine="0"/>
              <w:jc w:val="left"/>
            </w:pPr>
            <w:r>
              <w:rPr>
                <w:sz w:val="18"/>
              </w:rPr>
              <w:t>El umbral es editable y el tablero destaca en rojo los pedidos dentro del umbral o vencidos.</w:t>
            </w:r>
          </w:p>
        </w:tc>
        <w:tc>
          <w:tcPr>
            <w:tcW w:w="1500" w:type="dxa"/>
            <w:vAlign w:val="center"/>
          </w:tcPr>
          <w:p w:rsidR="00E51577" w:rsidRDefault="00DB2FAC">
            <w:pPr>
              <w:spacing w:before="20" w:after="20" w:line="240" w:lineRule="auto"/>
              <w:ind w:firstLine="0"/>
              <w:jc w:val="center"/>
            </w:pPr>
            <w:r>
              <w:rPr>
                <w:sz w:val="18"/>
              </w:rPr>
              <w:t>API e interfaz</w:t>
            </w:r>
          </w:p>
        </w:tc>
        <w:tc>
          <w:tcPr>
            <w:tcW w:w="1300" w:type="dxa"/>
            <w:vAlign w:val="center"/>
          </w:tcPr>
          <w:p w:rsidR="00E51577" w:rsidRDefault="00DB2FAC">
            <w:pPr>
              <w:spacing w:before="20" w:after="20" w:line="240" w:lineRule="auto"/>
              <w:ind w:firstLine="0"/>
              <w:jc w:val="center"/>
            </w:pPr>
            <w:r>
              <w:rPr>
                <w:sz w:val="18"/>
              </w:rPr>
              <w:t>Cumple</w:t>
            </w:r>
          </w:p>
        </w:tc>
      </w:tr>
      <w:tr w:rsidR="00E51577">
        <w:trPr>
          <w:cantSplit/>
          <w:jc w:val="center"/>
        </w:trPr>
        <w:tc>
          <w:tcPr>
            <w:tcW w:w="1300" w:type="dxa"/>
            <w:vAlign w:val="center"/>
          </w:tcPr>
          <w:p w:rsidR="00E51577" w:rsidRDefault="00DB2FAC">
            <w:pPr>
              <w:spacing w:before="20" w:after="20" w:line="240" w:lineRule="auto"/>
              <w:ind w:firstLine="0"/>
              <w:jc w:val="center"/>
            </w:pPr>
            <w:r>
              <w:rPr>
                <w:sz w:val="18"/>
              </w:rPr>
              <w:t>RF-34</w:t>
            </w:r>
          </w:p>
        </w:tc>
        <w:tc>
          <w:tcPr>
            <w:tcW w:w="5260" w:type="dxa"/>
            <w:vAlign w:val="center"/>
          </w:tcPr>
          <w:p w:rsidR="00E51577" w:rsidRDefault="00DB2FAC">
            <w:pPr>
              <w:spacing w:before="20" w:after="20" w:line="240" w:lineRule="auto"/>
              <w:ind w:firstLine="0"/>
              <w:jc w:val="left"/>
            </w:pPr>
            <w:r>
              <w:rPr>
                <w:sz w:val="18"/>
              </w:rPr>
              <w:t>La lista de pedidos sale ordenada por fecha de entrega.</w:t>
            </w:r>
          </w:p>
        </w:tc>
        <w:tc>
          <w:tcPr>
            <w:tcW w:w="1500" w:type="dxa"/>
            <w:vAlign w:val="center"/>
          </w:tcPr>
          <w:p w:rsidR="00E51577" w:rsidRDefault="00DB2FAC">
            <w:pPr>
              <w:spacing w:before="20" w:after="20" w:line="240" w:lineRule="auto"/>
              <w:ind w:firstLine="0"/>
              <w:jc w:val="center"/>
            </w:pPr>
            <w:r>
              <w:rPr>
                <w:sz w:val="18"/>
              </w:rPr>
              <w:t>API</w:t>
            </w:r>
          </w:p>
        </w:tc>
        <w:tc>
          <w:tcPr>
            <w:tcW w:w="1300" w:type="dxa"/>
            <w:vAlign w:val="center"/>
          </w:tcPr>
          <w:p w:rsidR="00E51577" w:rsidRDefault="00DB2FAC">
            <w:pPr>
              <w:spacing w:before="20" w:after="20" w:line="240" w:lineRule="auto"/>
              <w:ind w:firstLine="0"/>
              <w:jc w:val="center"/>
            </w:pPr>
            <w:r>
              <w:rPr>
                <w:sz w:val="18"/>
              </w:rPr>
              <w:t>Cumple</w:t>
            </w:r>
          </w:p>
        </w:tc>
      </w:tr>
      <w:tr w:rsidR="00E51577">
        <w:trPr>
          <w:cantSplit/>
          <w:jc w:val="center"/>
        </w:trPr>
        <w:tc>
          <w:tcPr>
            <w:tcW w:w="1300" w:type="dxa"/>
            <w:vAlign w:val="center"/>
          </w:tcPr>
          <w:p w:rsidR="00E51577" w:rsidRDefault="00DB2FAC">
            <w:pPr>
              <w:spacing w:before="20" w:after="20" w:line="240" w:lineRule="auto"/>
              <w:ind w:firstLine="0"/>
              <w:jc w:val="center"/>
            </w:pPr>
            <w:r>
              <w:rPr>
                <w:sz w:val="18"/>
              </w:rPr>
              <w:t>RF-35</w:t>
            </w:r>
          </w:p>
        </w:tc>
        <w:tc>
          <w:tcPr>
            <w:tcW w:w="5260" w:type="dxa"/>
            <w:vAlign w:val="center"/>
          </w:tcPr>
          <w:p w:rsidR="00E51577" w:rsidRDefault="00DB2FAC">
            <w:pPr>
              <w:spacing w:before="20" w:after="20" w:line="240" w:lineRule="auto"/>
              <w:ind w:firstLine="0"/>
              <w:jc w:val="left"/>
            </w:pPr>
            <w:r>
              <w:rPr>
                <w:sz w:val="18"/>
              </w:rPr>
              <w:t>Para cada colaborador, el OLE informado es el producto de sus tres factores.</w:t>
            </w:r>
          </w:p>
        </w:tc>
        <w:tc>
          <w:tcPr>
            <w:tcW w:w="1500" w:type="dxa"/>
            <w:vAlign w:val="center"/>
          </w:tcPr>
          <w:p w:rsidR="00E51577" w:rsidRDefault="00DB2FAC">
            <w:pPr>
              <w:spacing w:before="20" w:after="20" w:line="240" w:lineRule="auto"/>
              <w:ind w:firstLine="0"/>
              <w:jc w:val="center"/>
            </w:pPr>
            <w:r>
              <w:rPr>
                <w:sz w:val="18"/>
              </w:rPr>
              <w:t>API y unitaria</w:t>
            </w:r>
          </w:p>
        </w:tc>
        <w:tc>
          <w:tcPr>
            <w:tcW w:w="1300" w:type="dxa"/>
            <w:vAlign w:val="center"/>
          </w:tcPr>
          <w:p w:rsidR="00E51577" w:rsidRDefault="00DB2FAC">
            <w:pPr>
              <w:spacing w:before="20" w:after="20" w:line="240" w:lineRule="auto"/>
              <w:ind w:firstLine="0"/>
              <w:jc w:val="center"/>
            </w:pPr>
            <w:r>
              <w:rPr>
                <w:sz w:val="18"/>
              </w:rPr>
              <w:t>Cumple</w:t>
            </w:r>
          </w:p>
        </w:tc>
      </w:tr>
      <w:tr w:rsidR="00E51577">
        <w:trPr>
          <w:cantSplit/>
          <w:jc w:val="center"/>
        </w:trPr>
        <w:tc>
          <w:tcPr>
            <w:tcW w:w="1300" w:type="dxa"/>
            <w:vAlign w:val="center"/>
          </w:tcPr>
          <w:p w:rsidR="00E51577" w:rsidRDefault="00DB2FAC">
            <w:pPr>
              <w:spacing w:before="20" w:after="20" w:line="240" w:lineRule="auto"/>
              <w:ind w:firstLine="0"/>
              <w:jc w:val="center"/>
            </w:pPr>
            <w:r>
              <w:rPr>
                <w:sz w:val="18"/>
              </w:rPr>
              <w:lastRenderedPageBreak/>
              <w:t>RF-36</w:t>
            </w:r>
          </w:p>
        </w:tc>
        <w:tc>
          <w:tcPr>
            <w:tcW w:w="5260" w:type="dxa"/>
            <w:vAlign w:val="center"/>
          </w:tcPr>
          <w:p w:rsidR="00E51577" w:rsidRDefault="00DB2FAC">
            <w:pPr>
              <w:spacing w:before="20" w:after="20" w:line="240" w:lineRule="auto"/>
              <w:ind w:firstLine="0"/>
              <w:jc w:val="left"/>
            </w:pPr>
            <w:r>
              <w:rPr>
                <w:sz w:val="18"/>
              </w:rPr>
              <w:t>Cada colaborador muestra líneas y unidades por hora sobre la jornada bruta.</w:t>
            </w:r>
          </w:p>
        </w:tc>
        <w:tc>
          <w:tcPr>
            <w:tcW w:w="1500" w:type="dxa"/>
            <w:vAlign w:val="center"/>
          </w:tcPr>
          <w:p w:rsidR="00E51577" w:rsidRDefault="00DB2FAC">
            <w:pPr>
              <w:spacing w:before="20" w:after="20" w:line="240" w:lineRule="auto"/>
              <w:ind w:firstLine="0"/>
              <w:jc w:val="center"/>
            </w:pPr>
            <w:r>
              <w:rPr>
                <w:sz w:val="18"/>
              </w:rPr>
              <w:t>API y unitaria</w:t>
            </w:r>
          </w:p>
        </w:tc>
        <w:tc>
          <w:tcPr>
            <w:tcW w:w="1300" w:type="dxa"/>
            <w:vAlign w:val="center"/>
          </w:tcPr>
          <w:p w:rsidR="00E51577" w:rsidRDefault="00DB2FAC">
            <w:pPr>
              <w:spacing w:before="20" w:after="20" w:line="240" w:lineRule="auto"/>
              <w:ind w:firstLine="0"/>
              <w:jc w:val="center"/>
            </w:pPr>
            <w:r>
              <w:rPr>
                <w:sz w:val="18"/>
              </w:rPr>
              <w:t>Cumple</w:t>
            </w:r>
          </w:p>
        </w:tc>
      </w:tr>
      <w:tr w:rsidR="00E51577">
        <w:trPr>
          <w:cantSplit/>
          <w:jc w:val="center"/>
        </w:trPr>
        <w:tc>
          <w:tcPr>
            <w:tcW w:w="1300" w:type="dxa"/>
            <w:vAlign w:val="center"/>
          </w:tcPr>
          <w:p w:rsidR="00E51577" w:rsidRDefault="00DB2FAC">
            <w:pPr>
              <w:spacing w:before="20" w:after="20" w:line="240" w:lineRule="auto"/>
              <w:ind w:firstLine="0"/>
              <w:jc w:val="center"/>
            </w:pPr>
            <w:r>
              <w:rPr>
                <w:sz w:val="18"/>
              </w:rPr>
              <w:t>RF-37</w:t>
            </w:r>
          </w:p>
        </w:tc>
        <w:tc>
          <w:tcPr>
            <w:tcW w:w="5260" w:type="dxa"/>
            <w:vAlign w:val="center"/>
          </w:tcPr>
          <w:p w:rsidR="00E51577" w:rsidRDefault="00DB2FAC">
            <w:pPr>
              <w:spacing w:before="20" w:after="20" w:line="240" w:lineRule="auto"/>
              <w:ind w:firstLine="0"/>
              <w:jc w:val="left"/>
            </w:pPr>
            <w:r>
              <w:rPr>
                <w:sz w:val="18"/>
              </w:rPr>
              <w:t>La entrada creada se desactiva y sigue registrada.</w:t>
            </w:r>
          </w:p>
        </w:tc>
        <w:tc>
          <w:tcPr>
            <w:tcW w:w="1500" w:type="dxa"/>
            <w:vAlign w:val="center"/>
          </w:tcPr>
          <w:p w:rsidR="00E51577" w:rsidRDefault="00DB2FAC">
            <w:pPr>
              <w:spacing w:before="20" w:after="20" w:line="240" w:lineRule="auto"/>
              <w:ind w:firstLine="0"/>
              <w:jc w:val="center"/>
            </w:pPr>
            <w:r>
              <w:rPr>
                <w:sz w:val="18"/>
              </w:rPr>
              <w:t>API</w:t>
            </w:r>
          </w:p>
        </w:tc>
        <w:tc>
          <w:tcPr>
            <w:tcW w:w="1300" w:type="dxa"/>
            <w:vAlign w:val="center"/>
          </w:tcPr>
          <w:p w:rsidR="00E51577" w:rsidRDefault="00DB2FAC">
            <w:pPr>
              <w:spacing w:before="20" w:after="20" w:line="240" w:lineRule="auto"/>
              <w:ind w:firstLine="0"/>
              <w:jc w:val="center"/>
            </w:pPr>
            <w:r>
              <w:rPr>
                <w:sz w:val="18"/>
              </w:rPr>
              <w:t>Cumple</w:t>
            </w:r>
          </w:p>
        </w:tc>
      </w:tr>
      <w:tr w:rsidR="00E51577">
        <w:trPr>
          <w:cantSplit/>
          <w:jc w:val="center"/>
        </w:trPr>
        <w:tc>
          <w:tcPr>
            <w:tcW w:w="1300" w:type="dxa"/>
            <w:vAlign w:val="center"/>
          </w:tcPr>
          <w:p w:rsidR="00E51577" w:rsidRDefault="00DB2FAC">
            <w:pPr>
              <w:spacing w:before="20" w:after="20" w:line="240" w:lineRule="auto"/>
              <w:ind w:firstLine="0"/>
              <w:jc w:val="center"/>
            </w:pPr>
            <w:r>
              <w:rPr>
                <w:sz w:val="18"/>
              </w:rPr>
              <w:t>RF-38</w:t>
            </w:r>
          </w:p>
        </w:tc>
        <w:tc>
          <w:tcPr>
            <w:tcW w:w="5260" w:type="dxa"/>
            <w:vAlign w:val="center"/>
          </w:tcPr>
          <w:p w:rsidR="00E51577" w:rsidRDefault="00DB2FAC">
            <w:pPr>
              <w:spacing w:before="20" w:after="20" w:line="240" w:lineRule="auto"/>
              <w:ind w:firstLine="0"/>
              <w:jc w:val="left"/>
            </w:pPr>
            <w:r>
              <w:rPr>
                <w:sz w:val="18"/>
              </w:rPr>
              <w:t>La supervisión edita los parámetros; el alistador recibe acceso denegado.</w:t>
            </w:r>
          </w:p>
        </w:tc>
        <w:tc>
          <w:tcPr>
            <w:tcW w:w="1500" w:type="dxa"/>
            <w:vAlign w:val="center"/>
          </w:tcPr>
          <w:p w:rsidR="00E51577" w:rsidRDefault="00DB2FAC">
            <w:pPr>
              <w:spacing w:before="20" w:after="20" w:line="240" w:lineRule="auto"/>
              <w:ind w:firstLine="0"/>
              <w:jc w:val="center"/>
            </w:pPr>
            <w:r>
              <w:rPr>
                <w:sz w:val="18"/>
              </w:rPr>
              <w:t>API</w:t>
            </w:r>
          </w:p>
        </w:tc>
        <w:tc>
          <w:tcPr>
            <w:tcW w:w="1300" w:type="dxa"/>
            <w:vAlign w:val="center"/>
          </w:tcPr>
          <w:p w:rsidR="00E51577" w:rsidRDefault="00DB2FAC">
            <w:pPr>
              <w:spacing w:before="20" w:after="20" w:line="240" w:lineRule="auto"/>
              <w:ind w:firstLine="0"/>
              <w:jc w:val="center"/>
            </w:pPr>
            <w:r>
              <w:rPr>
                <w:sz w:val="18"/>
              </w:rPr>
              <w:t>Cumple</w:t>
            </w:r>
          </w:p>
        </w:tc>
      </w:tr>
      <w:tr w:rsidR="00E51577">
        <w:trPr>
          <w:cantSplit/>
          <w:jc w:val="center"/>
        </w:trPr>
        <w:tc>
          <w:tcPr>
            <w:tcW w:w="1300" w:type="dxa"/>
            <w:vAlign w:val="center"/>
          </w:tcPr>
          <w:p w:rsidR="00E51577" w:rsidRDefault="00DB2FAC">
            <w:pPr>
              <w:spacing w:before="20" w:after="20" w:line="240" w:lineRule="auto"/>
              <w:ind w:firstLine="0"/>
              <w:jc w:val="center"/>
            </w:pPr>
            <w:r>
              <w:rPr>
                <w:sz w:val="18"/>
              </w:rPr>
              <w:t>RF-39</w:t>
            </w:r>
          </w:p>
        </w:tc>
        <w:tc>
          <w:tcPr>
            <w:tcW w:w="5260" w:type="dxa"/>
            <w:vAlign w:val="center"/>
          </w:tcPr>
          <w:p w:rsidR="00E51577" w:rsidRDefault="00DB2FAC">
            <w:pPr>
              <w:spacing w:before="20" w:after="20" w:line="240" w:lineRule="auto"/>
              <w:ind w:firstLine="0"/>
              <w:jc w:val="left"/>
            </w:pPr>
            <w:r>
              <w:rPr>
                <w:sz w:val="18"/>
              </w:rPr>
              <w:t>Las acciones de la mesa y del administrador quedan registradas con autor y hora.</w:t>
            </w:r>
          </w:p>
        </w:tc>
        <w:tc>
          <w:tcPr>
            <w:tcW w:w="1500" w:type="dxa"/>
            <w:vAlign w:val="center"/>
          </w:tcPr>
          <w:p w:rsidR="00E51577" w:rsidRDefault="00DB2FAC">
            <w:pPr>
              <w:spacing w:before="20" w:after="20" w:line="240" w:lineRule="auto"/>
              <w:ind w:firstLine="0"/>
              <w:jc w:val="center"/>
            </w:pPr>
            <w:r>
              <w:rPr>
                <w:sz w:val="18"/>
              </w:rPr>
              <w:t>API</w:t>
            </w:r>
          </w:p>
        </w:tc>
        <w:tc>
          <w:tcPr>
            <w:tcW w:w="1300" w:type="dxa"/>
            <w:vAlign w:val="center"/>
          </w:tcPr>
          <w:p w:rsidR="00E51577" w:rsidRDefault="00DB2FAC">
            <w:pPr>
              <w:spacing w:before="20" w:after="20" w:line="240" w:lineRule="auto"/>
              <w:ind w:firstLine="0"/>
              <w:jc w:val="center"/>
            </w:pPr>
            <w:r>
              <w:rPr>
                <w:sz w:val="18"/>
              </w:rPr>
              <w:t>Cumple</w:t>
            </w:r>
          </w:p>
        </w:tc>
      </w:tr>
      <w:tr w:rsidR="00E51577">
        <w:trPr>
          <w:cantSplit/>
          <w:jc w:val="center"/>
        </w:trPr>
        <w:tc>
          <w:tcPr>
            <w:tcW w:w="1300" w:type="dxa"/>
            <w:vAlign w:val="center"/>
          </w:tcPr>
          <w:p w:rsidR="00E51577" w:rsidRDefault="00DB2FAC">
            <w:pPr>
              <w:spacing w:before="20" w:after="20" w:line="240" w:lineRule="auto"/>
              <w:ind w:firstLine="0"/>
              <w:jc w:val="center"/>
            </w:pPr>
            <w:r>
              <w:rPr>
                <w:sz w:val="18"/>
              </w:rPr>
              <w:t>RF-40</w:t>
            </w:r>
          </w:p>
        </w:tc>
        <w:tc>
          <w:tcPr>
            <w:tcW w:w="5260" w:type="dxa"/>
            <w:vAlign w:val="center"/>
          </w:tcPr>
          <w:p w:rsidR="00E51577" w:rsidRDefault="00DB2FAC">
            <w:pPr>
              <w:spacing w:before="20" w:after="20" w:line="240" w:lineRule="auto"/>
              <w:ind w:firstLine="0"/>
              <w:jc w:val="left"/>
            </w:pPr>
            <w:r>
              <w:rPr>
                <w:sz w:val="18"/>
              </w:rPr>
              <w:t>El administrador consulta la auditoría; el supervisor recibe acceso denegado.</w:t>
            </w:r>
          </w:p>
        </w:tc>
        <w:tc>
          <w:tcPr>
            <w:tcW w:w="1500" w:type="dxa"/>
            <w:vAlign w:val="center"/>
          </w:tcPr>
          <w:p w:rsidR="00E51577" w:rsidRDefault="00DB2FAC">
            <w:pPr>
              <w:spacing w:before="20" w:after="20" w:line="240" w:lineRule="auto"/>
              <w:ind w:firstLine="0"/>
              <w:jc w:val="center"/>
            </w:pPr>
            <w:r>
              <w:rPr>
                <w:sz w:val="18"/>
              </w:rPr>
              <w:t>API</w:t>
            </w:r>
          </w:p>
        </w:tc>
        <w:tc>
          <w:tcPr>
            <w:tcW w:w="1300" w:type="dxa"/>
            <w:vAlign w:val="center"/>
          </w:tcPr>
          <w:p w:rsidR="00E51577" w:rsidRDefault="00DB2FAC">
            <w:pPr>
              <w:spacing w:before="20" w:after="20" w:line="240" w:lineRule="auto"/>
              <w:ind w:firstLine="0"/>
              <w:jc w:val="center"/>
            </w:pPr>
            <w:r>
              <w:rPr>
                <w:sz w:val="18"/>
              </w:rPr>
              <w:t>Cumple</w:t>
            </w:r>
          </w:p>
        </w:tc>
      </w:tr>
      <w:tr w:rsidR="00E51577">
        <w:trPr>
          <w:cantSplit/>
          <w:jc w:val="center"/>
        </w:trPr>
        <w:tc>
          <w:tcPr>
            <w:tcW w:w="1300" w:type="dxa"/>
            <w:vAlign w:val="center"/>
          </w:tcPr>
          <w:p w:rsidR="00E51577" w:rsidRDefault="00DB2FAC">
            <w:pPr>
              <w:spacing w:before="20" w:after="20" w:line="240" w:lineRule="auto"/>
              <w:ind w:firstLine="0"/>
              <w:jc w:val="center"/>
            </w:pPr>
            <w:r>
              <w:rPr>
                <w:sz w:val="18"/>
              </w:rPr>
              <w:t>RF-41 a RF-47</w:t>
            </w:r>
          </w:p>
        </w:tc>
        <w:tc>
          <w:tcPr>
            <w:tcW w:w="5260" w:type="dxa"/>
            <w:vAlign w:val="center"/>
          </w:tcPr>
          <w:p w:rsidR="00E51577" w:rsidRDefault="00DB2FAC">
            <w:pPr>
              <w:spacing w:before="20" w:after="20" w:line="240" w:lineRule="auto"/>
              <w:ind w:firstLine="0"/>
              <w:jc w:val="left"/>
            </w:pPr>
            <w:r>
              <w:rPr>
                <w:sz w:val="18"/>
              </w:rPr>
              <w:t>Extensiones previstas, fuera del incremento evaluado.</w:t>
            </w:r>
          </w:p>
        </w:tc>
        <w:tc>
          <w:tcPr>
            <w:tcW w:w="1500" w:type="dxa"/>
            <w:vAlign w:val="center"/>
          </w:tcPr>
          <w:p w:rsidR="00E51577" w:rsidRDefault="00DB2FAC">
            <w:pPr>
              <w:spacing w:before="20" w:after="20" w:line="240" w:lineRule="auto"/>
              <w:ind w:firstLine="0"/>
              <w:jc w:val="center"/>
            </w:pPr>
            <w:r>
              <w:rPr>
                <w:sz w:val="18"/>
              </w:rPr>
              <w:t>—</w:t>
            </w:r>
          </w:p>
        </w:tc>
        <w:tc>
          <w:tcPr>
            <w:tcW w:w="1300" w:type="dxa"/>
            <w:vAlign w:val="center"/>
          </w:tcPr>
          <w:p w:rsidR="00E51577" w:rsidRDefault="00DB2FAC">
            <w:pPr>
              <w:spacing w:before="20" w:after="20" w:line="240" w:lineRule="auto"/>
              <w:ind w:firstLine="0"/>
              <w:jc w:val="center"/>
            </w:pPr>
            <w:r>
              <w:rPr>
                <w:sz w:val="18"/>
              </w:rPr>
              <w:t>Pendiente</w:t>
            </w:r>
          </w:p>
        </w:tc>
      </w:tr>
    </w:tbl>
    <w:p w:rsidR="00725486" w:rsidRDefault="002A4B94">
      <w:r>
        <w:rPr>
          <w:i/>
        </w:rPr>
        <w:t>Tabla 16. Criterios de aceptación y resultados de los requerimientos funcionales.</w:t>
      </w:r>
    </w:p>
    <w:p w:rsidR="00725486" w:rsidRDefault="002A4B94">
      <w:r>
        <w:rPr>
          <w:i/>
        </w:rPr>
        <w:t>Nota. Elaboración propia (2026).</w:t>
      </w:r>
    </w:p>
    <w:p w:rsidR="00725486" w:rsidRDefault="002A4B94">
      <w:r>
        <w:t>La Tabla 17 presenta la verificación de los requerimientos no funcionales, con el valor medido cuando corresponde.</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000"/>
        <w:gridCol w:w="3200"/>
        <w:gridCol w:w="3660"/>
        <w:gridCol w:w="1500"/>
      </w:tblGrid>
      <w:tr w:rsidR="00E51577">
        <w:trPr>
          <w:cantSplit/>
          <w:tblHeader/>
          <w:jc w:val="center"/>
        </w:trPr>
        <w:tc>
          <w:tcPr>
            <w:tcW w:w="1000" w:type="dxa"/>
            <w:shd w:val="clear" w:color="auto" w:fill="D9D9D9"/>
            <w:vAlign w:val="center"/>
          </w:tcPr>
          <w:p w:rsidR="00E51577" w:rsidRDefault="00DB2FAC">
            <w:pPr>
              <w:spacing w:before="20" w:after="20" w:line="240" w:lineRule="auto"/>
              <w:ind w:firstLine="0"/>
              <w:jc w:val="center"/>
            </w:pPr>
            <w:r>
              <w:rPr>
                <w:b/>
                <w:sz w:val="18"/>
              </w:rPr>
              <w:t>Código</w:t>
            </w:r>
          </w:p>
        </w:tc>
        <w:tc>
          <w:tcPr>
            <w:tcW w:w="3200" w:type="dxa"/>
            <w:shd w:val="clear" w:color="auto" w:fill="D9D9D9"/>
            <w:vAlign w:val="center"/>
          </w:tcPr>
          <w:p w:rsidR="00E51577" w:rsidRDefault="00DB2FAC">
            <w:pPr>
              <w:spacing w:before="20" w:after="20" w:line="240" w:lineRule="auto"/>
              <w:ind w:firstLine="0"/>
              <w:jc w:val="center"/>
            </w:pPr>
            <w:r>
              <w:rPr>
                <w:b/>
                <w:sz w:val="18"/>
              </w:rPr>
              <w:t>Verificación</w:t>
            </w:r>
          </w:p>
        </w:tc>
        <w:tc>
          <w:tcPr>
            <w:tcW w:w="3660" w:type="dxa"/>
            <w:shd w:val="clear" w:color="auto" w:fill="D9D9D9"/>
            <w:vAlign w:val="center"/>
          </w:tcPr>
          <w:p w:rsidR="00E51577" w:rsidRDefault="00DB2FAC">
            <w:pPr>
              <w:spacing w:before="20" w:after="20" w:line="240" w:lineRule="auto"/>
              <w:ind w:firstLine="0"/>
              <w:jc w:val="center"/>
            </w:pPr>
            <w:r>
              <w:rPr>
                <w:b/>
                <w:sz w:val="18"/>
              </w:rPr>
              <w:t>Resultado medido</w:t>
            </w:r>
          </w:p>
        </w:tc>
        <w:tc>
          <w:tcPr>
            <w:tcW w:w="1500" w:type="dxa"/>
            <w:shd w:val="clear" w:color="auto" w:fill="D9D9D9"/>
            <w:vAlign w:val="center"/>
          </w:tcPr>
          <w:p w:rsidR="00E51577" w:rsidRDefault="00DB2FAC">
            <w:pPr>
              <w:spacing w:before="20" w:after="20" w:line="240" w:lineRule="auto"/>
              <w:ind w:firstLine="0"/>
              <w:jc w:val="center"/>
            </w:pPr>
            <w:r>
              <w:rPr>
                <w:b/>
                <w:sz w:val="18"/>
              </w:rPr>
              <w:t>Resultado</w:t>
            </w:r>
          </w:p>
        </w:tc>
      </w:tr>
      <w:tr w:rsidR="00E51577">
        <w:trPr>
          <w:cantSplit/>
          <w:jc w:val="center"/>
        </w:trPr>
        <w:tc>
          <w:tcPr>
            <w:tcW w:w="1000" w:type="dxa"/>
            <w:vAlign w:val="center"/>
          </w:tcPr>
          <w:p w:rsidR="00E51577" w:rsidRDefault="00DB2FAC">
            <w:pPr>
              <w:spacing w:before="20" w:after="20" w:line="240" w:lineRule="auto"/>
              <w:ind w:firstLine="0"/>
              <w:jc w:val="center"/>
            </w:pPr>
            <w:r>
              <w:rPr>
                <w:sz w:val="18"/>
              </w:rPr>
              <w:t>RNF-01</w:t>
            </w:r>
          </w:p>
        </w:tc>
        <w:tc>
          <w:tcPr>
            <w:tcW w:w="3200" w:type="dxa"/>
            <w:vAlign w:val="center"/>
          </w:tcPr>
          <w:p w:rsidR="00E51577" w:rsidRDefault="00DB2FAC">
            <w:pPr>
              <w:spacing w:before="20" w:after="20" w:line="240" w:lineRule="auto"/>
              <w:ind w:firstLine="0"/>
              <w:jc w:val="left"/>
            </w:pPr>
            <w:r>
              <w:rPr>
                <w:sz w:val="18"/>
              </w:rPr>
              <w:t>Lectura del hash guardado y prueba unitaria de ida y vuelta.</w:t>
            </w:r>
          </w:p>
        </w:tc>
        <w:tc>
          <w:tcPr>
            <w:tcW w:w="3660" w:type="dxa"/>
            <w:vAlign w:val="center"/>
          </w:tcPr>
          <w:p w:rsidR="00E51577" w:rsidRDefault="00DB2FAC">
            <w:pPr>
              <w:spacing w:before="20" w:after="20" w:line="240" w:lineRule="auto"/>
              <w:ind w:firstLine="0"/>
              <w:jc w:val="left"/>
            </w:pPr>
            <w:r>
              <w:rPr>
                <w:sz w:val="18"/>
              </w:rPr>
              <w:t>El hash comienza con el identificador de Argon2id.</w:t>
            </w:r>
          </w:p>
        </w:tc>
        <w:tc>
          <w:tcPr>
            <w:tcW w:w="1500" w:type="dxa"/>
            <w:vAlign w:val="center"/>
          </w:tcPr>
          <w:p w:rsidR="00E51577" w:rsidRDefault="00DB2FAC">
            <w:pPr>
              <w:spacing w:before="20" w:after="20" w:line="240" w:lineRule="auto"/>
              <w:ind w:firstLine="0"/>
              <w:jc w:val="center"/>
            </w:pPr>
            <w:r>
              <w:rPr>
                <w:sz w:val="18"/>
              </w:rPr>
              <w:t>Cumple</w:t>
            </w:r>
          </w:p>
        </w:tc>
      </w:tr>
      <w:tr w:rsidR="00E51577">
        <w:trPr>
          <w:cantSplit/>
          <w:jc w:val="center"/>
        </w:trPr>
        <w:tc>
          <w:tcPr>
            <w:tcW w:w="1000" w:type="dxa"/>
            <w:vAlign w:val="center"/>
          </w:tcPr>
          <w:p w:rsidR="00E51577" w:rsidRDefault="00DB2FAC">
            <w:pPr>
              <w:spacing w:before="20" w:after="20" w:line="240" w:lineRule="auto"/>
              <w:ind w:firstLine="0"/>
              <w:jc w:val="center"/>
            </w:pPr>
            <w:r>
              <w:rPr>
                <w:sz w:val="18"/>
              </w:rPr>
              <w:t>RNF-02</w:t>
            </w:r>
          </w:p>
        </w:tc>
        <w:tc>
          <w:tcPr>
            <w:tcW w:w="3200" w:type="dxa"/>
            <w:vAlign w:val="center"/>
          </w:tcPr>
          <w:p w:rsidR="00E51577" w:rsidRDefault="00DB2FAC">
            <w:pPr>
              <w:spacing w:before="20" w:after="20" w:line="240" w:lineRule="auto"/>
              <w:ind w:firstLine="0"/>
              <w:jc w:val="left"/>
            </w:pPr>
            <w:r>
              <w:rPr>
                <w:sz w:val="18"/>
              </w:rPr>
              <w:t>Lectura del token emitido y petición sin token.</w:t>
            </w:r>
          </w:p>
        </w:tc>
        <w:tc>
          <w:tcPr>
            <w:tcW w:w="3660" w:type="dxa"/>
            <w:vAlign w:val="center"/>
          </w:tcPr>
          <w:p w:rsidR="00E51577" w:rsidRDefault="00DB2FAC">
            <w:pPr>
              <w:spacing w:before="20" w:after="20" w:line="240" w:lineRule="auto"/>
              <w:ind w:firstLine="0"/>
              <w:jc w:val="left"/>
            </w:pPr>
            <w:r>
              <w:rPr>
                <w:sz w:val="18"/>
              </w:rPr>
              <w:t>Vigencia de 43 200 s (12 h); sin token, acceso denegado.</w:t>
            </w:r>
          </w:p>
        </w:tc>
        <w:tc>
          <w:tcPr>
            <w:tcW w:w="1500" w:type="dxa"/>
            <w:vAlign w:val="center"/>
          </w:tcPr>
          <w:p w:rsidR="00E51577" w:rsidRDefault="00DB2FAC">
            <w:pPr>
              <w:spacing w:before="20" w:after="20" w:line="240" w:lineRule="auto"/>
              <w:ind w:firstLine="0"/>
              <w:jc w:val="center"/>
            </w:pPr>
            <w:r>
              <w:rPr>
                <w:sz w:val="18"/>
              </w:rPr>
              <w:t>Cumple</w:t>
            </w:r>
          </w:p>
        </w:tc>
      </w:tr>
      <w:tr w:rsidR="00E51577">
        <w:trPr>
          <w:cantSplit/>
          <w:jc w:val="center"/>
        </w:trPr>
        <w:tc>
          <w:tcPr>
            <w:tcW w:w="1000" w:type="dxa"/>
            <w:vAlign w:val="center"/>
          </w:tcPr>
          <w:p w:rsidR="00E51577" w:rsidRDefault="00DB2FAC">
            <w:pPr>
              <w:spacing w:before="20" w:after="20" w:line="240" w:lineRule="auto"/>
              <w:ind w:firstLine="0"/>
              <w:jc w:val="center"/>
            </w:pPr>
            <w:r>
              <w:rPr>
                <w:sz w:val="18"/>
              </w:rPr>
              <w:t>RNF-03</w:t>
            </w:r>
          </w:p>
        </w:tc>
        <w:tc>
          <w:tcPr>
            <w:tcW w:w="3200" w:type="dxa"/>
            <w:vAlign w:val="center"/>
          </w:tcPr>
          <w:p w:rsidR="00E51577" w:rsidRDefault="00DB2FAC">
            <w:pPr>
              <w:spacing w:before="20" w:after="20" w:line="240" w:lineRule="auto"/>
              <w:ind w:firstLine="0"/>
              <w:jc w:val="left"/>
            </w:pPr>
            <w:r>
              <w:rPr>
                <w:sz w:val="18"/>
              </w:rPr>
              <w:t>Solicitud para una cuenta inexistente y para una existente.</w:t>
            </w:r>
          </w:p>
        </w:tc>
        <w:tc>
          <w:tcPr>
            <w:tcW w:w="3660" w:type="dxa"/>
            <w:vAlign w:val="center"/>
          </w:tcPr>
          <w:p w:rsidR="00E51577" w:rsidRDefault="00DB2FAC">
            <w:pPr>
              <w:spacing w:before="20" w:after="20" w:line="240" w:lineRule="auto"/>
              <w:ind w:firstLine="0"/>
              <w:jc w:val="left"/>
            </w:pPr>
            <w:r>
              <w:rPr>
                <w:sz w:val="18"/>
              </w:rPr>
              <w:t>Ambas reciben la misma respuesta.</w:t>
            </w:r>
          </w:p>
        </w:tc>
        <w:tc>
          <w:tcPr>
            <w:tcW w:w="1500" w:type="dxa"/>
            <w:vAlign w:val="center"/>
          </w:tcPr>
          <w:p w:rsidR="00E51577" w:rsidRDefault="00DB2FAC">
            <w:pPr>
              <w:spacing w:before="20" w:after="20" w:line="240" w:lineRule="auto"/>
              <w:ind w:firstLine="0"/>
              <w:jc w:val="center"/>
            </w:pPr>
            <w:r>
              <w:rPr>
                <w:sz w:val="18"/>
              </w:rPr>
              <w:t>Cumple</w:t>
            </w:r>
          </w:p>
        </w:tc>
      </w:tr>
      <w:tr w:rsidR="00E51577">
        <w:trPr>
          <w:cantSplit/>
          <w:jc w:val="center"/>
        </w:trPr>
        <w:tc>
          <w:tcPr>
            <w:tcW w:w="1000" w:type="dxa"/>
            <w:vAlign w:val="center"/>
          </w:tcPr>
          <w:p w:rsidR="00E51577" w:rsidRDefault="00DB2FAC">
            <w:pPr>
              <w:spacing w:before="20" w:after="20" w:line="240" w:lineRule="auto"/>
              <w:ind w:firstLine="0"/>
              <w:jc w:val="center"/>
            </w:pPr>
            <w:r>
              <w:rPr>
                <w:sz w:val="18"/>
              </w:rPr>
              <w:t>RNF-04</w:t>
            </w:r>
          </w:p>
        </w:tc>
        <w:tc>
          <w:tcPr>
            <w:tcW w:w="3200" w:type="dxa"/>
            <w:vAlign w:val="center"/>
          </w:tcPr>
          <w:p w:rsidR="00E51577" w:rsidRDefault="00DB2FAC">
            <w:pPr>
              <w:spacing w:before="20" w:after="20" w:line="240" w:lineRule="auto"/>
              <w:ind w:firstLine="0"/>
              <w:jc w:val="left"/>
            </w:pPr>
            <w:r>
              <w:rPr>
                <w:sz w:val="18"/>
              </w:rPr>
              <w:t>Configuración del servidor de publicación.</w:t>
            </w:r>
          </w:p>
        </w:tc>
        <w:tc>
          <w:tcPr>
            <w:tcW w:w="3660" w:type="dxa"/>
            <w:vAlign w:val="center"/>
          </w:tcPr>
          <w:p w:rsidR="00E51577" w:rsidRDefault="00DB2FAC">
            <w:pPr>
              <w:spacing w:before="20" w:after="20" w:line="240" w:lineRule="auto"/>
              <w:ind w:firstLine="0"/>
              <w:jc w:val="left"/>
            </w:pPr>
            <w:r>
              <w:rPr>
                <w:sz w:val="18"/>
              </w:rPr>
              <w:t>No verificable en el entorno local de prueba.</w:t>
            </w:r>
          </w:p>
        </w:tc>
        <w:tc>
          <w:tcPr>
            <w:tcW w:w="1500" w:type="dxa"/>
            <w:vAlign w:val="center"/>
          </w:tcPr>
          <w:p w:rsidR="00E51577" w:rsidRDefault="00DB2FAC">
            <w:pPr>
              <w:spacing w:before="20" w:after="20" w:line="240" w:lineRule="auto"/>
              <w:ind w:firstLine="0"/>
              <w:jc w:val="center"/>
            </w:pPr>
            <w:r>
              <w:rPr>
                <w:sz w:val="18"/>
              </w:rPr>
              <w:t>No verificado</w:t>
            </w:r>
          </w:p>
        </w:tc>
      </w:tr>
      <w:tr w:rsidR="00E51577">
        <w:trPr>
          <w:cantSplit/>
          <w:jc w:val="center"/>
        </w:trPr>
        <w:tc>
          <w:tcPr>
            <w:tcW w:w="1000" w:type="dxa"/>
            <w:vAlign w:val="center"/>
          </w:tcPr>
          <w:p w:rsidR="00E51577" w:rsidRDefault="00DB2FAC">
            <w:pPr>
              <w:spacing w:before="20" w:after="20" w:line="240" w:lineRule="auto"/>
              <w:ind w:firstLine="0"/>
              <w:jc w:val="center"/>
            </w:pPr>
            <w:r>
              <w:rPr>
                <w:sz w:val="18"/>
              </w:rPr>
              <w:t>RNF-05</w:t>
            </w:r>
          </w:p>
        </w:tc>
        <w:tc>
          <w:tcPr>
            <w:tcW w:w="3200" w:type="dxa"/>
            <w:vAlign w:val="center"/>
          </w:tcPr>
          <w:p w:rsidR="00E51577" w:rsidRDefault="00DB2FAC">
            <w:pPr>
              <w:spacing w:before="20" w:after="20" w:line="240" w:lineRule="auto"/>
              <w:ind w:firstLine="0"/>
              <w:jc w:val="left"/>
            </w:pPr>
            <w:r>
              <w:rPr>
                <w:sz w:val="18"/>
              </w:rPr>
              <w:t>Comparación de la hora del evento con el reloj de la base.</w:t>
            </w:r>
          </w:p>
        </w:tc>
        <w:tc>
          <w:tcPr>
            <w:tcW w:w="3660" w:type="dxa"/>
            <w:vAlign w:val="center"/>
          </w:tcPr>
          <w:p w:rsidR="00E51577" w:rsidRDefault="00DB2FAC">
            <w:pPr>
              <w:spacing w:before="20" w:after="20" w:line="240" w:lineRule="auto"/>
              <w:ind w:firstLine="0"/>
              <w:jc w:val="left"/>
            </w:pPr>
            <w:r>
              <w:rPr>
                <w:sz w:val="18"/>
              </w:rPr>
              <w:t>Diferencia de 53 ms, atribuible a la consulta.</w:t>
            </w:r>
          </w:p>
        </w:tc>
        <w:tc>
          <w:tcPr>
            <w:tcW w:w="1500" w:type="dxa"/>
            <w:vAlign w:val="center"/>
          </w:tcPr>
          <w:p w:rsidR="00E51577" w:rsidRDefault="00DB2FAC">
            <w:pPr>
              <w:spacing w:before="20" w:after="20" w:line="240" w:lineRule="auto"/>
              <w:ind w:firstLine="0"/>
              <w:jc w:val="center"/>
            </w:pPr>
            <w:r>
              <w:rPr>
                <w:sz w:val="18"/>
              </w:rPr>
              <w:t>Cumple</w:t>
            </w:r>
          </w:p>
        </w:tc>
      </w:tr>
      <w:tr w:rsidR="00E51577">
        <w:trPr>
          <w:cantSplit/>
          <w:jc w:val="center"/>
        </w:trPr>
        <w:tc>
          <w:tcPr>
            <w:tcW w:w="1000" w:type="dxa"/>
            <w:vAlign w:val="center"/>
          </w:tcPr>
          <w:p w:rsidR="00E51577" w:rsidRDefault="00DB2FAC">
            <w:pPr>
              <w:spacing w:before="20" w:after="20" w:line="240" w:lineRule="auto"/>
              <w:ind w:firstLine="0"/>
              <w:jc w:val="center"/>
            </w:pPr>
            <w:r>
              <w:rPr>
                <w:sz w:val="18"/>
              </w:rPr>
              <w:t>RNF-06</w:t>
            </w:r>
          </w:p>
        </w:tc>
        <w:tc>
          <w:tcPr>
            <w:tcW w:w="3200" w:type="dxa"/>
            <w:vAlign w:val="center"/>
          </w:tcPr>
          <w:p w:rsidR="00E51577" w:rsidRDefault="00DB2FAC">
            <w:pPr>
              <w:spacing w:before="20" w:after="20" w:line="240" w:lineRule="auto"/>
              <w:ind w:firstLine="0"/>
              <w:jc w:val="left"/>
            </w:pPr>
            <w:r>
              <w:rPr>
                <w:sz w:val="18"/>
              </w:rPr>
              <w:t>Tres entregas simultáneas del mismo PKL.</w:t>
            </w:r>
          </w:p>
        </w:tc>
        <w:tc>
          <w:tcPr>
            <w:tcW w:w="3660" w:type="dxa"/>
            <w:vAlign w:val="center"/>
          </w:tcPr>
          <w:p w:rsidR="00E51577" w:rsidRDefault="00DB2FAC">
            <w:pPr>
              <w:spacing w:before="20" w:after="20" w:line="240" w:lineRule="auto"/>
              <w:ind w:firstLine="0"/>
              <w:jc w:val="left"/>
            </w:pPr>
            <w:r>
              <w:rPr>
                <w:sz w:val="18"/>
              </w:rPr>
              <w:t>Antes de la corrección: 3 aceptadas y 3 eventos. Después: 1 aceptada, 2 rechazadas y 1 evento.</w:t>
            </w:r>
          </w:p>
        </w:tc>
        <w:tc>
          <w:tcPr>
            <w:tcW w:w="1500" w:type="dxa"/>
            <w:vAlign w:val="center"/>
          </w:tcPr>
          <w:p w:rsidR="00E51577" w:rsidRDefault="00DB2FAC">
            <w:pPr>
              <w:spacing w:before="20" w:after="20" w:line="240" w:lineRule="auto"/>
              <w:ind w:firstLine="0"/>
              <w:jc w:val="center"/>
            </w:pPr>
            <w:r>
              <w:rPr>
                <w:sz w:val="18"/>
              </w:rPr>
              <w:t>Cumple tras corrección</w:t>
            </w:r>
          </w:p>
        </w:tc>
      </w:tr>
      <w:tr w:rsidR="00E51577">
        <w:trPr>
          <w:cantSplit/>
          <w:jc w:val="center"/>
        </w:trPr>
        <w:tc>
          <w:tcPr>
            <w:tcW w:w="1000" w:type="dxa"/>
            <w:vAlign w:val="center"/>
          </w:tcPr>
          <w:p w:rsidR="00E51577" w:rsidRDefault="00DB2FAC">
            <w:pPr>
              <w:spacing w:before="20" w:after="20" w:line="240" w:lineRule="auto"/>
              <w:ind w:firstLine="0"/>
              <w:jc w:val="center"/>
            </w:pPr>
            <w:r>
              <w:rPr>
                <w:sz w:val="18"/>
              </w:rPr>
              <w:t>RNF-07</w:t>
            </w:r>
          </w:p>
        </w:tc>
        <w:tc>
          <w:tcPr>
            <w:tcW w:w="3200" w:type="dxa"/>
            <w:vAlign w:val="center"/>
          </w:tcPr>
          <w:p w:rsidR="00E51577" w:rsidRDefault="00DB2FAC">
            <w:pPr>
              <w:spacing w:before="20" w:after="20" w:line="240" w:lineRule="auto"/>
              <w:ind w:firstLine="0"/>
              <w:jc w:val="left"/>
            </w:pPr>
            <w:r>
              <w:rPr>
                <w:sz w:val="18"/>
              </w:rPr>
              <w:t>Intento de borrar una cuenta y desactivación de cuentas y catálogos.</w:t>
            </w:r>
          </w:p>
        </w:tc>
        <w:tc>
          <w:tcPr>
            <w:tcW w:w="3660" w:type="dxa"/>
            <w:vAlign w:val="center"/>
          </w:tcPr>
          <w:p w:rsidR="00E51577" w:rsidRDefault="00DB2FAC">
            <w:pPr>
              <w:spacing w:before="20" w:after="20" w:line="240" w:lineRule="auto"/>
              <w:ind w:firstLine="0"/>
              <w:jc w:val="left"/>
            </w:pPr>
            <w:r>
              <w:rPr>
                <w:sz w:val="18"/>
              </w:rPr>
              <w:t>No existe operación de borrado; lo desactivado sigue registrado.</w:t>
            </w:r>
          </w:p>
        </w:tc>
        <w:tc>
          <w:tcPr>
            <w:tcW w:w="1500" w:type="dxa"/>
            <w:vAlign w:val="center"/>
          </w:tcPr>
          <w:p w:rsidR="00E51577" w:rsidRDefault="00DB2FAC">
            <w:pPr>
              <w:spacing w:before="20" w:after="20" w:line="240" w:lineRule="auto"/>
              <w:ind w:firstLine="0"/>
              <w:jc w:val="center"/>
            </w:pPr>
            <w:r>
              <w:rPr>
                <w:sz w:val="18"/>
              </w:rPr>
              <w:t>Cumple</w:t>
            </w:r>
          </w:p>
        </w:tc>
      </w:tr>
      <w:tr w:rsidR="00E51577">
        <w:trPr>
          <w:cantSplit/>
          <w:jc w:val="center"/>
        </w:trPr>
        <w:tc>
          <w:tcPr>
            <w:tcW w:w="1000" w:type="dxa"/>
            <w:vAlign w:val="center"/>
          </w:tcPr>
          <w:p w:rsidR="00E51577" w:rsidRDefault="00DB2FAC">
            <w:pPr>
              <w:spacing w:before="20" w:after="20" w:line="240" w:lineRule="auto"/>
              <w:ind w:firstLine="0"/>
              <w:jc w:val="center"/>
            </w:pPr>
            <w:r>
              <w:rPr>
                <w:sz w:val="18"/>
              </w:rPr>
              <w:t>RNF-08</w:t>
            </w:r>
          </w:p>
        </w:tc>
        <w:tc>
          <w:tcPr>
            <w:tcW w:w="3200" w:type="dxa"/>
            <w:vAlign w:val="center"/>
          </w:tcPr>
          <w:p w:rsidR="00E51577" w:rsidRDefault="00DB2FAC">
            <w:pPr>
              <w:spacing w:before="20" w:after="20" w:line="240" w:lineRule="auto"/>
              <w:ind w:firstLine="0"/>
              <w:jc w:val="left"/>
            </w:pPr>
            <w:r>
              <w:rPr>
                <w:sz w:val="18"/>
              </w:rPr>
              <w:t>Dos cálculos consecutivos del mismo período.</w:t>
            </w:r>
          </w:p>
        </w:tc>
        <w:tc>
          <w:tcPr>
            <w:tcW w:w="3660" w:type="dxa"/>
            <w:vAlign w:val="center"/>
          </w:tcPr>
          <w:p w:rsidR="00E51577" w:rsidRDefault="00DB2FAC">
            <w:pPr>
              <w:spacing w:before="20" w:after="20" w:line="240" w:lineRule="auto"/>
              <w:ind w:firstLine="0"/>
              <w:jc w:val="left"/>
            </w:pPr>
            <w:r>
              <w:rPr>
                <w:sz w:val="18"/>
              </w:rPr>
              <w:t>Resultados idénticos.</w:t>
            </w:r>
          </w:p>
        </w:tc>
        <w:tc>
          <w:tcPr>
            <w:tcW w:w="1500" w:type="dxa"/>
            <w:vAlign w:val="center"/>
          </w:tcPr>
          <w:p w:rsidR="00E51577" w:rsidRDefault="00DB2FAC">
            <w:pPr>
              <w:spacing w:before="20" w:after="20" w:line="240" w:lineRule="auto"/>
              <w:ind w:firstLine="0"/>
              <w:jc w:val="center"/>
            </w:pPr>
            <w:r>
              <w:rPr>
                <w:sz w:val="18"/>
              </w:rPr>
              <w:t>Cumple</w:t>
            </w:r>
          </w:p>
        </w:tc>
      </w:tr>
      <w:tr w:rsidR="00E51577">
        <w:trPr>
          <w:cantSplit/>
          <w:jc w:val="center"/>
        </w:trPr>
        <w:tc>
          <w:tcPr>
            <w:tcW w:w="1000" w:type="dxa"/>
            <w:vAlign w:val="center"/>
          </w:tcPr>
          <w:p w:rsidR="00E51577" w:rsidRDefault="00DB2FAC">
            <w:pPr>
              <w:spacing w:before="20" w:after="20" w:line="240" w:lineRule="auto"/>
              <w:ind w:firstLine="0"/>
              <w:jc w:val="center"/>
            </w:pPr>
            <w:r>
              <w:rPr>
                <w:sz w:val="18"/>
              </w:rPr>
              <w:t>RNF-09</w:t>
            </w:r>
          </w:p>
        </w:tc>
        <w:tc>
          <w:tcPr>
            <w:tcW w:w="3200" w:type="dxa"/>
            <w:vAlign w:val="center"/>
          </w:tcPr>
          <w:p w:rsidR="00E51577" w:rsidRDefault="00DB2FAC">
            <w:pPr>
              <w:spacing w:before="20" w:after="20" w:line="240" w:lineRule="auto"/>
              <w:ind w:firstLine="0"/>
              <w:jc w:val="left"/>
            </w:pPr>
            <w:r>
              <w:rPr>
                <w:sz w:val="18"/>
              </w:rPr>
              <w:t>Diez cargas de pedido observadas desde otra sesión.</w:t>
            </w:r>
          </w:p>
        </w:tc>
        <w:tc>
          <w:tcPr>
            <w:tcW w:w="3660" w:type="dxa"/>
            <w:vAlign w:val="center"/>
          </w:tcPr>
          <w:p w:rsidR="00E51577" w:rsidRDefault="00DB2FAC">
            <w:pPr>
              <w:spacing w:before="20" w:after="20" w:line="240" w:lineRule="auto"/>
              <w:ind w:firstLine="0"/>
              <w:jc w:val="left"/>
            </w:pPr>
            <w:r>
              <w:rPr>
                <w:sz w:val="18"/>
              </w:rPr>
              <w:t>Mediana de 100 ms y máximo de 119 ms, de la carga a la tarjeta en pantalla.</w:t>
            </w:r>
          </w:p>
        </w:tc>
        <w:tc>
          <w:tcPr>
            <w:tcW w:w="1500" w:type="dxa"/>
            <w:vAlign w:val="center"/>
          </w:tcPr>
          <w:p w:rsidR="00E51577" w:rsidRDefault="00DB2FAC">
            <w:pPr>
              <w:spacing w:before="20" w:after="20" w:line="240" w:lineRule="auto"/>
              <w:ind w:firstLine="0"/>
              <w:jc w:val="center"/>
            </w:pPr>
            <w:r>
              <w:rPr>
                <w:sz w:val="18"/>
              </w:rPr>
              <w:t>Cumple</w:t>
            </w:r>
          </w:p>
        </w:tc>
      </w:tr>
      <w:tr w:rsidR="00E51577">
        <w:trPr>
          <w:cantSplit/>
          <w:jc w:val="center"/>
        </w:trPr>
        <w:tc>
          <w:tcPr>
            <w:tcW w:w="1000" w:type="dxa"/>
            <w:vAlign w:val="center"/>
          </w:tcPr>
          <w:p w:rsidR="00E51577" w:rsidRDefault="00DB2FAC">
            <w:pPr>
              <w:spacing w:before="20" w:after="20" w:line="240" w:lineRule="auto"/>
              <w:ind w:firstLine="0"/>
              <w:jc w:val="center"/>
            </w:pPr>
            <w:r>
              <w:rPr>
                <w:sz w:val="18"/>
              </w:rPr>
              <w:t>RNF-10</w:t>
            </w:r>
          </w:p>
        </w:tc>
        <w:tc>
          <w:tcPr>
            <w:tcW w:w="3200" w:type="dxa"/>
            <w:vAlign w:val="center"/>
          </w:tcPr>
          <w:p w:rsidR="00E51577" w:rsidRDefault="00DB2FAC">
            <w:pPr>
              <w:spacing w:before="20" w:after="20" w:line="240" w:lineRule="auto"/>
              <w:ind w:firstLine="0"/>
              <w:jc w:val="left"/>
            </w:pPr>
            <w:r>
              <w:rPr>
                <w:sz w:val="18"/>
              </w:rPr>
              <w:t>Registro de una parada en la interfaz del operario.</w:t>
            </w:r>
          </w:p>
        </w:tc>
        <w:tc>
          <w:tcPr>
            <w:tcW w:w="3660" w:type="dxa"/>
            <w:vAlign w:val="center"/>
          </w:tcPr>
          <w:p w:rsidR="00E51577" w:rsidRDefault="00DB2FAC">
            <w:pPr>
              <w:spacing w:before="20" w:after="20" w:line="240" w:lineRule="auto"/>
              <w:ind w:firstLine="0"/>
              <w:jc w:val="left"/>
            </w:pPr>
            <w:r>
              <w:rPr>
                <w:sz w:val="18"/>
              </w:rPr>
              <w:t>Dos toques: abrir el registro y elegir la causa.</w:t>
            </w:r>
          </w:p>
        </w:tc>
        <w:tc>
          <w:tcPr>
            <w:tcW w:w="1500" w:type="dxa"/>
            <w:vAlign w:val="center"/>
          </w:tcPr>
          <w:p w:rsidR="00E51577" w:rsidRDefault="00DB2FAC">
            <w:pPr>
              <w:spacing w:before="20" w:after="20" w:line="240" w:lineRule="auto"/>
              <w:ind w:firstLine="0"/>
              <w:jc w:val="center"/>
            </w:pPr>
            <w:r>
              <w:rPr>
                <w:sz w:val="18"/>
              </w:rPr>
              <w:t>Cumple</w:t>
            </w:r>
          </w:p>
        </w:tc>
      </w:tr>
      <w:tr w:rsidR="00E51577">
        <w:trPr>
          <w:cantSplit/>
          <w:jc w:val="center"/>
        </w:trPr>
        <w:tc>
          <w:tcPr>
            <w:tcW w:w="1000" w:type="dxa"/>
            <w:vAlign w:val="center"/>
          </w:tcPr>
          <w:p w:rsidR="00E51577" w:rsidRDefault="00DB2FAC">
            <w:pPr>
              <w:spacing w:before="20" w:after="20" w:line="240" w:lineRule="auto"/>
              <w:ind w:firstLine="0"/>
              <w:jc w:val="center"/>
            </w:pPr>
            <w:r>
              <w:rPr>
                <w:sz w:val="18"/>
              </w:rPr>
              <w:t>RNF-11</w:t>
            </w:r>
          </w:p>
        </w:tc>
        <w:tc>
          <w:tcPr>
            <w:tcW w:w="3200" w:type="dxa"/>
            <w:vAlign w:val="center"/>
          </w:tcPr>
          <w:p w:rsidR="00E51577" w:rsidRDefault="00DB2FAC">
            <w:pPr>
              <w:spacing w:before="20" w:after="20" w:line="240" w:lineRule="auto"/>
              <w:ind w:firstLine="0"/>
              <w:jc w:val="left"/>
            </w:pPr>
            <w:r>
              <w:rPr>
                <w:sz w:val="18"/>
              </w:rPr>
              <w:t>Aviso al cerrar una parada.</w:t>
            </w:r>
          </w:p>
        </w:tc>
        <w:tc>
          <w:tcPr>
            <w:tcW w:w="3660" w:type="dxa"/>
            <w:vAlign w:val="center"/>
          </w:tcPr>
          <w:p w:rsidR="00E51577" w:rsidRDefault="00DB2FAC">
            <w:pPr>
              <w:spacing w:before="20" w:after="20" w:line="240" w:lineRule="auto"/>
              <w:ind w:firstLine="0"/>
              <w:jc w:val="left"/>
            </w:pPr>
            <w:r>
              <w:rPr>
                <w:sz w:val="18"/>
              </w:rPr>
              <w:t>Aviso en español en una capa de posición fija.</w:t>
            </w:r>
          </w:p>
        </w:tc>
        <w:tc>
          <w:tcPr>
            <w:tcW w:w="1500" w:type="dxa"/>
            <w:vAlign w:val="center"/>
          </w:tcPr>
          <w:p w:rsidR="00E51577" w:rsidRDefault="00DB2FAC">
            <w:pPr>
              <w:spacing w:before="20" w:after="20" w:line="240" w:lineRule="auto"/>
              <w:ind w:firstLine="0"/>
              <w:jc w:val="center"/>
            </w:pPr>
            <w:r>
              <w:rPr>
                <w:sz w:val="18"/>
              </w:rPr>
              <w:t>Cumple</w:t>
            </w:r>
          </w:p>
        </w:tc>
      </w:tr>
      <w:tr w:rsidR="00E51577">
        <w:trPr>
          <w:cantSplit/>
          <w:jc w:val="center"/>
        </w:trPr>
        <w:tc>
          <w:tcPr>
            <w:tcW w:w="1000" w:type="dxa"/>
            <w:vAlign w:val="center"/>
          </w:tcPr>
          <w:p w:rsidR="00E51577" w:rsidRDefault="00DB2FAC">
            <w:pPr>
              <w:spacing w:before="20" w:after="20" w:line="240" w:lineRule="auto"/>
              <w:ind w:firstLine="0"/>
              <w:jc w:val="center"/>
            </w:pPr>
            <w:r>
              <w:rPr>
                <w:sz w:val="18"/>
              </w:rPr>
              <w:t>RNF-12</w:t>
            </w:r>
          </w:p>
        </w:tc>
        <w:tc>
          <w:tcPr>
            <w:tcW w:w="3200" w:type="dxa"/>
            <w:vAlign w:val="center"/>
          </w:tcPr>
          <w:p w:rsidR="00E51577" w:rsidRDefault="00DB2FAC">
            <w:pPr>
              <w:spacing w:before="20" w:after="20" w:line="240" w:lineRule="auto"/>
              <w:ind w:firstLine="0"/>
              <w:jc w:val="left"/>
            </w:pPr>
            <w:r>
              <w:rPr>
                <w:sz w:val="18"/>
              </w:rPr>
              <w:t>Ejecución de las pruebas de interfaz en el navegador.</w:t>
            </w:r>
          </w:p>
        </w:tc>
        <w:tc>
          <w:tcPr>
            <w:tcW w:w="3660" w:type="dxa"/>
            <w:vAlign w:val="center"/>
          </w:tcPr>
          <w:p w:rsidR="00E51577" w:rsidRDefault="00DB2FAC">
            <w:pPr>
              <w:spacing w:before="20" w:after="20" w:line="240" w:lineRule="auto"/>
              <w:ind w:firstLine="0"/>
              <w:jc w:val="left"/>
            </w:pPr>
            <w:r>
              <w:rPr>
                <w:sz w:val="18"/>
              </w:rPr>
              <w:t>Verificado en Chromium; otros navegadores no se probaron.</w:t>
            </w:r>
          </w:p>
        </w:tc>
        <w:tc>
          <w:tcPr>
            <w:tcW w:w="1500" w:type="dxa"/>
            <w:vAlign w:val="center"/>
          </w:tcPr>
          <w:p w:rsidR="00E51577" w:rsidRDefault="00DB2FAC">
            <w:pPr>
              <w:spacing w:before="20" w:after="20" w:line="240" w:lineRule="auto"/>
              <w:ind w:firstLine="0"/>
              <w:jc w:val="center"/>
            </w:pPr>
            <w:r>
              <w:rPr>
                <w:sz w:val="18"/>
              </w:rPr>
              <w:t>Cumple parcial</w:t>
            </w:r>
          </w:p>
        </w:tc>
      </w:tr>
      <w:tr w:rsidR="00E51577">
        <w:trPr>
          <w:cantSplit/>
          <w:jc w:val="center"/>
        </w:trPr>
        <w:tc>
          <w:tcPr>
            <w:tcW w:w="1000" w:type="dxa"/>
            <w:vAlign w:val="center"/>
          </w:tcPr>
          <w:p w:rsidR="00E51577" w:rsidRDefault="00DB2FAC">
            <w:pPr>
              <w:spacing w:before="20" w:after="20" w:line="240" w:lineRule="auto"/>
              <w:ind w:firstLine="0"/>
              <w:jc w:val="center"/>
            </w:pPr>
            <w:r>
              <w:rPr>
                <w:sz w:val="18"/>
              </w:rPr>
              <w:t>RNF-13</w:t>
            </w:r>
          </w:p>
        </w:tc>
        <w:tc>
          <w:tcPr>
            <w:tcW w:w="3200" w:type="dxa"/>
            <w:vAlign w:val="center"/>
          </w:tcPr>
          <w:p w:rsidR="00E51577" w:rsidRDefault="00DB2FAC">
            <w:pPr>
              <w:spacing w:before="20" w:after="20" w:line="240" w:lineRule="auto"/>
              <w:ind w:firstLine="0"/>
              <w:jc w:val="left"/>
            </w:pPr>
            <w:r>
              <w:rPr>
                <w:sz w:val="18"/>
              </w:rPr>
              <w:t>Revisión del código del servidor.</w:t>
            </w:r>
          </w:p>
        </w:tc>
        <w:tc>
          <w:tcPr>
            <w:tcW w:w="3660" w:type="dxa"/>
            <w:vAlign w:val="center"/>
          </w:tcPr>
          <w:p w:rsidR="00E51577" w:rsidRDefault="00DB2FAC">
            <w:pPr>
              <w:spacing w:before="20" w:after="20" w:line="240" w:lineRule="auto"/>
              <w:ind w:firstLine="0"/>
              <w:jc w:val="left"/>
            </w:pPr>
            <w:r>
              <w:rPr>
                <w:sz w:val="18"/>
              </w:rPr>
              <w:t>No existe conexión alguna con la base del ERP.</w:t>
            </w:r>
          </w:p>
        </w:tc>
        <w:tc>
          <w:tcPr>
            <w:tcW w:w="1500" w:type="dxa"/>
            <w:vAlign w:val="center"/>
          </w:tcPr>
          <w:p w:rsidR="00E51577" w:rsidRDefault="00DB2FAC">
            <w:pPr>
              <w:spacing w:before="20" w:after="20" w:line="240" w:lineRule="auto"/>
              <w:ind w:firstLine="0"/>
              <w:jc w:val="center"/>
            </w:pPr>
            <w:r>
              <w:rPr>
                <w:sz w:val="18"/>
              </w:rPr>
              <w:t>Cumple</w:t>
            </w:r>
          </w:p>
        </w:tc>
      </w:tr>
      <w:tr w:rsidR="00E51577">
        <w:trPr>
          <w:cantSplit/>
          <w:jc w:val="center"/>
        </w:trPr>
        <w:tc>
          <w:tcPr>
            <w:tcW w:w="1000" w:type="dxa"/>
            <w:vAlign w:val="center"/>
          </w:tcPr>
          <w:p w:rsidR="00E51577" w:rsidRDefault="00DB2FAC">
            <w:pPr>
              <w:spacing w:before="20" w:after="20" w:line="240" w:lineRule="auto"/>
              <w:ind w:firstLine="0"/>
              <w:jc w:val="center"/>
            </w:pPr>
            <w:r>
              <w:rPr>
                <w:sz w:val="18"/>
              </w:rPr>
              <w:t>RNF-14</w:t>
            </w:r>
          </w:p>
        </w:tc>
        <w:tc>
          <w:tcPr>
            <w:tcW w:w="3200" w:type="dxa"/>
            <w:vAlign w:val="center"/>
          </w:tcPr>
          <w:p w:rsidR="00E51577" w:rsidRDefault="00DB2FAC">
            <w:pPr>
              <w:spacing w:before="20" w:after="20" w:line="240" w:lineRule="auto"/>
              <w:ind w:firstLine="0"/>
              <w:jc w:val="left"/>
            </w:pPr>
            <w:r>
              <w:rPr>
                <w:sz w:val="18"/>
              </w:rPr>
              <w:t>Edición de parámetros y catálogos desde la interfaz y el API.</w:t>
            </w:r>
          </w:p>
        </w:tc>
        <w:tc>
          <w:tcPr>
            <w:tcW w:w="3660" w:type="dxa"/>
            <w:vAlign w:val="center"/>
          </w:tcPr>
          <w:p w:rsidR="00E51577" w:rsidRDefault="00DB2FAC">
            <w:pPr>
              <w:spacing w:before="20" w:after="20" w:line="240" w:lineRule="auto"/>
              <w:ind w:firstLine="0"/>
              <w:jc w:val="left"/>
            </w:pPr>
            <w:r>
              <w:rPr>
                <w:sz w:val="18"/>
              </w:rPr>
              <w:t>Estándar, jornada, umbral, causas, zonas y tipos de error son editables.</w:t>
            </w:r>
          </w:p>
        </w:tc>
        <w:tc>
          <w:tcPr>
            <w:tcW w:w="1500" w:type="dxa"/>
            <w:vAlign w:val="center"/>
          </w:tcPr>
          <w:p w:rsidR="00E51577" w:rsidRDefault="00DB2FAC">
            <w:pPr>
              <w:spacing w:before="20" w:after="20" w:line="240" w:lineRule="auto"/>
              <w:ind w:firstLine="0"/>
              <w:jc w:val="center"/>
            </w:pPr>
            <w:r>
              <w:rPr>
                <w:sz w:val="18"/>
              </w:rPr>
              <w:t>Cumple</w:t>
            </w:r>
          </w:p>
        </w:tc>
      </w:tr>
      <w:tr w:rsidR="00E51577">
        <w:trPr>
          <w:cantSplit/>
          <w:jc w:val="center"/>
        </w:trPr>
        <w:tc>
          <w:tcPr>
            <w:tcW w:w="1000" w:type="dxa"/>
            <w:vAlign w:val="center"/>
          </w:tcPr>
          <w:p w:rsidR="00E51577" w:rsidRDefault="00DB2FAC">
            <w:pPr>
              <w:spacing w:before="20" w:after="20" w:line="240" w:lineRule="auto"/>
              <w:ind w:firstLine="0"/>
              <w:jc w:val="center"/>
            </w:pPr>
            <w:r>
              <w:rPr>
                <w:sz w:val="18"/>
              </w:rPr>
              <w:t>RNF-15</w:t>
            </w:r>
          </w:p>
        </w:tc>
        <w:tc>
          <w:tcPr>
            <w:tcW w:w="3200" w:type="dxa"/>
            <w:vAlign w:val="center"/>
          </w:tcPr>
          <w:p w:rsidR="00E51577" w:rsidRDefault="00DB2FAC">
            <w:pPr>
              <w:spacing w:before="20" w:after="20" w:line="240" w:lineRule="auto"/>
              <w:ind w:firstLine="0"/>
              <w:jc w:val="left"/>
            </w:pPr>
            <w:r>
              <w:rPr>
                <w:sz w:val="18"/>
              </w:rPr>
              <w:t>Aplicación de las migraciones sobre PostgreSQL 17 en contenedor.</w:t>
            </w:r>
          </w:p>
        </w:tc>
        <w:tc>
          <w:tcPr>
            <w:tcW w:w="3660" w:type="dxa"/>
            <w:vAlign w:val="center"/>
          </w:tcPr>
          <w:p w:rsidR="00E51577" w:rsidRDefault="00DB2FAC">
            <w:pPr>
              <w:spacing w:before="20" w:after="20" w:line="240" w:lineRule="auto"/>
              <w:ind w:firstLine="0"/>
              <w:jc w:val="left"/>
            </w:pPr>
            <w:r>
              <w:rPr>
                <w:sz w:val="18"/>
              </w:rPr>
              <w:t>Migraciones aplicadas sin errores.</w:t>
            </w:r>
          </w:p>
        </w:tc>
        <w:tc>
          <w:tcPr>
            <w:tcW w:w="1500" w:type="dxa"/>
            <w:vAlign w:val="center"/>
          </w:tcPr>
          <w:p w:rsidR="00E51577" w:rsidRDefault="00DB2FAC">
            <w:pPr>
              <w:spacing w:before="20" w:after="20" w:line="240" w:lineRule="auto"/>
              <w:ind w:firstLine="0"/>
              <w:jc w:val="center"/>
            </w:pPr>
            <w:r>
              <w:rPr>
                <w:sz w:val="18"/>
              </w:rPr>
              <w:t>Cumple</w:t>
            </w:r>
          </w:p>
        </w:tc>
      </w:tr>
      <w:tr w:rsidR="00E51577">
        <w:trPr>
          <w:cantSplit/>
          <w:jc w:val="center"/>
        </w:trPr>
        <w:tc>
          <w:tcPr>
            <w:tcW w:w="1000" w:type="dxa"/>
            <w:vAlign w:val="center"/>
          </w:tcPr>
          <w:p w:rsidR="00E51577" w:rsidRDefault="00DB2FAC">
            <w:pPr>
              <w:spacing w:before="20" w:after="20" w:line="240" w:lineRule="auto"/>
              <w:ind w:firstLine="0"/>
              <w:jc w:val="center"/>
            </w:pPr>
            <w:r>
              <w:rPr>
                <w:sz w:val="18"/>
              </w:rPr>
              <w:t>RNF-16</w:t>
            </w:r>
          </w:p>
        </w:tc>
        <w:tc>
          <w:tcPr>
            <w:tcW w:w="3200" w:type="dxa"/>
            <w:vAlign w:val="center"/>
          </w:tcPr>
          <w:p w:rsidR="00E51577" w:rsidRDefault="00DB2FAC">
            <w:pPr>
              <w:spacing w:before="20" w:after="20" w:line="240" w:lineRule="auto"/>
              <w:ind w:firstLine="0"/>
              <w:jc w:val="left"/>
            </w:pPr>
            <w:r>
              <w:rPr>
                <w:sz w:val="18"/>
              </w:rPr>
              <w:t>Revisión de las dependencias.</w:t>
            </w:r>
          </w:p>
        </w:tc>
        <w:tc>
          <w:tcPr>
            <w:tcW w:w="3660" w:type="dxa"/>
            <w:vAlign w:val="center"/>
          </w:tcPr>
          <w:p w:rsidR="00E51577" w:rsidRDefault="00DB2FAC">
            <w:pPr>
              <w:spacing w:before="20" w:after="20" w:line="240" w:lineRule="auto"/>
              <w:ind w:firstLine="0"/>
              <w:jc w:val="left"/>
            </w:pPr>
            <w:r>
              <w:rPr>
                <w:sz w:val="18"/>
              </w:rPr>
              <w:t>Bun, NestJS, Next.js, Drizzle ORM, Socket.io y PostgreSQL son de código abierto.</w:t>
            </w:r>
          </w:p>
        </w:tc>
        <w:tc>
          <w:tcPr>
            <w:tcW w:w="1500" w:type="dxa"/>
            <w:vAlign w:val="center"/>
          </w:tcPr>
          <w:p w:rsidR="00E51577" w:rsidRDefault="00DB2FAC">
            <w:pPr>
              <w:spacing w:before="20" w:after="20" w:line="240" w:lineRule="auto"/>
              <w:ind w:firstLine="0"/>
              <w:jc w:val="center"/>
            </w:pPr>
            <w:r>
              <w:rPr>
                <w:sz w:val="18"/>
              </w:rPr>
              <w:t>Cumple</w:t>
            </w:r>
          </w:p>
        </w:tc>
      </w:tr>
    </w:tbl>
    <w:p w:rsidR="00725486" w:rsidRDefault="002A4B94">
      <w:r>
        <w:rPr>
          <w:i/>
        </w:rPr>
        <w:t>Tabla 17. Verificación de los requerimientos no funcionales.</w:t>
      </w:r>
    </w:p>
    <w:p w:rsidR="00725486" w:rsidRDefault="002A4B94">
      <w:r>
        <w:rPr>
          <w:i/>
        </w:rPr>
        <w:t>Nota. Elaboración propia (2026).</w:t>
      </w:r>
    </w:p>
    <w:p w:rsidR="00725486" w:rsidRDefault="002A4B94">
      <w:pPr>
        <w:pStyle w:val="Heading3"/>
      </w:pPr>
      <w:bookmarkStart w:id="73" w:name="_Toc242046372"/>
      <w:r>
        <w:lastRenderedPageBreak/>
        <w:t>4.6.5 Defecto encontrado y corregido</w:t>
      </w:r>
      <w:bookmarkEnd w:id="73"/>
    </w:p>
    <w:p w:rsidR="00725486" w:rsidRDefault="002A4B94">
      <w:r>
        <w:t>La prueba de concurrencia de RNF-06 detectó un defecto. Al enviar tres entregas simultáneas del mismo PKL, el sistema aceptó las tres y registró tres eventos de entrega, lo que habría duplicado el evento sobre el que se mide el alisto. La causa fue que la transacción leía el estado del PKL sin bloquear su fila: con el nivel de aislamiento por defecto de PostgreSQL, las tres transacciones vieron el PKL todavía en preparación. La corrección bloquea la fila del PKL al leerla dentro de la transacción, en la función por la que pasan todas las operaciones del alisto y también la liberación de pedidos. Repetida la prueba, una entrega fue aceptada, las otras dos fueron rechazadas y quedó un único evento; las pruebas unitarias, la de integración y la matriz de aceptación se repitieron sin regresiones.</w:t>
      </w:r>
    </w:p>
    <w:p w:rsidR="00725486" w:rsidRDefault="002A4B94">
      <w:pPr>
        <w:pStyle w:val="Heading3"/>
      </w:pPr>
      <w:bookmarkStart w:id="74" w:name="_Toc242046373"/>
      <w:r>
        <w:t>4.6.6 Limitaciones</w:t>
      </w:r>
      <w:bookmarkEnd w:id="74"/>
    </w:p>
    <w:p w:rsidR="00725486" w:rsidRDefault="002A4B94">
      <w:r>
        <w:t>Las pruebas se ejecutaron en un entorno local y con datos de demostración, por lo que los tiempos medidos no incluyen la latencia de la red del almacén ni la de un servidor publicado, y la exigencia de HTTPS (RNF-04) solo puede verificarse en el despliegue. La compatibilidad se verificó en Chromium y no en otros navegadores. El cálculo por turno (RF-41) es una exigencia de prioridad alta que no forma parte del incremento evaluado, y el recorrido de las pruebas no sustituye la validación del indicador con la operación real, que requiere el registro de una jornada completa en piso.</w:t>
      </w:r>
    </w:p>
    <w:p w:rsidR="005F2EFB" w:rsidRDefault="00F26340">
      <w:pPr>
        <w:spacing w:before="240" w:after="240"/>
        <w:ind w:firstLine="0"/>
        <w:jc w:val="left"/>
      </w:pPr>
      <w:r>
        <w:br w:type="page"/>
      </w:r>
    </w:p>
    <w:p w:rsidR="005F2EFB" w:rsidRDefault="00F26340">
      <w:pPr>
        <w:pStyle w:val="Heading1"/>
        <w:pBdr>
          <w:top w:val="nil"/>
          <w:left w:val="nil"/>
          <w:bottom w:val="nil"/>
          <w:right w:val="nil"/>
          <w:between w:val="nil"/>
        </w:pBdr>
        <w:ind w:firstLine="0"/>
        <w:rPr>
          <w:color w:val="000000"/>
          <w:sz w:val="26"/>
          <w:szCs w:val="26"/>
          <w:u w:val="single"/>
        </w:rPr>
      </w:pPr>
      <w:bookmarkStart w:id="75" w:name="_Toc242046374"/>
      <w:r>
        <w:lastRenderedPageBreak/>
        <w:t>Referencias</w:t>
      </w:r>
      <w:bookmarkEnd w:id="75"/>
    </w:p>
    <w:p w:rsidR="005F2EFB" w:rsidRDefault="00F26340">
      <w:pPr>
        <w:ind w:left="1440" w:hanging="720"/>
      </w:pPr>
      <w:r>
        <w:t xml:space="preserve">Banks, A., y Porcello, E. (2017). </w:t>
      </w:r>
      <w:r>
        <w:rPr>
          <w:i/>
          <w:iCs/>
        </w:rPr>
        <w:t>Learning React: Functional Web Development with React and Redux</w:t>
      </w:r>
      <w:r>
        <w:t xml:space="preserve">. O'Reilly Media. </w:t>
      </w:r>
      <w:hyperlink r:id="rId21">
        <w:r>
          <w:rPr>
            <w:color w:val="1155CC"/>
          </w:rPr>
          <w:t>https://library.knu.edu.af/opac/temp/14408.pdf</w:t>
        </w:r>
      </w:hyperlink>
    </w:p>
    <w:p w:rsidR="005F2EFB" w:rsidRDefault="00F26340">
      <w:pPr>
        <w:ind w:left="1440" w:hanging="720"/>
      </w:pPr>
      <w:r>
        <w:t xml:space="preserve">Belle, I., et al. (2021). Event-Driven Architecture for IoT and Industry 4.0: A comprehensive review. </w:t>
      </w:r>
      <w:r>
        <w:rPr>
          <w:i/>
          <w:iCs/>
        </w:rPr>
        <w:t>IEEE Access</w:t>
      </w:r>
      <w:r>
        <w:t xml:space="preserve">, 9, 11456–11478. </w:t>
      </w:r>
      <w:hyperlink r:id="rId22">
        <w:r>
          <w:rPr>
            <w:color w:val="1155CC"/>
          </w:rPr>
          <w:t>https://www.mdpi.com/2624-831X/7/2/46</w:t>
        </w:r>
      </w:hyperlink>
    </w:p>
    <w:p w:rsidR="005F2EFB" w:rsidRDefault="00F26340">
      <w:pPr>
        <w:ind w:left="1440" w:hanging="720"/>
      </w:pPr>
      <w:r>
        <w:t xml:space="preserve">Botti, L., Mora, C., y Regattieri, A. (2017). Integrating ergonomics and lean manufacturing principles in a hybrid flow shop scheduling problem. </w:t>
      </w:r>
      <w:r>
        <w:rPr>
          <w:i/>
          <w:iCs/>
        </w:rPr>
        <w:t>International Journal of Production Research</w:t>
      </w:r>
      <w:r>
        <w:t xml:space="preserve">, 55(15), 4528–4539. </w:t>
      </w:r>
      <w:hyperlink r:id="rId23">
        <w:r>
          <w:rPr>
            <w:color w:val="1155CC"/>
          </w:rPr>
          <w:t>https://www.sciencedirect.com/science/article/abs/pii/S0360835217302152</w:t>
        </w:r>
      </w:hyperlink>
    </w:p>
    <w:p w:rsidR="005F2EFB" w:rsidRDefault="00F26340">
      <w:pPr>
        <w:ind w:left="1440" w:hanging="720"/>
      </w:pPr>
      <w:r>
        <w:t xml:space="preserve">Casciaro, M., y Mammino, L. (2020). </w:t>
      </w:r>
      <w:r>
        <w:rPr>
          <w:i/>
          <w:iCs/>
        </w:rPr>
        <w:t>Node.js Design Patterns: Design and implement production-grade Node.js applications using proven patterns and techniques</w:t>
      </w:r>
      <w:r>
        <w:t xml:space="preserve"> (3ra ed.). Packt Publishing. </w:t>
      </w:r>
      <w:hyperlink r:id="rId24">
        <w:r>
          <w:rPr>
            <w:color w:val="1155CC"/>
          </w:rPr>
          <w:t>https://www.oreilly.com/library/view/node-js-design-patterns/9781839214110/</w:t>
        </w:r>
      </w:hyperlink>
    </w:p>
    <w:p w:rsidR="005F2EFB" w:rsidRDefault="00F26340">
      <w:pPr>
        <w:ind w:left="1440" w:hanging="720"/>
      </w:pPr>
      <w:r>
        <w:t xml:space="preserve">Chávez Palomino, A. M. (2024). </w:t>
      </w:r>
      <w:r>
        <w:rPr>
          <w:i/>
          <w:iCs/>
        </w:rPr>
        <w:t>Implementación de un sistema web y el control de inventario para una empresa de Lima, 2023</w:t>
      </w:r>
      <w:r>
        <w:t xml:space="preserve"> [Tesis de titulación, Universidad Nacional del Callao]. Repositorio Institucional UNAC. </w:t>
      </w:r>
      <w:hyperlink r:id="rId25">
        <w:r>
          <w:rPr>
            <w:color w:val="1155CC"/>
          </w:rPr>
          <w:t>https://repositorio.unac.edu.pe/item/e4f4788f-52d1-4fb7-9e17-1c0c11accd50</w:t>
        </w:r>
      </w:hyperlink>
    </w:p>
    <w:p w:rsidR="005F2EFB" w:rsidRDefault="00F26340">
      <w:pPr>
        <w:ind w:left="1440" w:hanging="720"/>
      </w:pPr>
      <w:r>
        <w:t xml:space="preserve">Coronel, C., y Morris, S. (2022). </w:t>
      </w:r>
      <w:r>
        <w:rPr>
          <w:i/>
          <w:iCs/>
        </w:rPr>
        <w:t>Database Systems: Design, Implementation, &amp; Management</w:t>
      </w:r>
      <w:r>
        <w:t xml:space="preserve"> (14va ed.). Cengage Learning. </w:t>
      </w:r>
      <w:hyperlink r:id="rId26">
        <w:r>
          <w:rPr>
            <w:color w:val="1155CC"/>
          </w:rPr>
          <w:t>https://www.cengage.com/c/database-systems-design-implementation-management-14e-coronel-morris/9780357673034/</w:t>
        </w:r>
      </w:hyperlink>
    </w:p>
    <w:p w:rsidR="005F2EFB" w:rsidRDefault="00F26340">
      <w:pPr>
        <w:ind w:left="1440" w:hanging="720"/>
      </w:pPr>
      <w:r>
        <w:t xml:space="preserve">Doglio, F. (2018). </w:t>
      </w:r>
      <w:r>
        <w:rPr>
          <w:i/>
          <w:iCs/>
        </w:rPr>
        <w:t>REST API Development with Node.js: Manage and Understand the Full Capabilities of Successful REST Development</w:t>
      </w:r>
      <w:r>
        <w:t xml:space="preserve"> (2da ed.). Apress. </w:t>
      </w:r>
      <w:hyperlink r:id="rId27">
        <w:r>
          <w:rPr>
            <w:color w:val="1155CC"/>
          </w:rPr>
          <w:t>https://www.oreilly.com/library/view/rest-api-development/9781484237151/</w:t>
        </w:r>
      </w:hyperlink>
    </w:p>
    <w:p w:rsidR="005F2EFB" w:rsidRDefault="00F26340">
      <w:pPr>
        <w:ind w:left="1440" w:hanging="720"/>
      </w:pPr>
      <w:r>
        <w:t xml:space="preserve">Farley, D. (2021). </w:t>
      </w:r>
      <w:r>
        <w:rPr>
          <w:i/>
          <w:iCs/>
        </w:rPr>
        <w:t>Modern Software Engineering: Doing What Works to Build Better Software Faster</w:t>
      </w:r>
      <w:r>
        <w:t xml:space="preserve">. Addison-Wesley Professional. </w:t>
      </w:r>
      <w:hyperlink r:id="rId28">
        <w:r>
          <w:rPr>
            <w:color w:val="1155CC"/>
          </w:rPr>
          <w:t>https://www.oreilly.com/library/view/modern-software-engineering/9780137314942/</w:t>
        </w:r>
      </w:hyperlink>
    </w:p>
    <w:p w:rsidR="005F2EFB" w:rsidRDefault="00F26340">
      <w:pPr>
        <w:ind w:left="1440" w:hanging="720"/>
      </w:pPr>
      <w:r>
        <w:t xml:space="preserve">Grosse, E. H., Glock, C. H., Jaber, M. Y., y Neumann, W. P. (2015). Incorporating human factors in order picking planning models: framework and research opportunities. </w:t>
      </w:r>
      <w:r>
        <w:rPr>
          <w:i/>
          <w:iCs/>
        </w:rPr>
        <w:lastRenderedPageBreak/>
        <w:t>International Journal of Production Research</w:t>
      </w:r>
      <w:r>
        <w:t xml:space="preserve">, 53(3), 695–717. </w:t>
      </w:r>
      <w:hyperlink r:id="rId29">
        <w:r>
          <w:rPr>
            <w:color w:val="1155CC"/>
          </w:rPr>
          <w:t>https://www.tandfonline.com/doi/full/10.1080/00207543.2014.919424?scroll=top&amp;needAccess=true</w:t>
        </w:r>
      </w:hyperlink>
    </w:p>
    <w:p w:rsidR="005F2EFB" w:rsidRDefault="00F26340">
      <w:pPr>
        <w:ind w:left="1440" w:hanging="720"/>
      </w:pPr>
      <w:r>
        <w:t xml:space="preserve">Hohpe, G. (2020). </w:t>
      </w:r>
      <w:r>
        <w:rPr>
          <w:i/>
          <w:iCs/>
        </w:rPr>
        <w:t>The Software Architect Elevator: Redefining the Architect's Role in the Digital Enterprise</w:t>
      </w:r>
      <w:r>
        <w:t xml:space="preserve">. O'Reilly Media. </w:t>
      </w:r>
      <w:hyperlink r:id="rId30">
        <w:r>
          <w:rPr>
            <w:color w:val="1155CC"/>
          </w:rPr>
          <w:t>https://www.oreilly.com/library/view/the-software-architect/9781492077534/</w:t>
        </w:r>
      </w:hyperlink>
    </w:p>
    <w:p w:rsidR="005F2EFB" w:rsidRDefault="00F26340">
      <w:pPr>
        <w:ind w:left="1440" w:hanging="720"/>
      </w:pPr>
      <w:r>
        <w:t xml:space="preserve">International Organization for Standardization. (2023). </w:t>
      </w:r>
      <w:r>
        <w:rPr>
          <w:i/>
        </w:rPr>
        <w:t>ISO/IEC 25010:2023 Systems and software engineering — Systems and software Quality Requirements and Evaluation (SQuaRE) — Product quality model</w:t>
      </w:r>
      <w:r>
        <w:t xml:space="preserve">. ISO. </w:t>
      </w:r>
      <w:hyperlink r:id="rId31">
        <w:r>
          <w:rPr>
            <w:color w:val="1155CC"/>
          </w:rPr>
          <w:t>https://www.iso.org/standard/78176.html</w:t>
        </w:r>
      </w:hyperlink>
    </w:p>
    <w:p w:rsidR="005F2EFB" w:rsidRDefault="00F26340">
      <w:pPr>
        <w:ind w:left="1440" w:hanging="720"/>
      </w:pPr>
      <w:r>
        <w:t xml:space="preserve">Julião, B. J. B., Reis, M. S., y Duarte, B. P. M. (2025). A systematic lean-driven framework for warehouse optimization. </w:t>
      </w:r>
      <w:r>
        <w:rPr>
          <w:i/>
          <w:iCs/>
        </w:rPr>
        <w:t>Systems</w:t>
      </w:r>
      <w:r>
        <w:t xml:space="preserve">, 13(9), Artículo 813. </w:t>
      </w:r>
      <w:hyperlink r:id="rId32">
        <w:r>
          <w:rPr>
            <w:color w:val="1155CC"/>
          </w:rPr>
          <w:t>https://www.mdpi.com/2079-8954/13/9/813</w:t>
        </w:r>
      </w:hyperlink>
    </w:p>
    <w:p w:rsidR="005F2EFB" w:rsidRDefault="00F26340">
      <w:pPr>
        <w:ind w:left="1440" w:hanging="720"/>
      </w:pPr>
      <w:r>
        <w:t xml:space="preserve">Kadir, B. A., Broberg, O., y da Conceição, C. S. (2019). Current research and future perspectives on human factors and ergonomics in Industry 4.0. </w:t>
      </w:r>
      <w:r>
        <w:rPr>
          <w:i/>
          <w:iCs/>
        </w:rPr>
        <w:t>Computers &amp; Industrial Engineering</w:t>
      </w:r>
      <w:r>
        <w:t xml:space="preserve">, 137, Artículo 106004. </w:t>
      </w:r>
      <w:hyperlink r:id="rId33">
        <w:r>
          <w:rPr>
            <w:color w:val="1155CC"/>
          </w:rPr>
          <w:t>https://orbit.dtu.dk/en/publications/current-research-and-future-perspectives-on-human-factors-and-erg/</w:t>
        </w:r>
      </w:hyperlink>
    </w:p>
    <w:p w:rsidR="005F2EFB" w:rsidRDefault="00F26340">
      <w:pPr>
        <w:ind w:left="1440" w:hanging="720"/>
      </w:pPr>
      <w:r>
        <w:t xml:space="preserve">Kellogg, K. C., Valentine, M. A., y Christin, A. (2020). Algorithms at work: The new contested terrain of control. </w:t>
      </w:r>
      <w:r>
        <w:rPr>
          <w:i/>
          <w:iCs/>
        </w:rPr>
        <w:t>Academy of Management Annals</w:t>
      </w:r>
      <w:r>
        <w:t xml:space="preserve">, 14(1), 366–410. </w:t>
      </w:r>
      <w:hyperlink r:id="rId34">
        <w:r>
          <w:rPr>
            <w:color w:val="1155CC"/>
          </w:rPr>
          <w:t>https://static1.squarespace.com/static/6074c4b07bd08c66208e107d/t/61871754acb9046de8458ad4/1636243302886/annals2020.pdf</w:t>
        </w:r>
      </w:hyperlink>
    </w:p>
    <w:p w:rsidR="005F2EFB" w:rsidRDefault="00F26340">
      <w:pPr>
        <w:ind w:left="1440" w:hanging="720"/>
      </w:pPr>
      <w:r>
        <w:t xml:space="preserve">Khan, M. G., Huda, N. U., y Zaman, U. K. (2022). Smart warehouse management system: Architecture, real-time implementation and prototype design. </w:t>
      </w:r>
      <w:r>
        <w:rPr>
          <w:i/>
          <w:iCs/>
        </w:rPr>
        <w:t>Machines</w:t>
      </w:r>
      <w:r>
        <w:t xml:space="preserve">, 10(2), Artículo 150. </w:t>
      </w:r>
      <w:hyperlink r:id="rId35">
        <w:r>
          <w:rPr>
            <w:color w:val="1155CC"/>
          </w:rPr>
          <w:t>https://www.mdpi.com/2075-1702/10/2/150</w:t>
        </w:r>
      </w:hyperlink>
    </w:p>
    <w:p w:rsidR="005F2EFB" w:rsidRDefault="00F26340">
      <w:pPr>
        <w:ind w:left="1440" w:hanging="720"/>
      </w:pPr>
      <w:r>
        <w:t xml:space="preserve">Klumpp, M., y Loske, D. (2021). Sustainability and resilience revisited: Impact of information technology disruptions on empirical retail logistics efficiency. </w:t>
      </w:r>
      <w:r>
        <w:rPr>
          <w:i/>
          <w:iCs/>
        </w:rPr>
        <w:t>Sustainability</w:t>
      </w:r>
      <w:r>
        <w:t xml:space="preserve">, 13(10), Artículo 5650. </w:t>
      </w:r>
      <w:hyperlink r:id="rId36">
        <w:r>
          <w:rPr>
            <w:color w:val="1155CC"/>
          </w:rPr>
          <w:t>https://www.mdpi.com/2071-1050/13/10/5650</w:t>
        </w:r>
      </w:hyperlink>
    </w:p>
    <w:p w:rsidR="005F2EFB" w:rsidRDefault="00F26340">
      <w:pPr>
        <w:ind w:left="1440" w:hanging="720"/>
      </w:pPr>
      <w:r>
        <w:t xml:space="preserve">Kurose, J. F., y Ross, K. W. (2021). </w:t>
      </w:r>
      <w:r>
        <w:rPr>
          <w:i/>
          <w:iCs/>
        </w:rPr>
        <w:t>Computer Networking: A Top-Down Approach</w:t>
      </w:r>
      <w:r>
        <w:t xml:space="preserve"> (8va ed.). Pearson. </w:t>
      </w:r>
      <w:hyperlink r:id="rId37">
        <w:r>
          <w:rPr>
            <w:color w:val="1155CC"/>
          </w:rPr>
          <w:t>https://ebooks.karbust.me/Technology/Computer%20Networking%20A%20Top-Down%20Approach,%208th%20Edition%20by%20James%20F.%20Kurose,%20Keith%20W.%20Ross-Pearson-9780136681557.pdf</w:t>
        </w:r>
      </w:hyperlink>
    </w:p>
    <w:p w:rsidR="005F2EFB" w:rsidRDefault="00F26340">
      <w:pPr>
        <w:ind w:left="1440" w:hanging="720"/>
      </w:pPr>
      <w:r>
        <w:t xml:space="preserve">Lee, E. A., y Seshia, S. A. (2017). </w:t>
      </w:r>
      <w:r>
        <w:rPr>
          <w:i/>
          <w:iCs/>
        </w:rPr>
        <w:t>Introduction to Embedded Systems: A Cyber-Physical Systems Approach</w:t>
      </w:r>
      <w:r>
        <w:t xml:space="preserve"> (2da ed.). MIT Press. </w:t>
      </w:r>
      <w:hyperlink r:id="rId38">
        <w:r>
          <w:rPr>
            <w:color w:val="1155CC"/>
          </w:rPr>
          <w:t>https://www.researchgate.net/publication/260291485_Introduction_to_Embedded_Systems_-_A_Cyber-Physical_Systems_Approach</w:t>
        </w:r>
      </w:hyperlink>
    </w:p>
    <w:p w:rsidR="005F2EFB" w:rsidRDefault="00F26340">
      <w:pPr>
        <w:ind w:left="1440" w:hanging="720"/>
      </w:pPr>
      <w:r>
        <w:t xml:space="preserve">Meeker, H. (2020). </w:t>
      </w:r>
      <w:r>
        <w:rPr>
          <w:i/>
          <w:iCs/>
        </w:rPr>
        <w:t>Open Source for Business: A Practical Guide to Open Source Software Licensing</w:t>
      </w:r>
      <w:r>
        <w:t xml:space="preserve"> (3ra ed.). Independently published. </w:t>
      </w:r>
      <w:hyperlink r:id="rId39">
        <w:r>
          <w:rPr>
            <w:color w:val="1155CC"/>
          </w:rPr>
          <w:t>https://www.goodreads.com/book/show/25730398-open-source-for-business</w:t>
        </w:r>
      </w:hyperlink>
    </w:p>
    <w:p w:rsidR="005F2EFB" w:rsidRDefault="00F26340">
      <w:pPr>
        <w:ind w:left="1440" w:hanging="720"/>
      </w:pPr>
      <w:r>
        <w:t xml:space="preserve">Moore, P. V. (2018). </w:t>
      </w:r>
      <w:r>
        <w:rPr>
          <w:i/>
          <w:iCs/>
        </w:rPr>
        <w:t>The Quantified Self in Precarity: Work, Technology and What Counts</w:t>
      </w:r>
      <w:r>
        <w:t xml:space="preserve">. Routledge. </w:t>
      </w:r>
      <w:hyperlink r:id="rId40">
        <w:r>
          <w:rPr>
            <w:color w:val="1155CC"/>
          </w:rPr>
          <w:t>https://www.researchgate.net/publication/279456229_The_Quantified_Self_in_Precarity</w:t>
        </w:r>
      </w:hyperlink>
    </w:p>
    <w:p w:rsidR="005F2EFB" w:rsidRDefault="00F26340">
      <w:pPr>
        <w:ind w:left="1440" w:hanging="720"/>
      </w:pPr>
      <w:r>
        <w:t xml:space="preserve">Mori Chuquisengo, L., y Vinces Chumpitaz, Y. M. (2022). </w:t>
      </w:r>
      <w:r>
        <w:rPr>
          <w:i/>
          <w:iCs/>
        </w:rPr>
        <w:t>Implementación de Lean Logistics para mejorar la productividad en el almacén de la empresa SOHARA SAC, Lima, 2022</w:t>
      </w:r>
      <w:r>
        <w:t xml:space="preserve"> [Tesis de licenciatura, Universidad César Vallejo]. ALICIA – Repositorio Nacional Digital de Ciencia, Tecnología e Innovación (CONCYTEC). </w:t>
      </w:r>
      <w:hyperlink r:id="rId41">
        <w:r>
          <w:rPr>
            <w:color w:val="1155CC"/>
          </w:rPr>
          <w:t>https://repositorio.ucv.edu.pe/handle/20.500.12692/139009</w:t>
        </w:r>
      </w:hyperlink>
    </w:p>
    <w:p w:rsidR="005F2EFB" w:rsidRDefault="00F26340">
      <w:pPr>
        <w:ind w:left="1440" w:hanging="720"/>
      </w:pPr>
      <w:r>
        <w:t xml:space="preserve">Neumann, W. P., Winkelhaus, S., Grosse, E. H., y Glock, C. H. (2021). Industria 4.0 y el factor humano: un marco de sistemas y una metodología de análisis para un desarrollo exitoso. </w:t>
      </w:r>
      <w:r>
        <w:rPr>
          <w:i/>
          <w:iCs/>
        </w:rPr>
        <w:t>International Journal of Production Economics</w:t>
      </w:r>
      <w:r>
        <w:t xml:space="preserve">, 233, Artículo 107992. </w:t>
      </w:r>
      <w:hyperlink r:id="rId42">
        <w:r>
          <w:rPr>
            <w:color w:val="1155CC"/>
          </w:rPr>
          <w:t>https://www.sciencedirect.com/science/article/pii/S0925527320303418</w:t>
        </w:r>
      </w:hyperlink>
    </w:p>
    <w:p w:rsidR="005F2EFB" w:rsidRDefault="00F26340">
      <w:pPr>
        <w:ind w:left="1440" w:hanging="720"/>
      </w:pPr>
      <w:r>
        <w:t xml:space="preserve">Newman, S. (2021). </w:t>
      </w:r>
      <w:r>
        <w:rPr>
          <w:i/>
          <w:iCs/>
        </w:rPr>
        <w:t>Building Microservices: Designing Fine-Grained Systems</w:t>
      </w:r>
      <w:r>
        <w:t xml:space="preserve"> (2da ed.). O'Reilly Media. </w:t>
      </w:r>
      <w:hyperlink r:id="rId43">
        <w:r>
          <w:rPr>
            <w:color w:val="1155CC"/>
          </w:rPr>
          <w:t>https://www.oreilly.com/library/view/building-microservices-2nd/9781492034018/</w:t>
        </w:r>
      </w:hyperlink>
    </w:p>
    <w:p w:rsidR="005F2EFB" w:rsidRDefault="00F26340">
      <w:pPr>
        <w:ind w:left="1440" w:hanging="720"/>
      </w:pPr>
      <w:r>
        <w:t xml:space="preserve">Organización Mundial de la Salud (OMS). (2020). </w:t>
      </w:r>
      <w:r>
        <w:rPr>
          <w:i/>
          <w:iCs/>
        </w:rPr>
        <w:t>Good storage and distribution practices for medical products</w:t>
      </w:r>
      <w:r>
        <w:t xml:space="preserve"> (WHO Technical Report Series, No. 1025, Anexo 7). World Health Organization. </w:t>
      </w:r>
      <w:hyperlink r:id="rId44">
        <w:r>
          <w:rPr>
            <w:color w:val="1155CC"/>
          </w:rPr>
          <w:t>https://www.who.int/publications/m/item/trs-1025-annex-7</w:t>
        </w:r>
      </w:hyperlink>
    </w:p>
    <w:p w:rsidR="005F2EFB" w:rsidRDefault="00F26340">
      <w:pPr>
        <w:ind w:left="1440" w:hanging="720"/>
      </w:pPr>
      <w:r>
        <w:t xml:space="preserve">OWASP Foundation. (s.f.-a). </w:t>
      </w:r>
      <w:r>
        <w:rPr>
          <w:i/>
        </w:rPr>
        <w:t>Authentication Cheat Sheet</w:t>
      </w:r>
      <w:r>
        <w:t xml:space="preserve">. OWASP Cheat Sheet Series. </w:t>
      </w:r>
      <w:hyperlink r:id="rId45">
        <w:r>
          <w:rPr>
            <w:color w:val="1155CC"/>
          </w:rPr>
          <w:t>https://cheatsheetseries.owasp.org/cheatsheets/Authentication_Cheat_Sheet.html</w:t>
        </w:r>
      </w:hyperlink>
    </w:p>
    <w:p w:rsidR="005F2EFB" w:rsidRDefault="00F26340">
      <w:pPr>
        <w:ind w:left="1440" w:hanging="720"/>
      </w:pPr>
      <w:r>
        <w:lastRenderedPageBreak/>
        <w:t xml:space="preserve">OWASP Foundation. (s.f.-b). </w:t>
      </w:r>
      <w:r>
        <w:rPr>
          <w:i/>
        </w:rPr>
        <w:t>Password Storage Cheat Sheet</w:t>
      </w:r>
      <w:r>
        <w:t xml:space="preserve">. OWASP Cheat Sheet Series. </w:t>
      </w:r>
      <w:hyperlink r:id="rId46">
        <w:r>
          <w:rPr>
            <w:color w:val="1155CC"/>
          </w:rPr>
          <w:t>https://cheatsheetseries.owasp.org/cheatsheets/Password_Storage_Cheat_Sheet.html</w:t>
        </w:r>
      </w:hyperlink>
    </w:p>
    <w:p w:rsidR="005F2EFB" w:rsidRDefault="00F26340">
      <w:pPr>
        <w:ind w:left="1440" w:hanging="720"/>
      </w:pPr>
      <w:r>
        <w:t xml:space="preserve">Prada Leiva, A. C., Barón Murcia, B. S., y Espinosa Pinilla, O. F. (2026). </w:t>
      </w:r>
      <w:r>
        <w:rPr>
          <w:i/>
          <w:iCs/>
        </w:rPr>
        <w:t>RESTIFY: Sistema de información web para gestión de inventarios y móvil para la recepción de pedidos en el restaurante Parrilla 134</w:t>
      </w:r>
      <w:r>
        <w:t xml:space="preserve"> [Trabajo de grado, Universidad El Bosque]. Repositorio Institucional Universidad El Bosque. </w:t>
      </w:r>
      <w:hyperlink r:id="rId47">
        <w:r>
          <w:rPr>
            <w:color w:val="1155CC"/>
          </w:rPr>
          <w:t>https://repositorio.unbosque.edu.co/server/api/core/bitstreams/769c09b4-e8ca-46f3-9496-f2c4a553435f/content</w:t>
        </w:r>
      </w:hyperlink>
    </w:p>
    <w:p w:rsidR="005F2EFB" w:rsidRDefault="00F26340">
      <w:pPr>
        <w:ind w:left="1440" w:hanging="720"/>
      </w:pPr>
      <w:r>
        <w:t xml:space="preserve">Pressman, R. S., &amp; Maxim, B. R. (2020). </w:t>
      </w:r>
      <w:r>
        <w:rPr>
          <w:i/>
          <w:iCs/>
        </w:rPr>
        <w:t>Software Engineering: A Practitioner's Approach</w:t>
      </w:r>
      <w:r>
        <w:t xml:space="preserve"> (9.ª ed.). McGraw-Hill Education.</w:t>
      </w:r>
      <w:hyperlink r:id="rId48" w:anchor="google_vignette">
        <w:r>
          <w:t xml:space="preserve"> </w:t>
        </w:r>
      </w:hyperlink>
      <w:hyperlink r:id="rId49" w:anchor="google_vignette">
        <w:r>
          <w:rPr>
            <w:color w:val="1155CC"/>
            <w:u w:val="single"/>
          </w:rPr>
          <w:t>https://studylib.net/doc/27891445/ingenieria-de-software-roger-s.-pressman--bruce-r.-maxim-...#google_vignette</w:t>
        </w:r>
      </w:hyperlink>
      <w:r>
        <w:t xml:space="preserve"> </w:t>
      </w:r>
    </w:p>
    <w:p w:rsidR="005F2EFB" w:rsidRDefault="00F26340">
      <w:pPr>
        <w:ind w:left="1440" w:hanging="720"/>
      </w:pPr>
      <w:r>
        <w:t xml:space="preserve">Quintana Suárez, A. E. (2021). </w:t>
      </w:r>
      <w:r>
        <w:rPr>
          <w:i/>
          <w:iCs/>
        </w:rPr>
        <w:t>Mejora de procesos para el incremento de la productividad de picking en un centro de distribución de Huachipa</w:t>
      </w:r>
      <w:r>
        <w:t xml:space="preserve"> [Trabajo de suficiencia profesional, Universidad de Lima]. Repositorio Institucional de la Universidad de Lima. </w:t>
      </w:r>
      <w:hyperlink r:id="rId50">
        <w:r>
          <w:rPr>
            <w:color w:val="1155CC"/>
          </w:rPr>
          <w:t>https://repositorio.ulima.edu.pe/handle/20.500.12724/13788</w:t>
        </w:r>
      </w:hyperlink>
    </w:p>
    <w:p w:rsidR="005F2EFB" w:rsidRDefault="00F26340">
      <w:pPr>
        <w:ind w:left="1440" w:hanging="720"/>
      </w:pPr>
      <w:r>
        <w:t xml:space="preserve">Rahman, M. A., y Kirby, E. D. (2024). The lean advantage: Transforming e-commerce warehouse operations for competitive success. </w:t>
      </w:r>
      <w:r>
        <w:rPr>
          <w:i/>
          <w:iCs/>
        </w:rPr>
        <w:t>Logistics</w:t>
      </w:r>
      <w:r>
        <w:t xml:space="preserve">, 8(4), Artículo 129. </w:t>
      </w:r>
      <w:hyperlink r:id="rId51">
        <w:r>
          <w:rPr>
            <w:color w:val="1155CC"/>
          </w:rPr>
          <w:t>https://www.mdpi.com/2305-6290/8/4/129</w:t>
        </w:r>
      </w:hyperlink>
    </w:p>
    <w:p w:rsidR="005F2EFB" w:rsidRDefault="00F26340">
      <w:pPr>
        <w:ind w:left="1440" w:hanging="720"/>
      </w:pPr>
      <w:r>
        <w:t xml:space="preserve">Ramírez-Cruz, C. A., Salirrosas-Espinoza, L., y Quiroz-Flores, J. C. (2023). Implementing Lean Manufacturing and SLP tools to reduce order errors in a pharmaceutical warehouse in Peru. En </w:t>
      </w:r>
      <w:r>
        <w:rPr>
          <w:i/>
          <w:iCs/>
        </w:rPr>
        <w:t>Proceedings of the 2023 10th International Conference on Industrial Engineering and Applications (ICIEA-EU 2023)</w:t>
      </w:r>
      <w:r>
        <w:t xml:space="preserve"> (pp. 1–7). Association for Computing Machinery. </w:t>
      </w:r>
      <w:hyperlink r:id="rId52">
        <w:r>
          <w:rPr>
            <w:color w:val="1155CC"/>
          </w:rPr>
          <w:t>https://dl.acm.org/doi/10.1145/3587889.3588199</w:t>
        </w:r>
      </w:hyperlink>
    </w:p>
    <w:p w:rsidR="005F2EFB" w:rsidRDefault="00F26340">
      <w:pPr>
        <w:ind w:left="1440" w:hanging="720"/>
      </w:pPr>
      <w:r>
        <w:t xml:space="preserve">Richards, M., y Ford, N. (2020). </w:t>
      </w:r>
      <w:r>
        <w:rPr>
          <w:i/>
          <w:iCs/>
        </w:rPr>
        <w:t>Fundamentals of Software Architecture: An Engineering Approach</w:t>
      </w:r>
      <w:r>
        <w:t xml:space="preserve">. O'Reilly Media. </w:t>
      </w:r>
      <w:hyperlink r:id="rId53">
        <w:r>
          <w:rPr>
            <w:color w:val="1155CC"/>
          </w:rPr>
          <w:t>https://www.oreilly.com/library/view/fundamentals-of-software/9781492043447/</w:t>
        </w:r>
      </w:hyperlink>
    </w:p>
    <w:p w:rsidR="005F2EFB" w:rsidRDefault="00F26340">
      <w:pPr>
        <w:ind w:left="1440" w:hanging="720"/>
      </w:pPr>
      <w:r>
        <w:t xml:space="preserve">Romero, D., Stahre, J., Wuest, T., Noran, O., Bernus, P., Fast-Berglund, Å., y Gorecky, D. (2016). Towards an operator 4.0 typology: a human-centric perspective on the fourth industrial revolution technologies. </w:t>
      </w:r>
      <w:r>
        <w:rPr>
          <w:i/>
          <w:iCs/>
        </w:rPr>
        <w:t>Computers &amp; Industrial Engineering Proceedings</w:t>
      </w:r>
      <w:r>
        <w:t xml:space="preserve"> (CIE46). </w:t>
      </w:r>
      <w:hyperlink r:id="rId54">
        <w:r>
          <w:rPr>
            <w:color w:val="1155CC"/>
          </w:rPr>
          <w:t>https://www.researchgate.net/publication/309609488_Towards_an_Operator_40_Typology_A_Human-Centric_Perspective_on_the_Fourth_Industrial_Revolution_Technologies</w:t>
        </w:r>
      </w:hyperlink>
    </w:p>
    <w:p w:rsidR="005F2EFB" w:rsidRDefault="00F26340">
      <w:pPr>
        <w:ind w:left="1440" w:hanging="720"/>
      </w:pPr>
      <w:r>
        <w:t xml:space="preserve">Roser, C. (2021). </w:t>
      </w:r>
      <w:r>
        <w:rPr>
          <w:i/>
          <w:iCs/>
        </w:rPr>
        <w:t>All About Pull Production: Designing, Implementing, and Maintaining Kanban, CONWIP, and other Pull Systems in Lean Production</w:t>
      </w:r>
      <w:r>
        <w:t xml:space="preserve">. AllAboutLean.com Publishing. </w:t>
      </w:r>
      <w:hyperlink r:id="rId55">
        <w:r>
          <w:rPr>
            <w:color w:val="1155CC"/>
          </w:rPr>
          <w:t>https://www.allaboutlean.com/books/all-about-pull-production/</w:t>
        </w:r>
      </w:hyperlink>
    </w:p>
    <w:p w:rsidR="005F2EFB" w:rsidRDefault="00F26340">
      <w:pPr>
        <w:ind w:left="1440" w:hanging="720"/>
      </w:pPr>
      <w:r>
        <w:t xml:space="preserve">Schwaber, K., y Sutherland, J. (2020). </w:t>
      </w:r>
      <w:r>
        <w:rPr>
          <w:i/>
          <w:iCs/>
        </w:rPr>
        <w:t>La Guía de Scrum: Las reglas del juego</w:t>
      </w:r>
      <w:r>
        <w:t xml:space="preserve">. Scrum.org. </w:t>
      </w:r>
      <w:hyperlink r:id="rId56">
        <w:r>
          <w:rPr>
            <w:color w:val="1155CC"/>
          </w:rPr>
          <w:t>https://scrumguides.org/docs/scrumguide/v2020/2020-Scrum-Guide-Spanish-Latin-South-American.pdf</w:t>
        </w:r>
      </w:hyperlink>
    </w:p>
    <w:p w:rsidR="005F2EFB" w:rsidRDefault="00F26340">
      <w:pPr>
        <w:ind w:left="1440" w:hanging="720"/>
      </w:pPr>
      <w:r>
        <w:t xml:space="preserve">Schönig, H. J. (2020). </w:t>
      </w:r>
      <w:r>
        <w:rPr>
          <w:i/>
          <w:iCs/>
        </w:rPr>
        <w:t>Mastering PostgreSQL 13: Build, administer, and maintain enterprise-class database solutions</w:t>
      </w:r>
      <w:r>
        <w:t xml:space="preserve"> (4ta ed.). Packt Publishing. </w:t>
      </w:r>
      <w:hyperlink r:id="rId57">
        <w:r>
          <w:rPr>
            <w:color w:val="1155CC"/>
          </w:rPr>
          <w:t>https://ebooks.karbust.me/Technology/Mastering%20PostgreSQL%2013%20Build,%20Administer,%20and%20Maintain%20Database%20Applications%20Efficiently%20with%20PostgreSQL%20-%20Hans-J%C3%BCrgen%20Sch%C3%B6nig.pdf</w:t>
        </w:r>
      </w:hyperlink>
    </w:p>
    <w:p w:rsidR="005F2EFB" w:rsidRDefault="00F26340">
      <w:pPr>
        <w:ind w:left="1440" w:hanging="720"/>
      </w:pPr>
      <w:r>
        <w:t xml:space="preserve">Sgarbossa, F., Grosse, E. H., Neumann, W. P., Glock, C. H., y Battini, D. (2020). Human factors in production and logistics systems of the future. </w:t>
      </w:r>
      <w:r>
        <w:rPr>
          <w:i/>
          <w:iCs/>
        </w:rPr>
        <w:t>Annual Reviews in Control</w:t>
      </w:r>
      <w:r>
        <w:t xml:space="preserve">, 49, 295-305. </w:t>
      </w:r>
      <w:hyperlink r:id="rId58">
        <w:r>
          <w:rPr>
            <w:color w:val="1155CC"/>
          </w:rPr>
          <w:t>https://www.researchgate.net/publication/341429726_Human_factors_in_production_and_logistics_systems_of_the_future</w:t>
        </w:r>
      </w:hyperlink>
    </w:p>
    <w:p w:rsidR="005F2EFB" w:rsidRDefault="00F26340">
      <w:pPr>
        <w:ind w:left="1440" w:hanging="720"/>
      </w:pPr>
      <w:r>
        <w:t xml:space="preserve">Sommerville, I. (2015). </w:t>
      </w:r>
      <w:r>
        <w:rPr>
          <w:i/>
          <w:iCs/>
        </w:rPr>
        <w:t>Software Engineering</w:t>
      </w:r>
      <w:r>
        <w:t xml:space="preserve"> (10ma ed.). Pearson Education. </w:t>
      </w:r>
      <w:hyperlink r:id="rId59">
        <w:r>
          <w:rPr>
            <w:color w:val="1155CC"/>
          </w:rPr>
          <w:t>https://dn790001.ca.archive.org/0/items/bme-vik-konyvek/Software%20Engineering%20-%20Ian%20Sommerville.pdf</w:t>
        </w:r>
      </w:hyperlink>
    </w:p>
    <w:p w:rsidR="005F2EFB" w:rsidRDefault="00F26340">
      <w:pPr>
        <w:ind w:left="1440" w:hanging="720"/>
      </w:pPr>
      <w:r>
        <w:t xml:space="preserve">Sony, M., y Naik, S. (2020). Industry 4.0 integration with socio-technical systems theory: A systematic review and proposed theoretical model. </w:t>
      </w:r>
      <w:r>
        <w:rPr>
          <w:i/>
          <w:iCs/>
        </w:rPr>
        <w:t>Technology in Society</w:t>
      </w:r>
      <w:r>
        <w:t xml:space="preserve">, 61, Artículo 101248. </w:t>
      </w:r>
      <w:hyperlink r:id="rId60">
        <w:r>
          <w:rPr>
            <w:color w:val="1155CC"/>
          </w:rPr>
          <w:t>https://www.sciencedirect.com/science/article/abs/pii/S0160791X19304051</w:t>
        </w:r>
      </w:hyperlink>
    </w:p>
    <w:p w:rsidR="005F2EFB" w:rsidRDefault="00F26340">
      <w:pPr>
        <w:ind w:left="1440" w:hanging="720"/>
      </w:pPr>
      <w:r>
        <w:t xml:space="preserve">Tsarouhas, P. (2019). Overall equipment effectiveness (OEE) and Overall labor effectiveness (OLE) evaluation in a beverage logistics center. </w:t>
      </w:r>
      <w:r>
        <w:rPr>
          <w:i/>
          <w:iCs/>
        </w:rPr>
        <w:t>International Journal of Productivity and Performance Management</w:t>
      </w:r>
      <w:r>
        <w:t xml:space="preserve">, 68(1), 116–134. </w:t>
      </w:r>
      <w:hyperlink r:id="rId61">
        <w:r>
          <w:rPr>
            <w:color w:val="1155CC"/>
          </w:rPr>
          <w:t>https://www.researchgate.net/publication/254305596_Evaluation_of_overall_equi</w:t>
        </w:r>
        <w:r>
          <w:rPr>
            <w:color w:val="1155CC"/>
          </w:rPr>
          <w:lastRenderedPageBreak/>
          <w:t>pment_effectiveness_in_the_beverage_industry_A_case_study</w:t>
        </w:r>
      </w:hyperlink>
    </w:p>
    <w:p w:rsidR="005F2EFB" w:rsidRDefault="00F26340">
      <w:pPr>
        <w:ind w:left="1440" w:hanging="720"/>
      </w:pPr>
      <w:r>
        <w:t xml:space="preserve">van Gils, T., Ramaekers, K., Caris, A., y de Koster, R. B. M. (2018). Designing efficient order picking systems by combining planning problems: State-of-the-art classification and review. </w:t>
      </w:r>
      <w:r>
        <w:rPr>
          <w:i/>
          <w:iCs/>
        </w:rPr>
        <w:t>European Journal of Operational Research</w:t>
      </w:r>
      <w:r>
        <w:t xml:space="preserve">, 267(1), 1–15. </w:t>
      </w:r>
      <w:hyperlink r:id="rId62">
        <w:r>
          <w:rPr>
            <w:color w:val="1155CC"/>
          </w:rPr>
          <w:t>https://www.sciencedirect.com/science/article/abs/pii/S0377221717307920</w:t>
        </w:r>
      </w:hyperlink>
    </w:p>
    <w:p w:rsidR="005F2EFB" w:rsidRDefault="00F26340">
      <w:pPr>
        <w:spacing w:before="240" w:after="240"/>
        <w:ind w:left="1440" w:hanging="720"/>
        <w:jc w:val="left"/>
        <w:rPr>
          <w:color w:val="000000"/>
          <w:u w:val="single"/>
        </w:rPr>
      </w:pPr>
      <w:r>
        <w:t xml:space="preserve">Winkelhaus, S., y Grosse, E. H. (2020). Logistics 4.0: a systematic review towards a new logistics system. </w:t>
      </w:r>
      <w:r>
        <w:rPr>
          <w:i/>
          <w:iCs/>
        </w:rPr>
        <w:t>International Journal of Production Research</w:t>
      </w:r>
      <w:r>
        <w:t xml:space="preserve">, 58(1), 18–43. </w:t>
      </w:r>
      <w:hyperlink r:id="rId63">
        <w:r>
          <w:rPr>
            <w:color w:val="1155CC"/>
          </w:rPr>
          <w:t>https://www.tandfonline.com/doi/full/10.1080/00207543.2019.1612964</w:t>
        </w:r>
      </w:hyperlink>
    </w:p>
    <w:p w:rsidR="005F2EFB" w:rsidRDefault="00F26340">
      <w:pPr>
        <w:pStyle w:val="Heading1"/>
        <w:keepNext/>
        <w:keepLines/>
        <w:widowControl/>
        <w:spacing w:before="240" w:after="240"/>
        <w:ind w:firstLine="0"/>
        <w:jc w:val="left"/>
        <w:rPr>
          <w:b w:val="0"/>
          <w:bCs w:val="0"/>
          <w:color w:val="000000"/>
          <w:sz w:val="40"/>
          <w:szCs w:val="40"/>
        </w:rPr>
      </w:pPr>
      <w:bookmarkStart w:id="76" w:name="_6l50fsa07teh" w:colFirst="0" w:colLast="0"/>
      <w:bookmarkEnd w:id="76"/>
      <w:r>
        <w:br w:type="page"/>
      </w:r>
    </w:p>
    <w:p w:rsidR="005F2EFB" w:rsidRDefault="00F26340">
      <w:pPr>
        <w:pStyle w:val="Heading1"/>
        <w:keepNext/>
        <w:keepLines/>
        <w:widowControl/>
        <w:spacing w:before="240" w:after="240"/>
        <w:ind w:firstLine="0"/>
        <w:jc w:val="left"/>
        <w:rPr>
          <w:b w:val="0"/>
          <w:bCs w:val="0"/>
          <w:color w:val="000000"/>
        </w:rPr>
      </w:pPr>
      <w:bookmarkStart w:id="77" w:name="_Toc242046375"/>
      <w:r>
        <w:rPr>
          <w:b w:val="0"/>
          <w:bCs w:val="0"/>
          <w:color w:val="000000"/>
        </w:rPr>
        <w:lastRenderedPageBreak/>
        <w:t>Anexos</w:t>
      </w:r>
      <w:bookmarkEnd w:id="77"/>
    </w:p>
    <w:p w:rsidR="005F2EFB" w:rsidRDefault="00F26340">
      <w:pPr>
        <w:widowControl/>
        <w:ind w:firstLine="0"/>
        <w:jc w:val="center"/>
        <w:rPr>
          <w:b/>
          <w:bCs/>
        </w:rPr>
      </w:pPr>
      <w:r>
        <w:rPr>
          <w:b/>
          <w:bCs/>
          <w:color w:val="000000"/>
          <w:sz w:val="22"/>
          <w:szCs w:val="22"/>
        </w:rPr>
        <w:t>Anexo 1. Dictamen técnico de aprobación del tema de investigación, emitido por el comité académico de la Facultad de Ingeniería y Arquitectura de la Universidad Americana (UAM).</w:t>
      </w:r>
    </w:p>
    <w:p w:rsidR="005F2EFB" w:rsidRDefault="00F26340">
      <w:pPr>
        <w:widowControl/>
        <w:jc w:val="center"/>
        <w:rPr>
          <w:color w:val="000000"/>
          <w:sz w:val="22"/>
          <w:szCs w:val="22"/>
        </w:rPr>
      </w:pPr>
      <w:r>
        <w:rPr>
          <w:noProof/>
          <w:color w:val="000000"/>
          <w:sz w:val="22"/>
          <w:szCs w:val="22"/>
        </w:rPr>
        <w:drawing>
          <wp:inline distT="114300" distB="114300" distL="114300" distR="114300" wp14:anchorId="4382D536" wp14:editId="0D3A4C77">
            <wp:extent cx="3228975" cy="4295775"/>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64"/>
                    <a:srcRect l="1853" t="1717" r="1849" b="1502"/>
                    <a:stretch>
                      <a:fillRect/>
                    </a:stretch>
                  </pic:blipFill>
                  <pic:spPr>
                    <a:xfrm>
                      <a:off x="0" y="0"/>
                      <a:ext cx="3228975" cy="4295775"/>
                    </a:xfrm>
                    <a:prstGeom prst="rect">
                      <a:avLst/>
                    </a:prstGeom>
                    <a:ln/>
                  </pic:spPr>
                </pic:pic>
              </a:graphicData>
            </a:graphic>
          </wp:inline>
        </w:drawing>
      </w:r>
    </w:p>
    <w:p w:rsidR="005F2EFB" w:rsidRDefault="005F2EFB">
      <w:pPr>
        <w:widowControl/>
        <w:jc w:val="center"/>
        <w:rPr>
          <w:color w:val="000000"/>
          <w:sz w:val="22"/>
          <w:szCs w:val="22"/>
        </w:rPr>
      </w:pPr>
    </w:p>
    <w:p w:rsidR="005F2EFB" w:rsidRDefault="00F26340">
      <w:pPr>
        <w:widowControl/>
        <w:pBdr>
          <w:top w:val="nil"/>
          <w:left w:val="nil"/>
          <w:bottom w:val="nil"/>
          <w:right w:val="nil"/>
          <w:between w:val="nil"/>
        </w:pBdr>
        <w:ind w:firstLine="0"/>
        <w:jc w:val="center"/>
        <w:rPr>
          <w:b/>
          <w:bCs/>
          <w:color w:val="000000"/>
          <w:sz w:val="22"/>
          <w:szCs w:val="22"/>
        </w:rPr>
      </w:pPr>
      <w:r>
        <w:br w:type="page"/>
      </w:r>
    </w:p>
    <w:p w:rsidR="005F2EFB" w:rsidRDefault="00F26340">
      <w:pPr>
        <w:widowControl/>
        <w:pBdr>
          <w:top w:val="nil"/>
          <w:left w:val="nil"/>
          <w:bottom w:val="nil"/>
          <w:right w:val="nil"/>
          <w:between w:val="nil"/>
        </w:pBdr>
        <w:ind w:firstLine="0"/>
        <w:jc w:val="center"/>
        <w:rPr>
          <w:b/>
          <w:bCs/>
          <w:color w:val="000000"/>
          <w:sz w:val="22"/>
          <w:szCs w:val="22"/>
        </w:rPr>
      </w:pPr>
      <w:r>
        <w:rPr>
          <w:b/>
          <w:bCs/>
          <w:color w:val="000000"/>
          <w:sz w:val="22"/>
          <w:szCs w:val="22"/>
        </w:rPr>
        <w:lastRenderedPageBreak/>
        <w:t>Anexo 2. Guía de entrevista semiestructurada para el levantamiento de información en piso</w:t>
      </w:r>
    </w:p>
    <w:p w:rsidR="005F2EFB" w:rsidRDefault="00F26340">
      <w:pPr>
        <w:pBdr>
          <w:top w:val="nil"/>
          <w:left w:val="nil"/>
          <w:bottom w:val="nil"/>
          <w:right w:val="nil"/>
          <w:between w:val="nil"/>
        </w:pBdr>
      </w:pPr>
      <w:r>
        <w:t>Bloque 1. Medición y evaluación del desempeño</w:t>
      </w:r>
    </w:p>
    <w:p w:rsidR="005F2EFB" w:rsidRDefault="00F26340">
      <w:pPr>
        <w:pBdr>
          <w:top w:val="nil"/>
          <w:left w:val="nil"/>
          <w:bottom w:val="nil"/>
          <w:right w:val="nil"/>
          <w:between w:val="nil"/>
        </w:pBdr>
      </w:pPr>
      <w:r>
        <w:t>¿Cómo se evalúa y califica el rendimiento del personal operativo en este momento?</w:t>
      </w:r>
    </w:p>
    <w:p w:rsidR="005F2EFB" w:rsidRDefault="00F26340">
      <w:pPr>
        <w:pBdr>
          <w:top w:val="nil"/>
          <w:left w:val="nil"/>
          <w:bottom w:val="nil"/>
          <w:right w:val="nil"/>
          <w:between w:val="nil"/>
        </w:pBdr>
      </w:pPr>
      <w:r>
        <w:t>¿Qué ventajas y qué limitaciones encuentra en la forma en que se mide hoy?</w:t>
      </w:r>
    </w:p>
    <w:p w:rsidR="005F2EFB" w:rsidRDefault="00F26340">
      <w:pPr>
        <w:pBdr>
          <w:top w:val="nil"/>
          <w:left w:val="nil"/>
          <w:bottom w:val="nil"/>
          <w:right w:val="nil"/>
          <w:between w:val="nil"/>
        </w:pBdr>
      </w:pPr>
      <w:r>
        <w:t>¿Cómo perciben la supervisión y los trabajadores la justicia y la precisión de esas evaluaciones?</w:t>
      </w:r>
    </w:p>
    <w:p w:rsidR="005F2EFB" w:rsidRDefault="00F26340">
      <w:pPr>
        <w:pBdr>
          <w:top w:val="nil"/>
          <w:left w:val="nil"/>
          <w:bottom w:val="nil"/>
          <w:right w:val="nil"/>
          <w:between w:val="nil"/>
        </w:pBdr>
      </w:pPr>
      <w:r>
        <w:t>Bloque 2. Seguimiento y control de la operación</w:t>
      </w:r>
    </w:p>
    <w:p w:rsidR="005F2EFB" w:rsidRDefault="00F26340">
      <w:pPr>
        <w:pBdr>
          <w:top w:val="nil"/>
          <w:left w:val="nil"/>
          <w:bottom w:val="nil"/>
          <w:right w:val="nil"/>
          <w:between w:val="nil"/>
        </w:pBdr>
      </w:pPr>
      <w:r>
        <w:t>¿De qué manera la supervisión monitorea el avance y el estado de las órdenes durante la jornada?</w:t>
      </w:r>
    </w:p>
    <w:p w:rsidR="005F2EFB" w:rsidRDefault="00F26340">
      <w:pPr>
        <w:pBdr>
          <w:top w:val="nil"/>
          <w:left w:val="nil"/>
          <w:bottom w:val="nil"/>
          <w:right w:val="nil"/>
          <w:between w:val="nil"/>
        </w:pBdr>
      </w:pPr>
      <w:r>
        <w:t>¿Qué información operativa le hace falta de forma inmediata para decidir en el piso?</w:t>
      </w:r>
    </w:p>
    <w:p w:rsidR="005F2EFB" w:rsidRDefault="00F26340">
      <w:pPr>
        <w:pBdr>
          <w:top w:val="nil"/>
          <w:left w:val="nil"/>
          <w:bottom w:val="nil"/>
          <w:right w:val="nil"/>
          <w:between w:val="nil"/>
        </w:pBdr>
      </w:pPr>
      <w:r>
        <w:t>¿Cómo se maneja la asignación de pedidos y la distribución de carga entre el equipo?</w:t>
      </w:r>
    </w:p>
    <w:p w:rsidR="005F2EFB" w:rsidRDefault="00F26340">
      <w:pPr>
        <w:pBdr>
          <w:top w:val="nil"/>
          <w:left w:val="nil"/>
          <w:bottom w:val="nil"/>
          <w:right w:val="nil"/>
          <w:between w:val="nil"/>
        </w:pBdr>
      </w:pPr>
      <w:r>
        <w:t>Bloque 3. Visión y expectativas del nuevo sistema</w:t>
      </w:r>
    </w:p>
    <w:p w:rsidR="005F2EFB" w:rsidRDefault="00F26340">
      <w:pPr>
        <w:pBdr>
          <w:top w:val="nil"/>
          <w:left w:val="nil"/>
          <w:bottom w:val="nil"/>
          <w:right w:val="nil"/>
          <w:between w:val="nil"/>
        </w:pBdr>
      </w:pPr>
      <w:r>
        <w:t>¿Cómo imagina una herramienta tecnológica ideal para supervisar y apoyar el trabajo?</w:t>
      </w:r>
    </w:p>
    <w:p w:rsidR="005F2EFB" w:rsidRDefault="00F26340">
      <w:pPr>
        <w:pBdr>
          <w:top w:val="nil"/>
          <w:left w:val="nil"/>
          <w:bottom w:val="nil"/>
          <w:right w:val="nil"/>
          <w:between w:val="nil"/>
        </w:pBdr>
      </w:pPr>
      <w:r>
        <w:t>¿Qué datos y funciones son indispensables para la supervisión y para los operarios?</w:t>
      </w:r>
    </w:p>
    <w:p w:rsidR="005F2EFB" w:rsidRDefault="00F26340">
      <w:pPr>
        <w:pBdr>
          <w:top w:val="nil"/>
          <w:left w:val="nil"/>
          <w:bottom w:val="nil"/>
          <w:right w:val="nil"/>
          <w:between w:val="nil"/>
        </w:pBdr>
        <w:rPr>
          <w:color w:val="000000"/>
          <w:sz w:val="22"/>
          <w:szCs w:val="22"/>
        </w:rPr>
      </w:pPr>
      <w:r>
        <w:t>¿Qué es crucial para que la solución sea bien recibida y adoptada por el personal?</w:t>
      </w:r>
    </w:p>
    <w:p w:rsidR="005F2EFB" w:rsidRDefault="005F2EFB">
      <w:pPr>
        <w:widowControl/>
        <w:ind w:firstLine="0"/>
        <w:jc w:val="left"/>
        <w:rPr>
          <w:color w:val="000000"/>
          <w:sz w:val="22"/>
          <w:szCs w:val="22"/>
        </w:rPr>
      </w:pPr>
    </w:p>
    <w:sectPr w:rsidR="005F2EFB">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32818EB-DE48-44F4-983C-FDE58A6C053D}"/>
  </w:font>
  <w:font w:name="Cambria">
    <w:panose1 w:val="02040503050406030204"/>
    <w:charset w:val="00"/>
    <w:family w:val="roman"/>
    <w:pitch w:val="variable"/>
    <w:sig w:usb0="E00006FF" w:usb1="420024FF" w:usb2="02000000" w:usb3="00000000" w:csb0="0000019F" w:csb1="00000000"/>
    <w:embedRegular r:id="rId2" w:fontKey="{B3372EAB-725B-434D-9B59-BD9C6300575E}"/>
  </w:font>
  <w:font w:name="Cambria Math">
    <w:panose1 w:val="02040503050406030204"/>
    <w:charset w:val="00"/>
    <w:family w:val="roman"/>
    <w:pitch w:val="variable"/>
    <w:sig w:usb0="E00006FF" w:usb1="420024FF" w:usb2="02000000" w:usb3="00000000" w:csb0="0000019F" w:csb1="00000000"/>
    <w:embedRegular r:id="rId3" w:fontKey="{1395719F-1B54-4535-8F52-0FA1C90503F3}"/>
    <w:embedItalic r:id="rId4" w:fontKey="{F057EB23-7DC6-4F56-A38E-7D72A502C8F1}"/>
  </w:font>
  <w:font w:name="Calibri">
    <w:panose1 w:val="020F0502020204030204"/>
    <w:charset w:val="00"/>
    <w:family w:val="swiss"/>
    <w:pitch w:val="variable"/>
    <w:sig w:usb0="E4002EFF" w:usb1="C200247B" w:usb2="00000009" w:usb3="00000000" w:csb0="000001FF" w:csb1="00000000"/>
    <w:embedRegular r:id="rId5" w:fontKey="{D90F3DA1-F57E-4A8C-8553-FABF6AF3D3D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0757B"/>
    <w:multiLevelType w:val="multilevel"/>
    <w:tmpl w:val="5C663E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E3758F1"/>
    <w:multiLevelType w:val="multilevel"/>
    <w:tmpl w:val="B72CA5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A8A3D62"/>
    <w:multiLevelType w:val="multilevel"/>
    <w:tmpl w:val="427C1E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10833B4"/>
    <w:multiLevelType w:val="multilevel"/>
    <w:tmpl w:val="6964A7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15F545C"/>
    <w:multiLevelType w:val="multilevel"/>
    <w:tmpl w:val="47107E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4984043B"/>
    <w:multiLevelType w:val="multilevel"/>
    <w:tmpl w:val="19E4AC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A026766"/>
    <w:multiLevelType w:val="multilevel"/>
    <w:tmpl w:val="EA6607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734661776">
    <w:abstractNumId w:val="3"/>
  </w:num>
  <w:num w:numId="2" w16cid:durableId="34816411">
    <w:abstractNumId w:val="1"/>
  </w:num>
  <w:num w:numId="3" w16cid:durableId="1759595471">
    <w:abstractNumId w:val="0"/>
  </w:num>
  <w:num w:numId="4" w16cid:durableId="1051657836">
    <w:abstractNumId w:val="6"/>
  </w:num>
  <w:num w:numId="5" w16cid:durableId="949437554">
    <w:abstractNumId w:val="2"/>
  </w:num>
  <w:num w:numId="6" w16cid:durableId="1155222331">
    <w:abstractNumId w:val="4"/>
  </w:num>
  <w:num w:numId="7" w16cid:durableId="15661425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2EFB"/>
    <w:rsid w:val="002A4B94"/>
    <w:rsid w:val="00346A91"/>
    <w:rsid w:val="005F2EFB"/>
    <w:rsid w:val="00725486"/>
    <w:rsid w:val="0077234D"/>
    <w:rsid w:val="00DB2FAC"/>
    <w:rsid w:val="00E51577"/>
    <w:rsid w:val="00F0297A"/>
    <w:rsid w:val="00F26340"/>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5:docId w15:val="{F2D29D55-2DD6-4E3A-BF63-98AF17191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1F1F1F"/>
        <w:sz w:val="24"/>
        <w:szCs w:val="24"/>
        <w:lang w:val="es-NI" w:eastAsia="es-NI" w:bidi="ar-SA"/>
      </w:rPr>
    </w:rPrDefault>
    <w:pPrDefault>
      <w:pPr>
        <w:widowControl w:val="0"/>
        <w:spacing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bCs/>
    </w:rPr>
  </w:style>
  <w:style w:type="paragraph" w:styleId="Heading2">
    <w:name w:val="heading 2"/>
    <w:basedOn w:val="Normal"/>
    <w:next w:val="Normal"/>
    <w:uiPriority w:val="9"/>
    <w:unhideWhenUsed/>
    <w:qFormat/>
    <w:pPr>
      <w:ind w:firstLine="0"/>
      <w:outlineLvl w:val="1"/>
    </w:pPr>
    <w:rPr>
      <w:b/>
      <w:bCs/>
    </w:rPr>
  </w:style>
  <w:style w:type="paragraph" w:styleId="Heading3">
    <w:name w:val="heading 3"/>
    <w:basedOn w:val="Normal"/>
    <w:next w:val="Normal"/>
    <w:uiPriority w:val="9"/>
    <w:unhideWhenUsed/>
    <w:qFormat/>
    <w:pPr>
      <w:ind w:firstLine="0"/>
      <w:outlineLvl w:val="2"/>
    </w:pPr>
    <w:rPr>
      <w:b/>
      <w:bCs/>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paragraph" w:styleId="TOC1">
    <w:name w:val="toc 1"/>
    <w:basedOn w:val="Normal"/>
    <w:next w:val="Normal"/>
    <w:autoRedefine/>
    <w:uiPriority w:val="39"/>
    <w:unhideWhenUsed/>
    <w:rsid w:val="00F26340"/>
    <w:pPr>
      <w:spacing w:after="100"/>
    </w:pPr>
  </w:style>
  <w:style w:type="paragraph" w:styleId="TOC2">
    <w:name w:val="toc 2"/>
    <w:basedOn w:val="Normal"/>
    <w:next w:val="Normal"/>
    <w:autoRedefine/>
    <w:uiPriority w:val="39"/>
    <w:unhideWhenUsed/>
    <w:rsid w:val="00F26340"/>
    <w:pPr>
      <w:spacing w:after="100"/>
      <w:ind w:left="240"/>
    </w:pPr>
  </w:style>
  <w:style w:type="paragraph" w:styleId="TOC3">
    <w:name w:val="toc 3"/>
    <w:basedOn w:val="Normal"/>
    <w:next w:val="Normal"/>
    <w:autoRedefine/>
    <w:uiPriority w:val="39"/>
    <w:unhideWhenUsed/>
    <w:rsid w:val="00F26340"/>
    <w:pPr>
      <w:spacing w:after="100"/>
      <w:ind w:left="480"/>
    </w:pPr>
  </w:style>
  <w:style w:type="character" w:styleId="Hyperlink">
    <w:name w:val="Hyperlink"/>
    <w:basedOn w:val="DefaultParagraphFont"/>
    <w:uiPriority w:val="99"/>
    <w:unhideWhenUsed/>
    <w:rsid w:val="00F2634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cengage.com/c/database-systems-design-implementation-management-14e-coronel-morris/9780357673034/" TargetMode="External"/><Relationship Id="rId21" Type="http://schemas.openxmlformats.org/officeDocument/2006/relationships/hyperlink" Target="https://library.knu.edu.af/opac/temp/14408.pdf" TargetMode="External"/><Relationship Id="rId34" Type="http://schemas.openxmlformats.org/officeDocument/2006/relationships/hyperlink" Target="https://static1.squarespace.com/static/6074c4b07bd08c66208e107d/t/61871754acb9046de8458ad4/1636243302886/annals2020.pdf" TargetMode="External"/><Relationship Id="rId42" Type="http://schemas.openxmlformats.org/officeDocument/2006/relationships/hyperlink" Target="https://www.sciencedirect.com/science/article/pii/S0925527320303418" TargetMode="External"/><Relationship Id="rId47" Type="http://schemas.openxmlformats.org/officeDocument/2006/relationships/hyperlink" Target="https://repositorio.unbosque.edu.co/server/api/core/bitstreams/769c09b4-e8ca-46f3-9496-f2c4a553435f/content" TargetMode="External"/><Relationship Id="rId50" Type="http://schemas.openxmlformats.org/officeDocument/2006/relationships/hyperlink" Target="https://repositorio.ulima.edu.pe/handle/20.500.12724/13788" TargetMode="External"/><Relationship Id="rId55" Type="http://schemas.openxmlformats.org/officeDocument/2006/relationships/hyperlink" Target="https://www.allaboutlean.com/books/all-about-pull-production/" TargetMode="External"/><Relationship Id="rId63" Type="http://schemas.openxmlformats.org/officeDocument/2006/relationships/hyperlink" Target="https://www.tandfonline.com/doi/full/10.1080/00207543.2019.1612964" TargetMode="Externa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hyperlink" Target="https://www.tandfonline.com/doi/full/10.1080/00207543.2014.919424?scroll=top&amp;needAccess=true" TargetMode="External"/><Relationship Id="rId11" Type="http://schemas.openxmlformats.org/officeDocument/2006/relationships/image" Target="media/image7.png"/><Relationship Id="rId24" Type="http://schemas.openxmlformats.org/officeDocument/2006/relationships/hyperlink" Target="https://www.oreilly.com/library/view/node-js-design-patterns/9781839214110/" TargetMode="External"/><Relationship Id="rId32" Type="http://schemas.openxmlformats.org/officeDocument/2006/relationships/hyperlink" Target="https://www.mdpi.com/2079-8954/13/9/813" TargetMode="External"/><Relationship Id="rId37" Type="http://schemas.openxmlformats.org/officeDocument/2006/relationships/hyperlink" Target="https://ebooks.karbust.me/Technology/Computer%20Networking%20A%20Top-Down%20Approach,%208th%20Edition%20by%20James%20F.%20Kurose,%20Keith%20W.%20Ross-Pearson-9780136681557.pdf" TargetMode="External"/><Relationship Id="rId40" Type="http://schemas.openxmlformats.org/officeDocument/2006/relationships/hyperlink" Target="https://www.researchgate.net/publication/279456229_The_Quantified_Self_in_Precarity" TargetMode="External"/><Relationship Id="rId45" Type="http://schemas.openxmlformats.org/officeDocument/2006/relationships/hyperlink" Target="https://cheatsheetseries.owasp.org/cheatsheets/Authentication_Cheat_Sheet.html" TargetMode="External"/><Relationship Id="rId53" Type="http://schemas.openxmlformats.org/officeDocument/2006/relationships/hyperlink" Target="https://www.oreilly.com/library/view/fundamentals-of-software/9781492043447/" TargetMode="External"/><Relationship Id="rId58" Type="http://schemas.openxmlformats.org/officeDocument/2006/relationships/hyperlink" Target="https://www.researchgate.net/publication/341429726_Human_factors_in_production_and_logistics_systems_of_the_future" TargetMode="External"/><Relationship Id="rId66" Type="http://schemas.openxmlformats.org/officeDocument/2006/relationships/theme" Target="theme/theme1.xml"/><Relationship Id="rId5" Type="http://schemas.openxmlformats.org/officeDocument/2006/relationships/image" Target="media/image1.png"/><Relationship Id="rId61" Type="http://schemas.openxmlformats.org/officeDocument/2006/relationships/hyperlink" Target="https://www.researchgate.net/publication/254305596_Evaluation_of_overall_equipment_effectiveness_in_the_beverage_industry_A_case_study" TargetMode="External"/><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hyperlink" Target="https://www.mdpi.com/2624-831X/7/2/46" TargetMode="External"/><Relationship Id="rId27" Type="http://schemas.openxmlformats.org/officeDocument/2006/relationships/hyperlink" Target="https://www.oreilly.com/library/view/rest-api-development/9781484237151/" TargetMode="External"/><Relationship Id="rId30" Type="http://schemas.openxmlformats.org/officeDocument/2006/relationships/hyperlink" Target="https://www.oreilly.com/library/view/the-software-architect/9781492077534/" TargetMode="External"/><Relationship Id="rId35" Type="http://schemas.openxmlformats.org/officeDocument/2006/relationships/hyperlink" Target="https://www.mdpi.com/2075-1702/10/2/150" TargetMode="External"/><Relationship Id="rId43" Type="http://schemas.openxmlformats.org/officeDocument/2006/relationships/hyperlink" Target="https://www.oreilly.com/library/view/building-microservices-2nd/9781492034018/" TargetMode="External"/><Relationship Id="rId48" Type="http://schemas.openxmlformats.org/officeDocument/2006/relationships/hyperlink" Target="https://studylib.net/doc/27891445/ingenieria-de-software-roger-s.-pressman--bruce-r.-maxim-...?utm_source=gemini" TargetMode="External"/><Relationship Id="rId56" Type="http://schemas.openxmlformats.org/officeDocument/2006/relationships/hyperlink" Target="https://scrumguides.org/docs/scrumguide/v2020/2020-Scrum-Guide-Spanish-Latin-South-American.pdf" TargetMode="External"/><Relationship Id="rId64" Type="http://schemas.openxmlformats.org/officeDocument/2006/relationships/image" Target="media/image17.png"/><Relationship Id="rId8" Type="http://schemas.openxmlformats.org/officeDocument/2006/relationships/image" Target="media/image4.png"/><Relationship Id="rId51" Type="http://schemas.openxmlformats.org/officeDocument/2006/relationships/hyperlink" Target="https://www.mdpi.com/2305-6290/8/4/129" TargetMode="Externa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repositorio.unac.edu.pe/item/e4f4788f-52d1-4fb7-9e17-1c0c11accd50" TargetMode="External"/><Relationship Id="rId33" Type="http://schemas.openxmlformats.org/officeDocument/2006/relationships/hyperlink" Target="https://orbit.dtu.dk/en/publications/current-research-and-future-perspectives-on-human-factors-and-erg/" TargetMode="External"/><Relationship Id="rId38" Type="http://schemas.openxmlformats.org/officeDocument/2006/relationships/hyperlink" Target="https://www.researchgate.net/publication/260291485_Introduction_to_Embedded_Systems_-_A_Cyber-Physical_Systems_Approach" TargetMode="External"/><Relationship Id="rId46" Type="http://schemas.openxmlformats.org/officeDocument/2006/relationships/hyperlink" Target="https://cheatsheetseries.owasp.org/cheatsheets/Password_Storage_Cheat_Sheet.html" TargetMode="External"/><Relationship Id="rId59" Type="http://schemas.openxmlformats.org/officeDocument/2006/relationships/hyperlink" Target="https://dn790001.ca.archive.org/0/items/bme-vik-konyvek/Software%20Engineering%20-%20Ian%20Sommerville.pdf" TargetMode="External"/><Relationship Id="rId20" Type="http://schemas.openxmlformats.org/officeDocument/2006/relationships/image" Target="media/image16.png"/><Relationship Id="rId41" Type="http://schemas.openxmlformats.org/officeDocument/2006/relationships/hyperlink" Target="https://repositorio.ucv.edu.pe/handle/20.500.12692/139009" TargetMode="External"/><Relationship Id="rId54" Type="http://schemas.openxmlformats.org/officeDocument/2006/relationships/hyperlink" Target="https://www.researchgate.net/publication/309609488_Towards_an_Operator_40_Typology_A_Human-Centric_Perspective_on_the_Fourth_Industrial_Revolution_Technologies" TargetMode="External"/><Relationship Id="rId62" Type="http://schemas.openxmlformats.org/officeDocument/2006/relationships/hyperlink" Target="https://www.sciencedirect.com/science/article/abs/pii/S0377221717307920"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hyperlink" Target="https://www.sciencedirect.com/science/article/abs/pii/S0360835217302152" TargetMode="External"/><Relationship Id="rId28" Type="http://schemas.openxmlformats.org/officeDocument/2006/relationships/hyperlink" Target="https://www.oreilly.com/library/view/modern-software-engineering/9780137314942/" TargetMode="External"/><Relationship Id="rId36" Type="http://schemas.openxmlformats.org/officeDocument/2006/relationships/hyperlink" Target="https://www.mdpi.com/2071-1050/13/10/5650" TargetMode="External"/><Relationship Id="rId49" Type="http://schemas.openxmlformats.org/officeDocument/2006/relationships/hyperlink" Target="https://studylib.net/doc/27891445/ingenieria-de-software-roger-s.-pressman--bruce-r.-maxim-...?utm_source=gemini" TargetMode="External"/><Relationship Id="rId57" Type="http://schemas.openxmlformats.org/officeDocument/2006/relationships/hyperlink" Target="https://ebooks.karbust.me/Technology/Mastering%20PostgreSQL%2013%20Build,%20Administer,%20and%20Maintain%20Database%20Applications%20Efficiently%20with%20PostgreSQL%20-%20Hans-J%C3%BCrgen%20Sch%C3%B6nig.pdf" TargetMode="External"/><Relationship Id="rId10" Type="http://schemas.openxmlformats.org/officeDocument/2006/relationships/image" Target="media/image6.png"/><Relationship Id="rId31" Type="http://schemas.openxmlformats.org/officeDocument/2006/relationships/hyperlink" Target="https://www.iso.org/standard/78176.html" TargetMode="External"/><Relationship Id="rId44" Type="http://schemas.openxmlformats.org/officeDocument/2006/relationships/hyperlink" Target="https://www.who.int/publications/m/item/trs-1025-annex-7" TargetMode="External"/><Relationship Id="rId52" Type="http://schemas.openxmlformats.org/officeDocument/2006/relationships/hyperlink" Target="https://dl.acm.org/doi/10.1145/3587889.3588199" TargetMode="External"/><Relationship Id="rId60" Type="http://schemas.openxmlformats.org/officeDocument/2006/relationships/hyperlink" Target="https://www.sciencedirect.com/science/article/abs/pii/S0160791X19304051" TargetMode="External"/><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hyperlink" Target="https://www.goodreads.com/book/show/25730398-open-source-for-business"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24595</Words>
  <Characters>128879</Characters>
  <Application>Microsoft Office Word</Application>
  <DocSecurity>0</DocSecurity>
  <Lines>4956</Lines>
  <Paragraphs>3336</Paragraphs>
  <ScaleCrop>false</ScaleCrop>
  <Company/>
  <LinksUpToDate>false</LinksUpToDate>
  <CharactersWithSpaces>150138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felix hernandez</cp:lastModifiedBy>
  <cp:revision>4</cp:revision>
  <dcterms:created xsi:type="dcterms:W3CDTF">2026-09-29T00:51:00Z</dcterms:created>
  <dcterms:modified xsi:type="dcterms:W3CDTF">2026-10-05T04:44:00Z</dcterms:modified>
</cp:coreProperties>
</file>