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B35" w:rsidRDefault="00414B35">
      <w:pPr>
        <w:widowControl w:val="0"/>
        <w:pBdr>
          <w:top w:val="nil"/>
          <w:left w:val="nil"/>
          <w:bottom w:val="nil"/>
          <w:right w:val="nil"/>
          <w:between w:val="nil"/>
        </w:pBdr>
        <w:spacing w:after="0"/>
      </w:pPr>
    </w:p>
    <w:p w:rsidR="00414B35" w:rsidRDefault="00414B35">
      <w:pPr>
        <w:widowControl w:val="0"/>
        <w:pBdr>
          <w:top w:val="nil"/>
          <w:left w:val="nil"/>
          <w:bottom w:val="nil"/>
          <w:right w:val="nil"/>
          <w:between w:val="nil"/>
        </w:pBdr>
        <w:spacing w:after="0"/>
      </w:pPr>
    </w:p>
    <w:p w:rsidR="00414B35" w:rsidRDefault="00414B35">
      <w:pPr>
        <w:widowControl w:val="0"/>
        <w:pBdr>
          <w:top w:val="nil"/>
          <w:left w:val="nil"/>
          <w:bottom w:val="nil"/>
          <w:right w:val="nil"/>
          <w:between w:val="nil"/>
        </w:pBdr>
        <w:spacing w:after="0"/>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Default="00414B35">
      <w:pPr>
        <w:spacing w:after="0" w:line="360" w:lineRule="auto"/>
        <w:jc w:val="center"/>
        <w:rPr>
          <w:rFonts w:ascii="Arial" w:eastAsia="Arial" w:hAnsi="Arial" w:cs="Arial"/>
          <w:b/>
          <w:color w:val="000000"/>
          <w:sz w:val="36"/>
          <w:szCs w:val="36"/>
        </w:rPr>
      </w:pPr>
    </w:p>
    <w:p w:rsidR="00414B35" w:rsidRPr="002B372B" w:rsidRDefault="00F50C81" w:rsidP="002B372B">
      <w:pPr>
        <w:pStyle w:val="Ttulo"/>
        <w:jc w:val="right"/>
        <w:rPr>
          <w:rFonts w:eastAsia="Arial"/>
          <w:sz w:val="52"/>
          <w:szCs w:val="52"/>
        </w:rPr>
      </w:pPr>
      <w:r w:rsidRPr="002B372B">
        <w:rPr>
          <w:rFonts w:eastAsia="Arial"/>
          <w:sz w:val="52"/>
          <w:szCs w:val="52"/>
        </w:rPr>
        <w:t xml:space="preserve">Plan de Pruebas </w:t>
      </w:r>
    </w:p>
    <w:p w:rsidR="00414B35" w:rsidRDefault="00F50C81">
      <w:pPr>
        <w:spacing w:after="0" w:line="360" w:lineRule="auto"/>
        <w:jc w:val="right"/>
        <w:rPr>
          <w:rFonts w:ascii="Arial" w:eastAsia="Arial" w:hAnsi="Arial" w:cs="Arial"/>
          <w:b/>
          <w:i/>
          <w:sz w:val="36"/>
          <w:szCs w:val="36"/>
        </w:rPr>
      </w:pPr>
      <w:r>
        <w:rPr>
          <w:rFonts w:ascii="Arial" w:eastAsia="Arial" w:hAnsi="Arial" w:cs="Arial"/>
          <w:b/>
          <w:sz w:val="48"/>
          <w:szCs w:val="48"/>
        </w:rPr>
        <w:t xml:space="preserve"> </w:t>
      </w:r>
      <w:r>
        <w:rPr>
          <w:rFonts w:ascii="Arial" w:eastAsia="Arial" w:hAnsi="Arial" w:cs="Arial"/>
          <w:b/>
          <w:i/>
          <w:sz w:val="36"/>
          <w:szCs w:val="36"/>
        </w:rPr>
        <w:t>[</w:t>
      </w:r>
      <w:proofErr w:type="spellStart"/>
      <w:r w:rsidR="00880D24" w:rsidRPr="00880D24">
        <w:rPr>
          <w:rFonts w:ascii="Arial" w:eastAsia="Arial" w:hAnsi="Arial" w:cs="Arial"/>
          <w:b/>
          <w:i/>
          <w:sz w:val="36"/>
          <w:szCs w:val="36"/>
        </w:rPr>
        <w:t>LifeBetter</w:t>
      </w:r>
      <w:proofErr w:type="spellEnd"/>
      <w:r>
        <w:rPr>
          <w:rFonts w:ascii="Arial" w:eastAsia="Arial" w:hAnsi="Arial" w:cs="Arial"/>
          <w:b/>
          <w:i/>
          <w:sz w:val="36"/>
          <w:szCs w:val="36"/>
        </w:rPr>
        <w:t>]</w:t>
      </w:r>
    </w:p>
    <w:p w:rsidR="00414B35" w:rsidRDefault="00880D24">
      <w:pPr>
        <w:spacing w:after="0" w:line="360" w:lineRule="auto"/>
        <w:jc w:val="right"/>
        <w:rPr>
          <w:rFonts w:ascii="Arial" w:eastAsia="Arial" w:hAnsi="Arial" w:cs="Arial"/>
          <w:b/>
          <w:i/>
          <w:sz w:val="36"/>
          <w:szCs w:val="36"/>
        </w:rPr>
      </w:pPr>
      <w:proofErr w:type="gramStart"/>
      <w:r>
        <w:rPr>
          <w:rFonts w:ascii="Arial" w:eastAsia="Arial" w:hAnsi="Arial" w:cs="Arial"/>
          <w:b/>
          <w:i/>
          <w:sz w:val="36"/>
          <w:szCs w:val="36"/>
        </w:rPr>
        <w:t>Fecha:[</w:t>
      </w:r>
      <w:proofErr w:type="gramEnd"/>
      <w:r>
        <w:rPr>
          <w:rFonts w:ascii="Arial" w:eastAsia="Arial" w:hAnsi="Arial" w:cs="Arial"/>
          <w:b/>
          <w:i/>
          <w:sz w:val="36"/>
          <w:szCs w:val="36"/>
        </w:rPr>
        <w:t>07</w:t>
      </w:r>
      <w:r w:rsidR="00946105">
        <w:rPr>
          <w:rFonts w:ascii="Arial" w:eastAsia="Arial" w:hAnsi="Arial" w:cs="Arial"/>
          <w:b/>
          <w:i/>
          <w:sz w:val="36"/>
          <w:szCs w:val="36"/>
        </w:rPr>
        <w:t>/10</w:t>
      </w:r>
      <w:r w:rsidR="00F50C81">
        <w:rPr>
          <w:rFonts w:ascii="Arial" w:eastAsia="Arial" w:hAnsi="Arial" w:cs="Arial"/>
          <w:b/>
          <w:i/>
          <w:sz w:val="36"/>
          <w:szCs w:val="36"/>
        </w:rPr>
        <w:t>/202</w:t>
      </w:r>
      <w:r w:rsidR="00946105">
        <w:rPr>
          <w:rFonts w:ascii="Arial" w:eastAsia="Arial" w:hAnsi="Arial" w:cs="Arial"/>
          <w:b/>
          <w:i/>
          <w:sz w:val="36"/>
          <w:szCs w:val="36"/>
        </w:rPr>
        <w:t>6</w:t>
      </w:r>
      <w:r w:rsidR="00F50C81">
        <w:rPr>
          <w:rFonts w:ascii="Arial" w:eastAsia="Arial" w:hAnsi="Arial" w:cs="Arial"/>
          <w:b/>
          <w:i/>
          <w:sz w:val="36"/>
          <w:szCs w:val="36"/>
        </w:rPr>
        <w:t>]</w:t>
      </w: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after="0" w:line="360" w:lineRule="auto"/>
        <w:rPr>
          <w:rFonts w:ascii="Arial" w:eastAsia="Arial" w:hAnsi="Arial" w:cs="Arial"/>
          <w:b/>
          <w:color w:val="365F91"/>
        </w:rPr>
      </w:pPr>
    </w:p>
    <w:p w:rsidR="00414B35" w:rsidRDefault="00414B35">
      <w:pPr>
        <w:spacing w:line="360" w:lineRule="auto"/>
        <w:rPr>
          <w:rFonts w:ascii="Arial" w:eastAsia="Arial" w:hAnsi="Arial" w:cs="Arial"/>
          <w:b/>
          <w:color w:val="365F91"/>
          <w:sz w:val="32"/>
          <w:szCs w:val="32"/>
        </w:rPr>
      </w:pPr>
    </w:p>
    <w:p w:rsidR="00414B35" w:rsidRDefault="00F50C81">
      <w:pPr>
        <w:spacing w:after="0" w:line="360" w:lineRule="auto"/>
        <w:rPr>
          <w:rFonts w:ascii="Arial" w:eastAsia="Arial" w:hAnsi="Arial" w:cs="Arial"/>
          <w:b/>
          <w:color w:val="366091"/>
          <w:sz w:val="24"/>
          <w:szCs w:val="24"/>
        </w:rPr>
      </w:pPr>
      <w:bookmarkStart w:id="0" w:name="_heading=h.gjdgxs" w:colFirst="0" w:colLast="0"/>
      <w:bookmarkEnd w:id="0"/>
      <w:r>
        <w:rPr>
          <w:rFonts w:ascii="Arial" w:eastAsia="Arial" w:hAnsi="Arial" w:cs="Arial"/>
          <w:b/>
          <w:color w:val="365F91"/>
          <w:sz w:val="24"/>
          <w:szCs w:val="24"/>
        </w:rPr>
        <w:t>Tabla de contenido</w:t>
      </w:r>
    </w:p>
    <w:sdt>
      <w:sdtPr>
        <w:rPr>
          <w:rFonts w:ascii="Calibri" w:eastAsia="Calibri" w:hAnsi="Calibri" w:cs="Calibri"/>
          <w:b w:val="0"/>
          <w:bCs w:val="0"/>
          <w:color w:val="auto"/>
          <w:sz w:val="22"/>
          <w:szCs w:val="22"/>
          <w:lang w:val="es-CL"/>
        </w:rPr>
        <w:id w:val="-1593540166"/>
        <w:docPartObj>
          <w:docPartGallery w:val="Table of Contents"/>
          <w:docPartUnique/>
        </w:docPartObj>
      </w:sdtPr>
      <w:sdtEndPr/>
      <w:sdtContent>
        <w:p w:rsidR="00946105" w:rsidRDefault="00946105">
          <w:pPr>
            <w:pStyle w:val="TtuloTDC"/>
          </w:pPr>
          <w:r>
            <w:t>Contenido</w:t>
          </w:r>
        </w:p>
        <w:p w:rsidR="00D651BD" w:rsidRDefault="00946105">
          <w:pPr>
            <w:pStyle w:val="TDC1"/>
            <w:tabs>
              <w:tab w:val="left" w:pos="440"/>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3087085" w:history="1">
            <w:r w:rsidR="00D651BD" w:rsidRPr="00A92B57">
              <w:rPr>
                <w:rStyle w:val="Hipervnculo"/>
                <w:noProof/>
              </w:rPr>
              <w:t>1.</w:t>
            </w:r>
            <w:r w:rsidR="00D651BD">
              <w:rPr>
                <w:rFonts w:asciiTheme="minorHAnsi" w:eastAsiaTheme="minorEastAsia" w:hAnsiTheme="minorHAnsi" w:cstheme="minorBidi"/>
                <w:noProof/>
              </w:rPr>
              <w:tab/>
            </w:r>
            <w:r w:rsidR="00D651BD" w:rsidRPr="00A92B57">
              <w:rPr>
                <w:rStyle w:val="Hipervnculo"/>
                <w:noProof/>
              </w:rPr>
              <w:t>Histórico de Revisiones</w:t>
            </w:r>
            <w:r w:rsidR="00D651BD">
              <w:rPr>
                <w:noProof/>
                <w:webHidden/>
              </w:rPr>
              <w:tab/>
            </w:r>
            <w:r w:rsidR="00D651BD">
              <w:rPr>
                <w:noProof/>
                <w:webHidden/>
              </w:rPr>
              <w:fldChar w:fldCharType="begin"/>
            </w:r>
            <w:r w:rsidR="00D651BD">
              <w:rPr>
                <w:noProof/>
                <w:webHidden/>
              </w:rPr>
              <w:instrText xml:space="preserve"> PAGEREF _Toc243087085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9E5DC1">
          <w:pPr>
            <w:pStyle w:val="TDC1"/>
            <w:tabs>
              <w:tab w:val="left" w:pos="440"/>
              <w:tab w:val="right" w:leader="dot" w:pos="8828"/>
            </w:tabs>
            <w:rPr>
              <w:rFonts w:asciiTheme="minorHAnsi" w:eastAsiaTheme="minorEastAsia" w:hAnsiTheme="minorHAnsi" w:cstheme="minorBidi"/>
              <w:noProof/>
            </w:rPr>
          </w:pPr>
          <w:hyperlink w:anchor="_Toc243087086" w:history="1">
            <w:r w:rsidR="00D651BD" w:rsidRPr="00A92B57">
              <w:rPr>
                <w:rStyle w:val="Hipervnculo"/>
                <w:noProof/>
              </w:rPr>
              <w:t>2.</w:t>
            </w:r>
            <w:r w:rsidR="00D651BD">
              <w:rPr>
                <w:rFonts w:asciiTheme="minorHAnsi" w:eastAsiaTheme="minorEastAsia" w:hAnsiTheme="minorHAnsi" w:cstheme="minorBidi"/>
                <w:noProof/>
              </w:rPr>
              <w:tab/>
            </w:r>
            <w:r w:rsidR="00D651BD" w:rsidRPr="00A92B57">
              <w:rPr>
                <w:rStyle w:val="Hipervnculo"/>
                <w:noProof/>
              </w:rPr>
              <w:t>Información del Proyecto</w:t>
            </w:r>
            <w:r w:rsidR="00D651BD">
              <w:rPr>
                <w:noProof/>
                <w:webHidden/>
              </w:rPr>
              <w:tab/>
            </w:r>
            <w:r w:rsidR="00D651BD">
              <w:rPr>
                <w:noProof/>
                <w:webHidden/>
              </w:rPr>
              <w:fldChar w:fldCharType="begin"/>
            </w:r>
            <w:r w:rsidR="00D651BD">
              <w:rPr>
                <w:noProof/>
                <w:webHidden/>
              </w:rPr>
              <w:instrText xml:space="preserve"> PAGEREF _Toc243087086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9E5DC1">
          <w:pPr>
            <w:pStyle w:val="TDC1"/>
            <w:tabs>
              <w:tab w:val="left" w:pos="440"/>
              <w:tab w:val="right" w:leader="dot" w:pos="8828"/>
            </w:tabs>
            <w:rPr>
              <w:rFonts w:asciiTheme="minorHAnsi" w:eastAsiaTheme="minorEastAsia" w:hAnsiTheme="minorHAnsi" w:cstheme="minorBidi"/>
              <w:noProof/>
            </w:rPr>
          </w:pPr>
          <w:hyperlink w:anchor="_Toc243087087" w:history="1">
            <w:r w:rsidR="00D651BD" w:rsidRPr="00A92B57">
              <w:rPr>
                <w:rStyle w:val="Hipervnculo"/>
                <w:noProof/>
              </w:rPr>
              <w:t>3.</w:t>
            </w:r>
            <w:r w:rsidR="00D651BD">
              <w:rPr>
                <w:rFonts w:asciiTheme="minorHAnsi" w:eastAsiaTheme="minorEastAsia" w:hAnsiTheme="minorHAnsi" w:cstheme="minorBidi"/>
                <w:noProof/>
              </w:rPr>
              <w:tab/>
            </w:r>
            <w:r w:rsidR="00D651BD" w:rsidRPr="00A92B57">
              <w:rPr>
                <w:rStyle w:val="Hipervnculo"/>
                <w:noProof/>
              </w:rPr>
              <w:t>Integrantes</w:t>
            </w:r>
            <w:r w:rsidR="00D651BD">
              <w:rPr>
                <w:noProof/>
                <w:webHidden/>
              </w:rPr>
              <w:tab/>
            </w:r>
            <w:r w:rsidR="00D651BD">
              <w:rPr>
                <w:noProof/>
                <w:webHidden/>
              </w:rPr>
              <w:fldChar w:fldCharType="begin"/>
            </w:r>
            <w:r w:rsidR="00D651BD">
              <w:rPr>
                <w:noProof/>
                <w:webHidden/>
              </w:rPr>
              <w:instrText xml:space="preserve"> PAGEREF _Toc243087087 \h </w:instrText>
            </w:r>
            <w:r w:rsidR="00D651BD">
              <w:rPr>
                <w:noProof/>
                <w:webHidden/>
              </w:rPr>
            </w:r>
            <w:r w:rsidR="00D651BD">
              <w:rPr>
                <w:noProof/>
                <w:webHidden/>
              </w:rPr>
              <w:fldChar w:fldCharType="separate"/>
            </w:r>
            <w:r w:rsidR="00D651BD">
              <w:rPr>
                <w:noProof/>
                <w:webHidden/>
              </w:rPr>
              <w:t>3</w:t>
            </w:r>
            <w:r w:rsidR="00D651BD">
              <w:rPr>
                <w:noProof/>
                <w:webHidden/>
              </w:rPr>
              <w:fldChar w:fldCharType="end"/>
            </w:r>
          </w:hyperlink>
        </w:p>
        <w:p w:rsidR="00D651BD" w:rsidRDefault="009E5DC1">
          <w:pPr>
            <w:pStyle w:val="TDC1"/>
            <w:tabs>
              <w:tab w:val="left" w:pos="440"/>
              <w:tab w:val="right" w:leader="dot" w:pos="8828"/>
            </w:tabs>
            <w:rPr>
              <w:rFonts w:asciiTheme="minorHAnsi" w:eastAsiaTheme="minorEastAsia" w:hAnsiTheme="minorHAnsi" w:cstheme="minorBidi"/>
              <w:noProof/>
            </w:rPr>
          </w:pPr>
          <w:hyperlink w:anchor="_Toc243087088" w:history="1">
            <w:r w:rsidR="00D651BD" w:rsidRPr="00A92B57">
              <w:rPr>
                <w:rStyle w:val="Hipervnculo"/>
                <w:rFonts w:ascii="Arial" w:eastAsia="Arial" w:hAnsi="Arial" w:cs="Arial"/>
                <w:noProof/>
              </w:rPr>
              <w:t>4.</w:t>
            </w:r>
            <w:r w:rsidR="00D651BD">
              <w:rPr>
                <w:rFonts w:asciiTheme="minorHAnsi" w:eastAsiaTheme="minorEastAsia" w:hAnsiTheme="minorHAnsi" w:cstheme="minorBidi"/>
                <w:noProof/>
              </w:rPr>
              <w:tab/>
            </w:r>
            <w:r w:rsidR="00D651BD" w:rsidRPr="00A92B57">
              <w:rPr>
                <w:rStyle w:val="Hipervnculo"/>
                <w:noProof/>
              </w:rPr>
              <w:t>Alcances del proyecto</w:t>
            </w:r>
            <w:r w:rsidR="00D651BD">
              <w:rPr>
                <w:noProof/>
                <w:webHidden/>
              </w:rPr>
              <w:tab/>
            </w:r>
            <w:r w:rsidR="00D651BD">
              <w:rPr>
                <w:noProof/>
                <w:webHidden/>
              </w:rPr>
              <w:fldChar w:fldCharType="begin"/>
            </w:r>
            <w:r w:rsidR="00D651BD">
              <w:rPr>
                <w:noProof/>
                <w:webHidden/>
              </w:rPr>
              <w:instrText xml:space="preserve"> PAGEREF _Toc243087088 \h </w:instrText>
            </w:r>
            <w:r w:rsidR="00D651BD">
              <w:rPr>
                <w:noProof/>
                <w:webHidden/>
              </w:rPr>
            </w:r>
            <w:r w:rsidR="00D651BD">
              <w:rPr>
                <w:noProof/>
                <w:webHidden/>
              </w:rPr>
              <w:fldChar w:fldCharType="separate"/>
            </w:r>
            <w:r w:rsidR="00D651BD">
              <w:rPr>
                <w:noProof/>
                <w:webHidden/>
              </w:rPr>
              <w:t>4</w:t>
            </w:r>
            <w:r w:rsidR="00D651BD">
              <w:rPr>
                <w:noProof/>
                <w:webHidden/>
              </w:rPr>
              <w:fldChar w:fldCharType="end"/>
            </w:r>
          </w:hyperlink>
        </w:p>
        <w:p w:rsidR="00D651BD" w:rsidRDefault="009E5DC1">
          <w:pPr>
            <w:pStyle w:val="TDC1"/>
            <w:tabs>
              <w:tab w:val="left" w:pos="440"/>
              <w:tab w:val="right" w:leader="dot" w:pos="8828"/>
            </w:tabs>
            <w:rPr>
              <w:rFonts w:asciiTheme="minorHAnsi" w:eastAsiaTheme="minorEastAsia" w:hAnsiTheme="minorHAnsi" w:cstheme="minorBidi"/>
              <w:noProof/>
            </w:rPr>
          </w:pPr>
          <w:hyperlink w:anchor="_Toc243087089" w:history="1">
            <w:r w:rsidR="00D651BD" w:rsidRPr="00A92B57">
              <w:rPr>
                <w:rStyle w:val="Hipervnculo"/>
                <w:rFonts w:eastAsia="Arial"/>
                <w:noProof/>
              </w:rPr>
              <w:t>5.</w:t>
            </w:r>
            <w:r w:rsidR="00D651BD">
              <w:rPr>
                <w:rFonts w:asciiTheme="minorHAnsi" w:eastAsiaTheme="minorEastAsia" w:hAnsiTheme="minorHAnsi" w:cstheme="minorBidi"/>
                <w:noProof/>
              </w:rPr>
              <w:tab/>
            </w:r>
            <w:r w:rsidR="00D651BD" w:rsidRPr="00A92B57">
              <w:rPr>
                <w:rStyle w:val="Hipervnculo"/>
                <w:rFonts w:eastAsia="Arial"/>
                <w:noProof/>
              </w:rPr>
              <w:t>Requerimientos funcionales</w:t>
            </w:r>
            <w:r w:rsidR="00D651BD">
              <w:rPr>
                <w:noProof/>
                <w:webHidden/>
              </w:rPr>
              <w:tab/>
            </w:r>
            <w:r w:rsidR="00D651BD">
              <w:rPr>
                <w:noProof/>
                <w:webHidden/>
              </w:rPr>
              <w:fldChar w:fldCharType="begin"/>
            </w:r>
            <w:r w:rsidR="00D651BD">
              <w:rPr>
                <w:noProof/>
                <w:webHidden/>
              </w:rPr>
              <w:instrText xml:space="preserve"> PAGEREF _Toc243087089 \h </w:instrText>
            </w:r>
            <w:r w:rsidR="00D651BD">
              <w:rPr>
                <w:noProof/>
                <w:webHidden/>
              </w:rPr>
            </w:r>
            <w:r w:rsidR="00D651BD">
              <w:rPr>
                <w:noProof/>
                <w:webHidden/>
              </w:rPr>
              <w:fldChar w:fldCharType="separate"/>
            </w:r>
            <w:r w:rsidR="00D651BD">
              <w:rPr>
                <w:noProof/>
                <w:webHidden/>
              </w:rPr>
              <w:t>5</w:t>
            </w:r>
            <w:r w:rsidR="00D651BD">
              <w:rPr>
                <w:noProof/>
                <w:webHidden/>
              </w:rPr>
              <w:fldChar w:fldCharType="end"/>
            </w:r>
          </w:hyperlink>
        </w:p>
        <w:p w:rsidR="00D651BD" w:rsidRDefault="009E5DC1">
          <w:pPr>
            <w:pStyle w:val="TDC1"/>
            <w:tabs>
              <w:tab w:val="right" w:leader="dot" w:pos="8828"/>
            </w:tabs>
            <w:rPr>
              <w:rFonts w:asciiTheme="minorHAnsi" w:eastAsiaTheme="minorEastAsia" w:hAnsiTheme="minorHAnsi" w:cstheme="minorBidi"/>
              <w:noProof/>
            </w:rPr>
          </w:pPr>
          <w:hyperlink w:anchor="_Toc243087090" w:history="1">
            <w:r w:rsidR="00D651BD" w:rsidRPr="00A92B57">
              <w:rPr>
                <w:rStyle w:val="Hipervnculo"/>
                <w:rFonts w:eastAsia="Arial"/>
                <w:noProof/>
              </w:rPr>
              <w:t>6. Requerimientos no funcionales</w:t>
            </w:r>
            <w:r w:rsidR="00D651BD">
              <w:rPr>
                <w:noProof/>
                <w:webHidden/>
              </w:rPr>
              <w:tab/>
            </w:r>
            <w:r w:rsidR="00D651BD">
              <w:rPr>
                <w:noProof/>
                <w:webHidden/>
              </w:rPr>
              <w:fldChar w:fldCharType="begin"/>
            </w:r>
            <w:r w:rsidR="00D651BD">
              <w:rPr>
                <w:noProof/>
                <w:webHidden/>
              </w:rPr>
              <w:instrText xml:space="preserve"> PAGEREF _Toc243087090 \h </w:instrText>
            </w:r>
            <w:r w:rsidR="00D651BD">
              <w:rPr>
                <w:noProof/>
                <w:webHidden/>
              </w:rPr>
            </w:r>
            <w:r w:rsidR="00D651BD">
              <w:rPr>
                <w:noProof/>
                <w:webHidden/>
              </w:rPr>
              <w:fldChar w:fldCharType="separate"/>
            </w:r>
            <w:r w:rsidR="00D651BD">
              <w:rPr>
                <w:noProof/>
                <w:webHidden/>
              </w:rPr>
              <w:t>8</w:t>
            </w:r>
            <w:r w:rsidR="00D651BD">
              <w:rPr>
                <w:noProof/>
                <w:webHidden/>
              </w:rPr>
              <w:fldChar w:fldCharType="end"/>
            </w:r>
          </w:hyperlink>
        </w:p>
        <w:p w:rsidR="00D651BD" w:rsidRDefault="009E5DC1">
          <w:pPr>
            <w:pStyle w:val="TDC1"/>
            <w:tabs>
              <w:tab w:val="right" w:leader="dot" w:pos="8828"/>
            </w:tabs>
            <w:rPr>
              <w:rFonts w:asciiTheme="minorHAnsi" w:eastAsiaTheme="minorEastAsia" w:hAnsiTheme="minorHAnsi" w:cstheme="minorBidi"/>
              <w:noProof/>
            </w:rPr>
          </w:pPr>
          <w:hyperlink w:anchor="_Toc243087091" w:history="1">
            <w:r w:rsidR="00D651BD" w:rsidRPr="00A92B57">
              <w:rPr>
                <w:rStyle w:val="Hipervnculo"/>
                <w:rFonts w:ascii="Arial" w:eastAsia="Arial" w:hAnsi="Arial" w:cs="Arial"/>
                <w:noProof/>
              </w:rPr>
              <w:t>7. Descripción</w:t>
            </w:r>
            <w:r w:rsidR="00D651BD">
              <w:rPr>
                <w:noProof/>
                <w:webHidden/>
              </w:rPr>
              <w:tab/>
            </w:r>
            <w:r w:rsidR="00D651BD">
              <w:rPr>
                <w:noProof/>
                <w:webHidden/>
              </w:rPr>
              <w:fldChar w:fldCharType="begin"/>
            </w:r>
            <w:r w:rsidR="00D651BD">
              <w:rPr>
                <w:noProof/>
                <w:webHidden/>
              </w:rPr>
              <w:instrText xml:space="preserve"> PAGEREF _Toc243087091 \h </w:instrText>
            </w:r>
            <w:r w:rsidR="00D651BD">
              <w:rPr>
                <w:noProof/>
                <w:webHidden/>
              </w:rPr>
            </w:r>
            <w:r w:rsidR="00D651BD">
              <w:rPr>
                <w:noProof/>
                <w:webHidden/>
              </w:rPr>
              <w:fldChar w:fldCharType="separate"/>
            </w:r>
            <w:r w:rsidR="00D651BD">
              <w:rPr>
                <w:noProof/>
                <w:webHidden/>
              </w:rPr>
              <w:t>9</w:t>
            </w:r>
            <w:r w:rsidR="00D651BD">
              <w:rPr>
                <w:noProof/>
                <w:webHidden/>
              </w:rPr>
              <w:fldChar w:fldCharType="end"/>
            </w:r>
          </w:hyperlink>
        </w:p>
        <w:p w:rsidR="00D651BD" w:rsidRDefault="009E5DC1">
          <w:pPr>
            <w:pStyle w:val="TDC1"/>
            <w:tabs>
              <w:tab w:val="left" w:pos="440"/>
              <w:tab w:val="right" w:leader="dot" w:pos="8828"/>
            </w:tabs>
            <w:rPr>
              <w:rFonts w:asciiTheme="minorHAnsi" w:eastAsiaTheme="minorEastAsia" w:hAnsiTheme="minorHAnsi" w:cstheme="minorBidi"/>
              <w:noProof/>
            </w:rPr>
          </w:pPr>
          <w:hyperlink w:anchor="_Toc243087092" w:history="1">
            <w:r w:rsidR="00D651BD" w:rsidRPr="00A92B57">
              <w:rPr>
                <w:rStyle w:val="Hipervnculo"/>
                <w:rFonts w:eastAsia="Arial"/>
                <w:noProof/>
              </w:rPr>
              <w:t>8.</w:t>
            </w:r>
            <w:r w:rsidR="00D651BD">
              <w:rPr>
                <w:rFonts w:asciiTheme="minorHAnsi" w:eastAsiaTheme="minorEastAsia" w:hAnsiTheme="minorHAnsi" w:cstheme="minorBidi"/>
                <w:noProof/>
              </w:rPr>
              <w:tab/>
            </w:r>
            <w:r w:rsidR="00D651BD" w:rsidRPr="00A92B57">
              <w:rPr>
                <w:rStyle w:val="Hipervnculo"/>
                <w:rFonts w:eastAsia="Arial"/>
                <w:noProof/>
              </w:rPr>
              <w:t>Alcance de las pruebas</w:t>
            </w:r>
            <w:r w:rsidR="00D651BD">
              <w:rPr>
                <w:noProof/>
                <w:webHidden/>
              </w:rPr>
              <w:tab/>
            </w:r>
            <w:r w:rsidR="00D651BD">
              <w:rPr>
                <w:noProof/>
                <w:webHidden/>
              </w:rPr>
              <w:fldChar w:fldCharType="begin"/>
            </w:r>
            <w:r w:rsidR="00D651BD">
              <w:rPr>
                <w:noProof/>
                <w:webHidden/>
              </w:rPr>
              <w:instrText xml:space="preserve"> PAGEREF _Toc243087092 \h </w:instrText>
            </w:r>
            <w:r w:rsidR="00D651BD">
              <w:rPr>
                <w:noProof/>
                <w:webHidden/>
              </w:rPr>
            </w:r>
            <w:r w:rsidR="00D651BD">
              <w:rPr>
                <w:noProof/>
                <w:webHidden/>
              </w:rPr>
              <w:fldChar w:fldCharType="separate"/>
            </w:r>
            <w:r w:rsidR="00D651BD">
              <w:rPr>
                <w:noProof/>
                <w:webHidden/>
              </w:rPr>
              <w:t>10</w:t>
            </w:r>
            <w:r w:rsidR="00D651BD">
              <w:rPr>
                <w:noProof/>
                <w:webHidden/>
              </w:rPr>
              <w:fldChar w:fldCharType="end"/>
            </w:r>
          </w:hyperlink>
        </w:p>
        <w:p w:rsidR="00D651BD" w:rsidRDefault="009E5DC1">
          <w:pPr>
            <w:pStyle w:val="TDC1"/>
            <w:tabs>
              <w:tab w:val="right" w:leader="dot" w:pos="8828"/>
            </w:tabs>
            <w:rPr>
              <w:rFonts w:asciiTheme="minorHAnsi" w:eastAsiaTheme="minorEastAsia" w:hAnsiTheme="minorHAnsi" w:cstheme="minorBidi"/>
              <w:noProof/>
            </w:rPr>
          </w:pPr>
          <w:hyperlink w:anchor="_Toc243087093" w:history="1">
            <w:r w:rsidR="00D651BD" w:rsidRPr="00A92B57">
              <w:rPr>
                <w:rStyle w:val="Hipervnculo"/>
                <w:rFonts w:eastAsia="Arial"/>
                <w:noProof/>
              </w:rPr>
              <w:t>9. Resumen de las pruebas</w:t>
            </w:r>
            <w:r w:rsidR="00D651BD">
              <w:rPr>
                <w:noProof/>
                <w:webHidden/>
              </w:rPr>
              <w:tab/>
            </w:r>
            <w:r w:rsidR="00D651BD">
              <w:rPr>
                <w:noProof/>
                <w:webHidden/>
              </w:rPr>
              <w:fldChar w:fldCharType="begin"/>
            </w:r>
            <w:r w:rsidR="00D651BD">
              <w:rPr>
                <w:noProof/>
                <w:webHidden/>
              </w:rPr>
              <w:instrText xml:space="preserve"> PAGEREF _Toc243087093 \h </w:instrText>
            </w:r>
            <w:r w:rsidR="00D651BD">
              <w:rPr>
                <w:noProof/>
                <w:webHidden/>
              </w:rPr>
            </w:r>
            <w:r w:rsidR="00D651BD">
              <w:rPr>
                <w:noProof/>
                <w:webHidden/>
              </w:rPr>
              <w:fldChar w:fldCharType="separate"/>
            </w:r>
            <w:r w:rsidR="00D651BD">
              <w:rPr>
                <w:noProof/>
                <w:webHidden/>
              </w:rPr>
              <w:t>13</w:t>
            </w:r>
            <w:r w:rsidR="00D651BD">
              <w:rPr>
                <w:noProof/>
                <w:webHidden/>
              </w:rPr>
              <w:fldChar w:fldCharType="end"/>
            </w:r>
          </w:hyperlink>
        </w:p>
        <w:p w:rsidR="00D651BD" w:rsidRDefault="009E5DC1">
          <w:pPr>
            <w:pStyle w:val="TDC1"/>
            <w:tabs>
              <w:tab w:val="right" w:leader="dot" w:pos="8828"/>
            </w:tabs>
            <w:rPr>
              <w:rFonts w:asciiTheme="minorHAnsi" w:eastAsiaTheme="minorEastAsia" w:hAnsiTheme="minorHAnsi" w:cstheme="minorBidi"/>
              <w:noProof/>
            </w:rPr>
          </w:pPr>
          <w:hyperlink w:anchor="_Toc243087094" w:history="1">
            <w:r w:rsidR="00D651BD" w:rsidRPr="00A92B57">
              <w:rPr>
                <w:rStyle w:val="Hipervnculo"/>
                <w:rFonts w:ascii="Arial" w:eastAsia="Arial" w:hAnsi="Arial" w:cs="Arial"/>
                <w:noProof/>
              </w:rPr>
              <w:t>10. Entorno y configuración de las pruebas</w:t>
            </w:r>
            <w:r w:rsidR="00D651BD">
              <w:rPr>
                <w:noProof/>
                <w:webHidden/>
              </w:rPr>
              <w:tab/>
            </w:r>
            <w:r w:rsidR="00D651BD">
              <w:rPr>
                <w:noProof/>
                <w:webHidden/>
              </w:rPr>
              <w:fldChar w:fldCharType="begin"/>
            </w:r>
            <w:r w:rsidR="00D651BD">
              <w:rPr>
                <w:noProof/>
                <w:webHidden/>
              </w:rPr>
              <w:instrText xml:space="preserve"> PAGEREF _Toc243087094 \h </w:instrText>
            </w:r>
            <w:r w:rsidR="00D651BD">
              <w:rPr>
                <w:noProof/>
                <w:webHidden/>
              </w:rPr>
            </w:r>
            <w:r w:rsidR="00D651BD">
              <w:rPr>
                <w:noProof/>
                <w:webHidden/>
              </w:rPr>
              <w:fldChar w:fldCharType="separate"/>
            </w:r>
            <w:r w:rsidR="00D651BD">
              <w:rPr>
                <w:noProof/>
                <w:webHidden/>
              </w:rPr>
              <w:t>17</w:t>
            </w:r>
            <w:r w:rsidR="00D651BD">
              <w:rPr>
                <w:noProof/>
                <w:webHidden/>
              </w:rPr>
              <w:fldChar w:fldCharType="end"/>
            </w:r>
          </w:hyperlink>
        </w:p>
        <w:p w:rsidR="00D651BD" w:rsidRDefault="009E5DC1">
          <w:pPr>
            <w:pStyle w:val="TDC1"/>
            <w:tabs>
              <w:tab w:val="left" w:pos="660"/>
              <w:tab w:val="right" w:leader="dot" w:pos="8828"/>
            </w:tabs>
            <w:rPr>
              <w:rFonts w:asciiTheme="minorHAnsi" w:eastAsiaTheme="minorEastAsia" w:hAnsiTheme="minorHAnsi" w:cstheme="minorBidi"/>
              <w:noProof/>
            </w:rPr>
          </w:pPr>
          <w:hyperlink w:anchor="_Toc243087095" w:history="1">
            <w:r w:rsidR="00D651BD" w:rsidRPr="00A92B57">
              <w:rPr>
                <w:rStyle w:val="Hipervnculo"/>
                <w:noProof/>
              </w:rPr>
              <w:t>11.</w:t>
            </w:r>
            <w:r w:rsidR="00D651BD">
              <w:rPr>
                <w:rFonts w:asciiTheme="minorHAnsi" w:eastAsiaTheme="minorEastAsia" w:hAnsiTheme="minorHAnsi" w:cstheme="minorBidi"/>
                <w:noProof/>
              </w:rPr>
              <w:tab/>
            </w:r>
            <w:r w:rsidR="00D651BD" w:rsidRPr="00A92B57">
              <w:rPr>
                <w:rStyle w:val="Hipervnculo"/>
                <w:noProof/>
              </w:rPr>
              <w:t>Calendarización de las actividades de pruebas (Gantt) (Adjuntar)</w:t>
            </w:r>
            <w:r w:rsidR="00D651BD">
              <w:rPr>
                <w:noProof/>
                <w:webHidden/>
              </w:rPr>
              <w:tab/>
            </w:r>
            <w:r w:rsidR="00D651BD">
              <w:rPr>
                <w:noProof/>
                <w:webHidden/>
              </w:rPr>
              <w:fldChar w:fldCharType="begin"/>
            </w:r>
            <w:r w:rsidR="00D651BD">
              <w:rPr>
                <w:noProof/>
                <w:webHidden/>
              </w:rPr>
              <w:instrText xml:space="preserve"> PAGEREF _Toc243087095 \h </w:instrText>
            </w:r>
            <w:r w:rsidR="00D651BD">
              <w:rPr>
                <w:noProof/>
                <w:webHidden/>
              </w:rPr>
            </w:r>
            <w:r w:rsidR="00D651BD">
              <w:rPr>
                <w:noProof/>
                <w:webHidden/>
              </w:rPr>
              <w:fldChar w:fldCharType="separate"/>
            </w:r>
            <w:r w:rsidR="00D651BD">
              <w:rPr>
                <w:noProof/>
                <w:webHidden/>
              </w:rPr>
              <w:t>20</w:t>
            </w:r>
            <w:r w:rsidR="00D651BD">
              <w:rPr>
                <w:noProof/>
                <w:webHidden/>
              </w:rPr>
              <w:fldChar w:fldCharType="end"/>
            </w:r>
          </w:hyperlink>
        </w:p>
        <w:p w:rsidR="00D651BD" w:rsidRDefault="009E5DC1">
          <w:pPr>
            <w:pStyle w:val="TDC1"/>
            <w:tabs>
              <w:tab w:val="left" w:pos="660"/>
              <w:tab w:val="right" w:leader="dot" w:pos="8828"/>
            </w:tabs>
            <w:rPr>
              <w:rFonts w:asciiTheme="minorHAnsi" w:eastAsiaTheme="minorEastAsia" w:hAnsiTheme="minorHAnsi" w:cstheme="minorBidi"/>
              <w:noProof/>
            </w:rPr>
          </w:pPr>
          <w:hyperlink w:anchor="_Toc243087096" w:history="1">
            <w:r w:rsidR="00D651BD" w:rsidRPr="00A92B57">
              <w:rPr>
                <w:rStyle w:val="Hipervnculo"/>
                <w:rFonts w:ascii="Arial" w:eastAsia="Arial" w:hAnsi="Arial" w:cs="Arial"/>
                <w:noProof/>
              </w:rPr>
              <w:t>12.</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Resumen de riesgos</w:t>
            </w:r>
            <w:r w:rsidR="00D651BD">
              <w:rPr>
                <w:noProof/>
                <w:webHidden/>
              </w:rPr>
              <w:tab/>
            </w:r>
            <w:r w:rsidR="00D651BD">
              <w:rPr>
                <w:noProof/>
                <w:webHidden/>
              </w:rPr>
              <w:fldChar w:fldCharType="begin"/>
            </w:r>
            <w:r w:rsidR="00D651BD">
              <w:rPr>
                <w:noProof/>
                <w:webHidden/>
              </w:rPr>
              <w:instrText xml:space="preserve"> PAGEREF _Toc243087096 \h </w:instrText>
            </w:r>
            <w:r w:rsidR="00D651BD">
              <w:rPr>
                <w:noProof/>
                <w:webHidden/>
              </w:rPr>
            </w:r>
            <w:r w:rsidR="00D651BD">
              <w:rPr>
                <w:noProof/>
                <w:webHidden/>
              </w:rPr>
              <w:fldChar w:fldCharType="separate"/>
            </w:r>
            <w:r w:rsidR="00D651BD">
              <w:rPr>
                <w:noProof/>
                <w:webHidden/>
              </w:rPr>
              <w:t>21</w:t>
            </w:r>
            <w:r w:rsidR="00D651BD">
              <w:rPr>
                <w:noProof/>
                <w:webHidden/>
              </w:rPr>
              <w:fldChar w:fldCharType="end"/>
            </w:r>
          </w:hyperlink>
        </w:p>
        <w:p w:rsidR="00D651BD" w:rsidRDefault="009E5DC1">
          <w:pPr>
            <w:pStyle w:val="TDC1"/>
            <w:tabs>
              <w:tab w:val="left" w:pos="660"/>
              <w:tab w:val="right" w:leader="dot" w:pos="8828"/>
            </w:tabs>
            <w:rPr>
              <w:rFonts w:asciiTheme="minorHAnsi" w:eastAsiaTheme="minorEastAsia" w:hAnsiTheme="minorHAnsi" w:cstheme="minorBidi"/>
              <w:noProof/>
            </w:rPr>
          </w:pPr>
          <w:hyperlink w:anchor="_Toc243087097" w:history="1">
            <w:r w:rsidR="00D651BD" w:rsidRPr="00A92B57">
              <w:rPr>
                <w:rStyle w:val="Hipervnculo"/>
                <w:rFonts w:ascii="Arial" w:eastAsia="Arial" w:hAnsi="Arial" w:cs="Arial"/>
                <w:noProof/>
              </w:rPr>
              <w:t>13.</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Definición de artefactos</w:t>
            </w:r>
            <w:r w:rsidR="00D651BD">
              <w:rPr>
                <w:noProof/>
                <w:webHidden/>
              </w:rPr>
              <w:tab/>
            </w:r>
            <w:r w:rsidR="00D651BD">
              <w:rPr>
                <w:noProof/>
                <w:webHidden/>
              </w:rPr>
              <w:fldChar w:fldCharType="begin"/>
            </w:r>
            <w:r w:rsidR="00D651BD">
              <w:rPr>
                <w:noProof/>
                <w:webHidden/>
              </w:rPr>
              <w:instrText xml:space="preserve"> PAGEREF _Toc243087097 \h </w:instrText>
            </w:r>
            <w:r w:rsidR="00D651BD">
              <w:rPr>
                <w:noProof/>
                <w:webHidden/>
              </w:rPr>
            </w:r>
            <w:r w:rsidR="00D651BD">
              <w:rPr>
                <w:noProof/>
                <w:webHidden/>
              </w:rPr>
              <w:fldChar w:fldCharType="separate"/>
            </w:r>
            <w:r w:rsidR="00D651BD">
              <w:rPr>
                <w:noProof/>
                <w:webHidden/>
              </w:rPr>
              <w:t>24</w:t>
            </w:r>
            <w:r w:rsidR="00D651BD">
              <w:rPr>
                <w:noProof/>
                <w:webHidden/>
              </w:rPr>
              <w:fldChar w:fldCharType="end"/>
            </w:r>
          </w:hyperlink>
        </w:p>
        <w:p w:rsidR="00D651BD" w:rsidRDefault="009E5DC1">
          <w:pPr>
            <w:pStyle w:val="TDC1"/>
            <w:tabs>
              <w:tab w:val="left" w:pos="660"/>
              <w:tab w:val="right" w:leader="dot" w:pos="8828"/>
            </w:tabs>
            <w:rPr>
              <w:rFonts w:asciiTheme="minorHAnsi" w:eastAsiaTheme="minorEastAsia" w:hAnsiTheme="minorHAnsi" w:cstheme="minorBidi"/>
              <w:noProof/>
            </w:rPr>
          </w:pPr>
          <w:hyperlink w:anchor="_Toc243087098" w:history="1">
            <w:r w:rsidR="00D651BD" w:rsidRPr="00A92B57">
              <w:rPr>
                <w:rStyle w:val="Hipervnculo"/>
                <w:rFonts w:ascii="Arial" w:eastAsia="Arial" w:hAnsi="Arial" w:cs="Arial"/>
                <w:noProof/>
              </w:rPr>
              <w:t>14.</w:t>
            </w:r>
            <w:r w:rsidR="00D651BD">
              <w:rPr>
                <w:rFonts w:asciiTheme="minorHAnsi" w:eastAsiaTheme="minorEastAsia" w:hAnsiTheme="minorHAnsi" w:cstheme="minorBidi"/>
                <w:noProof/>
              </w:rPr>
              <w:tab/>
            </w:r>
            <w:r w:rsidR="00D651BD" w:rsidRPr="00A92B57">
              <w:rPr>
                <w:rStyle w:val="Hipervnculo"/>
                <w:rFonts w:ascii="Arial" w:eastAsia="Arial" w:hAnsi="Arial" w:cs="Arial"/>
                <w:noProof/>
              </w:rPr>
              <w:t>Casos de uso (Adjuntar)</w:t>
            </w:r>
            <w:r w:rsidR="00D651BD">
              <w:rPr>
                <w:noProof/>
                <w:webHidden/>
              </w:rPr>
              <w:tab/>
            </w:r>
            <w:r w:rsidR="00D651BD">
              <w:rPr>
                <w:noProof/>
                <w:webHidden/>
              </w:rPr>
              <w:fldChar w:fldCharType="begin"/>
            </w:r>
            <w:r w:rsidR="00D651BD">
              <w:rPr>
                <w:noProof/>
                <w:webHidden/>
              </w:rPr>
              <w:instrText xml:space="preserve"> PAGEREF _Toc243087098 \h </w:instrText>
            </w:r>
            <w:r w:rsidR="00D651BD">
              <w:rPr>
                <w:noProof/>
                <w:webHidden/>
              </w:rPr>
            </w:r>
            <w:r w:rsidR="00D651BD">
              <w:rPr>
                <w:noProof/>
                <w:webHidden/>
              </w:rPr>
              <w:fldChar w:fldCharType="separate"/>
            </w:r>
            <w:r w:rsidR="00D651BD">
              <w:rPr>
                <w:noProof/>
                <w:webHidden/>
              </w:rPr>
              <w:t>27</w:t>
            </w:r>
            <w:r w:rsidR="00D651BD">
              <w:rPr>
                <w:noProof/>
                <w:webHidden/>
              </w:rPr>
              <w:fldChar w:fldCharType="end"/>
            </w:r>
          </w:hyperlink>
        </w:p>
        <w:p w:rsidR="00D651BD" w:rsidRDefault="009E5DC1">
          <w:pPr>
            <w:pStyle w:val="TDC1"/>
            <w:tabs>
              <w:tab w:val="left" w:pos="660"/>
              <w:tab w:val="right" w:leader="dot" w:pos="8828"/>
            </w:tabs>
            <w:rPr>
              <w:rFonts w:asciiTheme="minorHAnsi" w:eastAsiaTheme="minorEastAsia" w:hAnsiTheme="minorHAnsi" w:cstheme="minorBidi"/>
              <w:noProof/>
            </w:rPr>
          </w:pPr>
          <w:hyperlink w:anchor="_Toc243087099" w:history="1">
            <w:r w:rsidR="00D651BD" w:rsidRPr="00A92B57">
              <w:rPr>
                <w:rStyle w:val="Hipervnculo"/>
                <w:noProof/>
              </w:rPr>
              <w:t>15.</w:t>
            </w:r>
            <w:r w:rsidR="00D651BD">
              <w:rPr>
                <w:rFonts w:asciiTheme="minorHAnsi" w:eastAsiaTheme="minorEastAsia" w:hAnsiTheme="minorHAnsi" w:cstheme="minorBidi"/>
                <w:noProof/>
              </w:rPr>
              <w:tab/>
            </w:r>
            <w:r w:rsidR="00D651BD" w:rsidRPr="00A92B57">
              <w:rPr>
                <w:rStyle w:val="Hipervnculo"/>
                <w:noProof/>
              </w:rPr>
              <w:t>Glosario (Plan de pruebas)</w:t>
            </w:r>
            <w:r w:rsidR="00D651BD">
              <w:rPr>
                <w:noProof/>
                <w:webHidden/>
              </w:rPr>
              <w:tab/>
            </w:r>
            <w:r w:rsidR="00D651BD">
              <w:rPr>
                <w:noProof/>
                <w:webHidden/>
              </w:rPr>
              <w:fldChar w:fldCharType="begin"/>
            </w:r>
            <w:r w:rsidR="00D651BD">
              <w:rPr>
                <w:noProof/>
                <w:webHidden/>
              </w:rPr>
              <w:instrText xml:space="preserve"> PAGEREF _Toc243087099 \h </w:instrText>
            </w:r>
            <w:r w:rsidR="00D651BD">
              <w:rPr>
                <w:noProof/>
                <w:webHidden/>
              </w:rPr>
            </w:r>
            <w:r w:rsidR="00D651BD">
              <w:rPr>
                <w:noProof/>
                <w:webHidden/>
              </w:rPr>
              <w:fldChar w:fldCharType="separate"/>
            </w:r>
            <w:r w:rsidR="00D651BD">
              <w:rPr>
                <w:noProof/>
                <w:webHidden/>
              </w:rPr>
              <w:t>27</w:t>
            </w:r>
            <w:r w:rsidR="00D651BD">
              <w:rPr>
                <w:noProof/>
                <w:webHidden/>
              </w:rPr>
              <w:fldChar w:fldCharType="end"/>
            </w:r>
          </w:hyperlink>
        </w:p>
        <w:p w:rsidR="00946105" w:rsidRDefault="00946105">
          <w:r>
            <w:rPr>
              <w:b/>
              <w:bCs/>
              <w:lang w:val="es-ES"/>
            </w:rPr>
            <w:fldChar w:fldCharType="end"/>
          </w:r>
        </w:p>
      </w:sdtContent>
    </w:sdt>
    <w:p w:rsidR="00414B35" w:rsidRDefault="00F50C81">
      <w:pPr>
        <w:spacing w:line="360" w:lineRule="auto"/>
        <w:rPr>
          <w:rFonts w:ascii="Arial" w:eastAsia="Arial" w:hAnsi="Arial" w:cs="Arial"/>
          <w:color w:val="000000"/>
          <w:sz w:val="24"/>
          <w:szCs w:val="24"/>
        </w:rPr>
      </w:pPr>
      <w:r>
        <w:br w:type="page"/>
      </w:r>
    </w:p>
    <w:p w:rsidR="00EC18A9" w:rsidRPr="00EC18A9" w:rsidRDefault="00F50C81" w:rsidP="00AD4D6D">
      <w:pPr>
        <w:pStyle w:val="Ttulo1"/>
        <w:numPr>
          <w:ilvl w:val="0"/>
          <w:numId w:val="2"/>
        </w:numPr>
      </w:pPr>
      <w:bookmarkStart w:id="1" w:name="_Toc243087085"/>
      <w:r w:rsidRPr="00946105">
        <w:lastRenderedPageBreak/>
        <w:t>Histórico de Revisiones</w:t>
      </w:r>
      <w:bookmarkEnd w:id="1"/>
    </w:p>
    <w:tbl>
      <w:tblPr>
        <w:tblStyle w:val="affffffff9"/>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826"/>
        <w:gridCol w:w="3081"/>
        <w:gridCol w:w="2245"/>
      </w:tblGrid>
      <w:tr w:rsidR="00414B35">
        <w:tc>
          <w:tcPr>
            <w:tcW w:w="1826"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Versión</w:t>
            </w:r>
          </w:p>
        </w:tc>
        <w:tc>
          <w:tcPr>
            <w:tcW w:w="1826"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w:t>
            </w:r>
          </w:p>
        </w:tc>
        <w:tc>
          <w:tcPr>
            <w:tcW w:w="3081"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Descripción/cambio</w:t>
            </w:r>
          </w:p>
        </w:tc>
        <w:tc>
          <w:tcPr>
            <w:tcW w:w="2245" w:type="dxa"/>
          </w:tcPr>
          <w:p w:rsidR="00414B35" w:rsidRPr="00EA7786" w:rsidRDefault="00F50C81">
            <w:pPr>
              <w:tabs>
                <w:tab w:val="left" w:pos="1276"/>
              </w:tabs>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autor</w:t>
            </w:r>
          </w:p>
        </w:tc>
      </w:tr>
      <w:tr w:rsidR="00414B35">
        <w:tc>
          <w:tcPr>
            <w:tcW w:w="1826" w:type="dxa"/>
          </w:tcPr>
          <w:p w:rsidR="00414B35" w:rsidRDefault="00F50C81">
            <w:pPr>
              <w:tabs>
                <w:tab w:val="left" w:pos="1276"/>
              </w:tabs>
              <w:spacing w:line="360" w:lineRule="auto"/>
              <w:jc w:val="both"/>
              <w:rPr>
                <w:rFonts w:ascii="Arial" w:eastAsia="Arial" w:hAnsi="Arial" w:cs="Arial"/>
                <w:color w:val="000000"/>
                <w:sz w:val="24"/>
                <w:szCs w:val="24"/>
              </w:rPr>
            </w:pPr>
            <w:r>
              <w:rPr>
                <w:rFonts w:ascii="Arial" w:eastAsia="Arial" w:hAnsi="Arial" w:cs="Arial"/>
                <w:sz w:val="24"/>
                <w:szCs w:val="24"/>
              </w:rPr>
              <w:t>1.0</w:t>
            </w:r>
          </w:p>
        </w:tc>
        <w:tc>
          <w:tcPr>
            <w:tcW w:w="1826" w:type="dxa"/>
          </w:tcPr>
          <w:p w:rsidR="00414B35" w:rsidRDefault="00EC18A9">
            <w:pPr>
              <w:tabs>
                <w:tab w:val="left" w:pos="1276"/>
              </w:tabs>
              <w:spacing w:line="360" w:lineRule="auto"/>
              <w:jc w:val="both"/>
              <w:rPr>
                <w:rFonts w:ascii="Arial" w:eastAsia="Arial" w:hAnsi="Arial" w:cs="Arial"/>
                <w:color w:val="000000"/>
                <w:sz w:val="24"/>
                <w:szCs w:val="24"/>
              </w:rPr>
            </w:pPr>
            <w:r>
              <w:rPr>
                <w:rFonts w:ascii="Arial" w:eastAsia="Arial" w:hAnsi="Arial" w:cs="Arial"/>
                <w:sz w:val="24"/>
                <w:szCs w:val="24"/>
              </w:rPr>
              <w:t>07-10-2026</w:t>
            </w:r>
          </w:p>
        </w:tc>
        <w:tc>
          <w:tcPr>
            <w:tcW w:w="3081" w:type="dxa"/>
          </w:tcPr>
          <w:p w:rsidR="00414B35" w:rsidRDefault="006527DD">
            <w:pPr>
              <w:tabs>
                <w:tab w:val="left" w:pos="1276"/>
              </w:tabs>
              <w:spacing w:line="360" w:lineRule="auto"/>
              <w:jc w:val="both"/>
              <w:rPr>
                <w:rFonts w:ascii="Arial" w:eastAsia="Arial" w:hAnsi="Arial" w:cs="Arial"/>
                <w:color w:val="000000"/>
                <w:sz w:val="24"/>
                <w:szCs w:val="24"/>
              </w:rPr>
            </w:pPr>
            <w:r>
              <w:rPr>
                <w:rFonts w:ascii="Arial" w:eastAsia="Arial" w:hAnsi="Arial" w:cs="Arial"/>
                <w:color w:val="000000"/>
                <w:sz w:val="24"/>
                <w:szCs w:val="24"/>
              </w:rPr>
              <w:t>Inicio</w:t>
            </w:r>
          </w:p>
        </w:tc>
        <w:tc>
          <w:tcPr>
            <w:tcW w:w="2245" w:type="dxa"/>
          </w:tcPr>
          <w:p w:rsidR="00414B35" w:rsidRDefault="006527DD">
            <w:pPr>
              <w:tabs>
                <w:tab w:val="left" w:pos="1276"/>
              </w:tabs>
              <w:spacing w:line="360" w:lineRule="auto"/>
              <w:jc w:val="both"/>
              <w:rPr>
                <w:rFonts w:ascii="Arial" w:eastAsia="Arial" w:hAnsi="Arial" w:cs="Arial"/>
                <w:color w:val="000000"/>
                <w:sz w:val="24"/>
                <w:szCs w:val="24"/>
              </w:rPr>
            </w:pPr>
            <w:r>
              <w:rPr>
                <w:rFonts w:ascii="Arial" w:eastAsia="Arial" w:hAnsi="Arial" w:cs="Arial"/>
                <w:color w:val="000000"/>
                <w:sz w:val="24"/>
                <w:szCs w:val="24"/>
              </w:rPr>
              <w:t>Ariel Oñate</w:t>
            </w:r>
          </w:p>
        </w:tc>
      </w:tr>
      <w:tr w:rsidR="00414B35">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3081" w:type="dxa"/>
          </w:tcPr>
          <w:p w:rsidR="00414B35" w:rsidRDefault="00414B35">
            <w:pPr>
              <w:tabs>
                <w:tab w:val="left" w:pos="1276"/>
              </w:tabs>
              <w:spacing w:line="360" w:lineRule="auto"/>
              <w:jc w:val="both"/>
              <w:rPr>
                <w:rFonts w:ascii="Arial" w:eastAsia="Arial" w:hAnsi="Arial" w:cs="Arial"/>
                <w:color w:val="000000"/>
                <w:sz w:val="24"/>
                <w:szCs w:val="24"/>
              </w:rPr>
            </w:pPr>
          </w:p>
        </w:tc>
        <w:tc>
          <w:tcPr>
            <w:tcW w:w="2245" w:type="dxa"/>
          </w:tcPr>
          <w:p w:rsidR="00414B35" w:rsidRDefault="00414B35">
            <w:pPr>
              <w:tabs>
                <w:tab w:val="left" w:pos="1276"/>
              </w:tabs>
              <w:spacing w:line="360" w:lineRule="auto"/>
              <w:jc w:val="both"/>
              <w:rPr>
                <w:rFonts w:ascii="Arial" w:eastAsia="Arial" w:hAnsi="Arial" w:cs="Arial"/>
                <w:color w:val="000000"/>
                <w:sz w:val="24"/>
                <w:szCs w:val="24"/>
              </w:rPr>
            </w:pPr>
          </w:p>
        </w:tc>
      </w:tr>
      <w:tr w:rsidR="00414B35">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1826" w:type="dxa"/>
          </w:tcPr>
          <w:p w:rsidR="00414B35" w:rsidRDefault="00414B35">
            <w:pPr>
              <w:tabs>
                <w:tab w:val="left" w:pos="1276"/>
              </w:tabs>
              <w:spacing w:line="360" w:lineRule="auto"/>
              <w:jc w:val="both"/>
              <w:rPr>
                <w:rFonts w:ascii="Arial" w:eastAsia="Arial" w:hAnsi="Arial" w:cs="Arial"/>
                <w:color w:val="000000"/>
                <w:sz w:val="24"/>
                <w:szCs w:val="24"/>
              </w:rPr>
            </w:pPr>
          </w:p>
        </w:tc>
        <w:tc>
          <w:tcPr>
            <w:tcW w:w="3081" w:type="dxa"/>
          </w:tcPr>
          <w:p w:rsidR="00414B35" w:rsidRDefault="00414B35">
            <w:pPr>
              <w:tabs>
                <w:tab w:val="left" w:pos="1276"/>
              </w:tabs>
              <w:spacing w:line="360" w:lineRule="auto"/>
              <w:jc w:val="both"/>
              <w:rPr>
                <w:rFonts w:ascii="Arial" w:eastAsia="Arial" w:hAnsi="Arial" w:cs="Arial"/>
                <w:color w:val="000000"/>
                <w:sz w:val="24"/>
                <w:szCs w:val="24"/>
              </w:rPr>
            </w:pPr>
          </w:p>
        </w:tc>
        <w:tc>
          <w:tcPr>
            <w:tcW w:w="2245" w:type="dxa"/>
          </w:tcPr>
          <w:p w:rsidR="00414B35" w:rsidRDefault="00414B35">
            <w:pPr>
              <w:tabs>
                <w:tab w:val="left" w:pos="1276"/>
              </w:tabs>
              <w:spacing w:line="360" w:lineRule="auto"/>
              <w:jc w:val="both"/>
              <w:rPr>
                <w:rFonts w:ascii="Arial" w:eastAsia="Arial" w:hAnsi="Arial" w:cs="Arial"/>
                <w:color w:val="000000"/>
                <w:sz w:val="24"/>
                <w:szCs w:val="24"/>
              </w:rPr>
            </w:pPr>
          </w:p>
        </w:tc>
      </w:tr>
    </w:tbl>
    <w:p w:rsidR="00414B35" w:rsidRPr="00946105" w:rsidRDefault="00F50C81" w:rsidP="00AD4D6D">
      <w:pPr>
        <w:pStyle w:val="Ttulo1"/>
        <w:numPr>
          <w:ilvl w:val="0"/>
          <w:numId w:val="2"/>
        </w:numPr>
      </w:pPr>
      <w:bookmarkStart w:id="2" w:name="_Toc243087086"/>
      <w:r w:rsidRPr="00946105">
        <w:t>Información del Proyecto</w:t>
      </w:r>
      <w:bookmarkEnd w:id="2"/>
    </w:p>
    <w:tbl>
      <w:tblPr>
        <w:tblStyle w:val="affffffffa"/>
        <w:tblW w:w="887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5751"/>
      </w:tblGrid>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Organización</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proofErr w:type="spellStart"/>
            <w:r w:rsidRPr="00880D24">
              <w:rPr>
                <w:rFonts w:ascii="Arial" w:eastAsia="Arial" w:hAnsi="Arial" w:cs="Arial"/>
                <w:sz w:val="24"/>
                <w:szCs w:val="24"/>
              </w:rPr>
              <w:t>Duoc</w:t>
            </w:r>
            <w:proofErr w:type="spellEnd"/>
            <w:r w:rsidRPr="00880D24">
              <w:rPr>
                <w:rFonts w:ascii="Arial" w:eastAsia="Arial" w:hAnsi="Arial" w:cs="Arial"/>
                <w:sz w:val="24"/>
                <w:szCs w:val="24"/>
              </w:rPr>
              <w:t xml:space="preserve"> UC</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Sección</w:t>
            </w:r>
          </w:p>
        </w:tc>
        <w:tc>
          <w:tcPr>
            <w:tcW w:w="5751" w:type="dxa"/>
            <w:shd w:val="clear" w:color="auto" w:fill="auto"/>
          </w:tcPr>
          <w:p w:rsidR="00414B35" w:rsidRDefault="00EC18A9" w:rsidP="00EC18A9">
            <w:pPr>
              <w:spacing w:line="360" w:lineRule="auto"/>
              <w:jc w:val="both"/>
              <w:rPr>
                <w:rFonts w:ascii="Arial" w:eastAsia="Arial" w:hAnsi="Arial" w:cs="Arial"/>
                <w:color w:val="000000"/>
                <w:sz w:val="24"/>
                <w:szCs w:val="24"/>
              </w:rPr>
            </w:pPr>
            <w:r w:rsidRPr="00EC18A9">
              <w:rPr>
                <w:rFonts w:ascii="Arial" w:eastAsia="Arial" w:hAnsi="Arial" w:cs="Arial"/>
                <w:color w:val="000000"/>
                <w:sz w:val="24"/>
                <w:szCs w:val="24"/>
              </w:rPr>
              <w:t>CAPSTONE_002V</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Proyecto (Nombre)</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proofErr w:type="spellStart"/>
            <w:r w:rsidRPr="00880D24">
              <w:rPr>
                <w:rFonts w:ascii="Arial" w:eastAsia="Arial" w:hAnsi="Arial" w:cs="Arial"/>
                <w:color w:val="000000"/>
                <w:sz w:val="24"/>
                <w:szCs w:val="24"/>
              </w:rPr>
              <w:t>LifeBetter</w:t>
            </w:r>
            <w:proofErr w:type="spellEnd"/>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 de Inicio</w:t>
            </w:r>
          </w:p>
        </w:tc>
        <w:tc>
          <w:tcPr>
            <w:tcW w:w="5751" w:type="dxa"/>
            <w:shd w:val="clear" w:color="auto" w:fill="auto"/>
          </w:tcPr>
          <w:p w:rsidR="00414B35" w:rsidRDefault="00EC18A9">
            <w:pPr>
              <w:spacing w:line="360" w:lineRule="auto"/>
              <w:jc w:val="both"/>
              <w:rPr>
                <w:rFonts w:ascii="Arial" w:eastAsia="Arial" w:hAnsi="Arial" w:cs="Arial"/>
                <w:color w:val="000000"/>
                <w:sz w:val="24"/>
                <w:szCs w:val="24"/>
              </w:rPr>
            </w:pPr>
            <w:r>
              <w:rPr>
                <w:rFonts w:ascii="Arial" w:eastAsia="Arial" w:hAnsi="Arial" w:cs="Arial"/>
                <w:sz w:val="24"/>
                <w:szCs w:val="24"/>
              </w:rPr>
              <w:t>07-10-2026</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Fecha de Término</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Por definir</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Patrocinador principal</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Luis Alberto Bravo Yanes</w:t>
            </w:r>
          </w:p>
        </w:tc>
      </w:tr>
      <w:tr w:rsidR="00414B35">
        <w:tc>
          <w:tcPr>
            <w:tcW w:w="3119"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Docente</w:t>
            </w:r>
          </w:p>
        </w:tc>
        <w:tc>
          <w:tcPr>
            <w:tcW w:w="5751" w:type="dxa"/>
            <w:shd w:val="clear" w:color="auto" w:fill="auto"/>
          </w:tcPr>
          <w:p w:rsidR="00414B35" w:rsidRDefault="00880D24">
            <w:pPr>
              <w:spacing w:line="360" w:lineRule="auto"/>
              <w:jc w:val="both"/>
              <w:rPr>
                <w:rFonts w:ascii="Arial" w:eastAsia="Arial" w:hAnsi="Arial" w:cs="Arial"/>
                <w:color w:val="000000"/>
                <w:sz w:val="24"/>
                <w:szCs w:val="24"/>
              </w:rPr>
            </w:pPr>
            <w:r w:rsidRPr="00880D24">
              <w:rPr>
                <w:rFonts w:ascii="Arial" w:eastAsia="Arial" w:hAnsi="Arial" w:cs="Arial"/>
                <w:color w:val="000000"/>
                <w:sz w:val="24"/>
                <w:szCs w:val="24"/>
              </w:rPr>
              <w:t>Luis Alberto Bravo Yanes</w:t>
            </w:r>
          </w:p>
        </w:tc>
      </w:tr>
    </w:tbl>
    <w:p w:rsidR="00414B35" w:rsidRPr="00946105" w:rsidRDefault="00F50C81" w:rsidP="00AD4D6D">
      <w:pPr>
        <w:pStyle w:val="Ttulo1"/>
        <w:numPr>
          <w:ilvl w:val="0"/>
          <w:numId w:val="2"/>
        </w:numPr>
      </w:pPr>
      <w:bookmarkStart w:id="3" w:name="_Toc243087087"/>
      <w:r w:rsidRPr="00946105">
        <w:t>Integrantes</w:t>
      </w:r>
      <w:bookmarkEnd w:id="3"/>
    </w:p>
    <w:tbl>
      <w:tblPr>
        <w:tblStyle w:val="affffffffb"/>
        <w:tblW w:w="893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3534"/>
        <w:gridCol w:w="3261"/>
      </w:tblGrid>
      <w:tr w:rsidR="00414B35">
        <w:trPr>
          <w:cantSplit/>
          <w:tblHeader/>
        </w:trPr>
        <w:tc>
          <w:tcPr>
            <w:tcW w:w="2136"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Rut</w:t>
            </w:r>
          </w:p>
        </w:tc>
        <w:tc>
          <w:tcPr>
            <w:tcW w:w="3534"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Nombre</w:t>
            </w:r>
          </w:p>
        </w:tc>
        <w:tc>
          <w:tcPr>
            <w:tcW w:w="3261" w:type="dxa"/>
            <w:shd w:val="clear" w:color="auto" w:fill="auto"/>
          </w:tcPr>
          <w:p w:rsidR="00414B35" w:rsidRPr="00EA7786" w:rsidRDefault="00F50C81">
            <w:pPr>
              <w:spacing w:line="360" w:lineRule="auto"/>
              <w:jc w:val="both"/>
              <w:rPr>
                <w:rFonts w:ascii="Arial" w:eastAsia="Arial" w:hAnsi="Arial" w:cs="Arial"/>
                <w:b/>
                <w:color w:val="000000"/>
                <w:sz w:val="24"/>
                <w:szCs w:val="24"/>
              </w:rPr>
            </w:pPr>
            <w:r w:rsidRPr="00EA7786">
              <w:rPr>
                <w:rFonts w:ascii="Arial" w:eastAsia="Arial" w:hAnsi="Arial" w:cs="Arial"/>
                <w:b/>
                <w:color w:val="000000"/>
                <w:sz w:val="24"/>
                <w:szCs w:val="24"/>
              </w:rPr>
              <w:t>Correo</w:t>
            </w:r>
          </w:p>
        </w:tc>
      </w:tr>
      <w:tr w:rsidR="00414B35">
        <w:tc>
          <w:tcPr>
            <w:tcW w:w="2136" w:type="dxa"/>
            <w:shd w:val="clear" w:color="auto" w:fill="auto"/>
          </w:tcPr>
          <w:p w:rsidR="00414B35" w:rsidRDefault="00880D24">
            <w:pPr>
              <w:spacing w:line="360" w:lineRule="auto"/>
              <w:jc w:val="both"/>
              <w:rPr>
                <w:rFonts w:ascii="Arial" w:eastAsia="Arial" w:hAnsi="Arial" w:cs="Arial"/>
                <w:b/>
                <w:color w:val="000000"/>
                <w:sz w:val="24"/>
                <w:szCs w:val="24"/>
              </w:rPr>
            </w:pPr>
            <w:r>
              <w:rPr>
                <w:rFonts w:ascii="Arial" w:eastAsia="Arial" w:hAnsi="Arial" w:cs="Arial"/>
                <w:b/>
                <w:color w:val="000000"/>
                <w:sz w:val="24"/>
                <w:szCs w:val="24"/>
              </w:rPr>
              <w:t>-</w:t>
            </w:r>
          </w:p>
        </w:tc>
        <w:tc>
          <w:tcPr>
            <w:tcW w:w="3534" w:type="dxa"/>
            <w:shd w:val="clear" w:color="auto" w:fill="auto"/>
          </w:tcPr>
          <w:p w:rsidR="00414B35" w:rsidRPr="00880D24" w:rsidRDefault="00880D24" w:rsidP="00880D24">
            <w:pPr>
              <w:spacing w:line="360" w:lineRule="auto"/>
              <w:rPr>
                <w:rFonts w:ascii="Arial" w:eastAsia="Arial" w:hAnsi="Arial" w:cs="Arial"/>
                <w:color w:val="000000"/>
                <w:sz w:val="24"/>
                <w:szCs w:val="24"/>
              </w:rPr>
            </w:pPr>
            <w:r w:rsidRPr="00880D24">
              <w:rPr>
                <w:rFonts w:ascii="Arial" w:eastAsia="Arial" w:hAnsi="Arial" w:cs="Arial"/>
                <w:color w:val="000000"/>
                <w:sz w:val="24"/>
                <w:szCs w:val="24"/>
              </w:rPr>
              <w:t xml:space="preserve">Gabriela </w:t>
            </w:r>
            <w:proofErr w:type="spellStart"/>
            <w:r w:rsidRPr="00880D24">
              <w:rPr>
                <w:rFonts w:ascii="Arial" w:eastAsia="Arial" w:hAnsi="Arial" w:cs="Arial"/>
                <w:color w:val="000000"/>
                <w:sz w:val="24"/>
                <w:szCs w:val="24"/>
              </w:rPr>
              <w:t>Millaray</w:t>
            </w:r>
            <w:proofErr w:type="spellEnd"/>
            <w:r w:rsidRPr="00880D24">
              <w:rPr>
                <w:rFonts w:ascii="Arial" w:eastAsia="Arial" w:hAnsi="Arial" w:cs="Arial"/>
                <w:color w:val="000000"/>
                <w:sz w:val="24"/>
                <w:szCs w:val="24"/>
              </w:rPr>
              <w:t xml:space="preserve"> </w:t>
            </w:r>
            <w:proofErr w:type="spellStart"/>
            <w:r w:rsidRPr="00880D24">
              <w:rPr>
                <w:rFonts w:ascii="Arial" w:eastAsia="Arial" w:hAnsi="Arial" w:cs="Arial"/>
                <w:color w:val="000000"/>
                <w:sz w:val="24"/>
                <w:szCs w:val="24"/>
              </w:rPr>
              <w:t>Antunez</w:t>
            </w:r>
            <w:proofErr w:type="spellEnd"/>
            <w:r w:rsidRPr="00880D24">
              <w:rPr>
                <w:rFonts w:ascii="Arial" w:eastAsia="Arial" w:hAnsi="Arial" w:cs="Arial"/>
                <w:color w:val="000000"/>
                <w:sz w:val="24"/>
                <w:szCs w:val="24"/>
              </w:rPr>
              <w:t xml:space="preserve"> Torres</w:t>
            </w:r>
          </w:p>
        </w:tc>
        <w:tc>
          <w:tcPr>
            <w:tcW w:w="3261" w:type="dxa"/>
            <w:shd w:val="clear" w:color="auto" w:fill="auto"/>
          </w:tcPr>
          <w:p w:rsidR="00414B35" w:rsidRDefault="00880D24">
            <w:pPr>
              <w:spacing w:line="360" w:lineRule="auto"/>
              <w:jc w:val="both"/>
              <w:rPr>
                <w:rFonts w:ascii="Arial" w:eastAsia="Arial" w:hAnsi="Arial" w:cs="Arial"/>
                <w:b/>
                <w:color w:val="000000"/>
                <w:sz w:val="24"/>
                <w:szCs w:val="24"/>
              </w:rPr>
            </w:pPr>
            <w:r>
              <w:rPr>
                <w:rFonts w:ascii="Arial" w:eastAsia="Arial" w:hAnsi="Arial" w:cs="Arial"/>
                <w:b/>
                <w:color w:val="000000"/>
                <w:sz w:val="24"/>
                <w:szCs w:val="24"/>
              </w:rPr>
              <w:t>-</w:t>
            </w:r>
          </w:p>
        </w:tc>
      </w:tr>
      <w:tr w:rsidR="00414B35">
        <w:tc>
          <w:tcPr>
            <w:tcW w:w="2136"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20219519-9</w:t>
            </w:r>
          </w:p>
        </w:tc>
        <w:tc>
          <w:tcPr>
            <w:tcW w:w="3534"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Ariel Oñate</w:t>
            </w:r>
          </w:p>
        </w:tc>
        <w:tc>
          <w:tcPr>
            <w:tcW w:w="3261" w:type="dxa"/>
            <w:shd w:val="clear" w:color="auto" w:fill="auto"/>
          </w:tcPr>
          <w:p w:rsidR="00414B35" w:rsidRPr="00EA7786" w:rsidRDefault="00F50C81">
            <w:pPr>
              <w:spacing w:line="360" w:lineRule="auto"/>
              <w:jc w:val="both"/>
              <w:rPr>
                <w:rFonts w:ascii="Arial" w:eastAsia="Arial" w:hAnsi="Arial" w:cs="Arial"/>
                <w:color w:val="000000"/>
                <w:sz w:val="24"/>
                <w:szCs w:val="24"/>
              </w:rPr>
            </w:pPr>
            <w:r w:rsidRPr="00EA7786">
              <w:rPr>
                <w:rFonts w:ascii="Arial" w:eastAsia="Arial" w:hAnsi="Arial" w:cs="Arial"/>
                <w:sz w:val="24"/>
                <w:szCs w:val="24"/>
              </w:rPr>
              <w:t>ar.onate@duocuc.cl</w:t>
            </w:r>
          </w:p>
        </w:tc>
      </w:tr>
    </w:tbl>
    <w:p w:rsidR="00414B35" w:rsidRDefault="00414B35">
      <w:pPr>
        <w:spacing w:line="360" w:lineRule="auto"/>
        <w:rPr>
          <w:rFonts w:ascii="Arial" w:eastAsia="Arial" w:hAnsi="Arial" w:cs="Arial"/>
          <w:sz w:val="24"/>
          <w:szCs w:val="24"/>
          <w:u w:val="single"/>
        </w:rPr>
        <w:sectPr w:rsidR="00414B35">
          <w:headerReference w:type="default" r:id="rId8"/>
          <w:footerReference w:type="default" r:id="rId9"/>
          <w:pgSz w:w="12240" w:h="15840"/>
          <w:pgMar w:top="1418" w:right="1701" w:bottom="1418" w:left="1701" w:header="709" w:footer="709" w:gutter="0"/>
          <w:pgNumType w:start="1"/>
          <w:cols w:space="720"/>
        </w:sectPr>
      </w:pPr>
    </w:p>
    <w:p w:rsidR="00414B35" w:rsidRDefault="00DE3B1F" w:rsidP="00AD4D6D">
      <w:pPr>
        <w:pStyle w:val="Ttulo1"/>
        <w:numPr>
          <w:ilvl w:val="0"/>
          <w:numId w:val="2"/>
        </w:numPr>
        <w:rPr>
          <w:rFonts w:ascii="Arial" w:eastAsia="Arial" w:hAnsi="Arial" w:cs="Arial"/>
          <w:sz w:val="24"/>
          <w:szCs w:val="24"/>
          <w:u w:val="single"/>
        </w:rPr>
      </w:pPr>
      <w:bookmarkStart w:id="4" w:name="_Toc243087088"/>
      <w:r w:rsidRPr="00946105">
        <w:lastRenderedPageBreak/>
        <w:t>Alcances del proyecto</w:t>
      </w:r>
      <w:bookmarkEnd w:id="4"/>
    </w:p>
    <w:tbl>
      <w:tblPr>
        <w:tblStyle w:val="affffffffc"/>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414B35">
        <w:tc>
          <w:tcPr>
            <w:tcW w:w="8978" w:type="dxa"/>
          </w:tcPr>
          <w:p w:rsidR="00414B35" w:rsidRDefault="00F50C81" w:rsidP="00066386">
            <w:pPr>
              <w:tabs>
                <w:tab w:val="left" w:pos="1276"/>
              </w:tabs>
              <w:spacing w:line="360" w:lineRule="auto"/>
              <w:rPr>
                <w:rFonts w:ascii="Arial" w:eastAsia="Arial" w:hAnsi="Arial" w:cs="Arial"/>
                <w:sz w:val="24"/>
                <w:szCs w:val="24"/>
              </w:rPr>
            </w:pPr>
            <w:r w:rsidRPr="00EA7786">
              <w:rPr>
                <w:rFonts w:ascii="Arial" w:eastAsia="Arial" w:hAnsi="Arial" w:cs="Arial"/>
                <w:b/>
                <w:sz w:val="24"/>
                <w:szCs w:val="24"/>
              </w:rPr>
              <w:t>Registro de Usuarios:</w:t>
            </w:r>
            <w:r w:rsidR="007B5724">
              <w:t xml:space="preserve"> </w:t>
            </w:r>
            <w:r w:rsidR="007B5724" w:rsidRPr="00066386">
              <w:rPr>
                <w:rFonts w:ascii="Arial" w:eastAsia="Arial" w:hAnsi="Arial" w:cs="Arial"/>
                <w:sz w:val="24"/>
                <w:szCs w:val="24"/>
              </w:rPr>
              <w:t>Para inscribirse, los usuarios tienen la posibilidad de completar un formulario o ser ingresados por la administración, incluyendo datos como nombre, unidad o departamento, número de contacto y dirección de correo electrónico. Además, se les permite optar entre distintas categorías de cuentas según su rol: cuentas de residentes, cuentas de conserjería y cuentas de administradores. Se realiza una validación de la identidad y de la pertenencia a un condominio específico para evitar inscripciones falsas o accesos no autorizados a recintos privados.</w:t>
            </w:r>
          </w:p>
          <w:p w:rsidR="00066386" w:rsidRPr="00066386" w:rsidRDefault="00066386" w:rsidP="00066386">
            <w:pPr>
              <w:tabs>
                <w:tab w:val="left" w:pos="1276"/>
              </w:tabs>
              <w:spacing w:line="360" w:lineRule="auto"/>
              <w:rPr>
                <w:rFonts w:ascii="Arial" w:eastAsia="Arial" w:hAnsi="Arial" w:cs="Arial"/>
                <w:sz w:val="24"/>
                <w:szCs w:val="24"/>
              </w:rPr>
            </w:pPr>
          </w:p>
          <w:p w:rsidR="00414B35" w:rsidRPr="00066386" w:rsidRDefault="00F50C81">
            <w:pPr>
              <w:tabs>
                <w:tab w:val="left" w:pos="1276"/>
              </w:tabs>
              <w:spacing w:line="360" w:lineRule="auto"/>
              <w:jc w:val="both"/>
              <w:rPr>
                <w:rFonts w:ascii="Arial" w:eastAsia="Arial" w:hAnsi="Arial" w:cs="Arial"/>
                <w:sz w:val="24"/>
                <w:szCs w:val="24"/>
              </w:rPr>
            </w:pPr>
            <w:r w:rsidRPr="00EA7786">
              <w:rPr>
                <w:rFonts w:ascii="Arial" w:eastAsia="Arial" w:hAnsi="Arial" w:cs="Arial"/>
                <w:b/>
                <w:sz w:val="24"/>
                <w:szCs w:val="24"/>
              </w:rPr>
              <w:t>Reserva de Servicios:</w:t>
            </w:r>
            <w:r w:rsidR="00066386">
              <w:rPr>
                <w:rFonts w:ascii="Arial" w:eastAsia="Arial" w:hAnsi="Arial" w:cs="Arial"/>
                <w:b/>
                <w:sz w:val="24"/>
                <w:szCs w:val="24"/>
              </w:rPr>
              <w:t xml:space="preserve"> </w:t>
            </w:r>
            <w:r w:rsidR="00066386" w:rsidRPr="00066386">
              <w:rPr>
                <w:rFonts w:ascii="Arial" w:eastAsia="Arial" w:hAnsi="Arial" w:cs="Arial"/>
                <w:sz w:val="24"/>
                <w:szCs w:val="24"/>
              </w:rPr>
              <w:t>Los residentes pueden seleccionar entre diversas áreas comunes disponibles en su condominio, ajustadas al tipo de espacio (quinchos, salas de eventos, gimnasios, etc.). Se les brinda acceso a un calendario interactivo en la aplicación móvil para que elijan la fecha y hora de su cita deseada, verificando la disponibilidad en tiempo real para evitar choques de agenda.</w:t>
            </w:r>
          </w:p>
          <w:p w:rsidR="00414B35" w:rsidRPr="00EA7786" w:rsidRDefault="00414B35">
            <w:pPr>
              <w:tabs>
                <w:tab w:val="left" w:pos="1276"/>
              </w:tabs>
              <w:spacing w:line="360" w:lineRule="auto"/>
              <w:jc w:val="both"/>
              <w:rPr>
                <w:rFonts w:ascii="Arial" w:eastAsia="Arial" w:hAnsi="Arial" w:cs="Arial"/>
                <w:b/>
                <w:sz w:val="24"/>
                <w:szCs w:val="24"/>
              </w:rPr>
            </w:pPr>
          </w:p>
          <w:p w:rsidR="006527DD" w:rsidRPr="00066386" w:rsidRDefault="00F50C81">
            <w:pPr>
              <w:tabs>
                <w:tab w:val="left" w:pos="1276"/>
              </w:tabs>
              <w:spacing w:line="360" w:lineRule="auto"/>
              <w:jc w:val="both"/>
              <w:rPr>
                <w:rFonts w:ascii="Arial" w:eastAsia="Arial" w:hAnsi="Arial" w:cs="Arial"/>
                <w:sz w:val="24"/>
                <w:szCs w:val="24"/>
              </w:rPr>
            </w:pPr>
            <w:r w:rsidRPr="00EA7786">
              <w:rPr>
                <w:rFonts w:ascii="Arial" w:eastAsia="Arial" w:hAnsi="Arial" w:cs="Arial"/>
                <w:b/>
                <w:sz w:val="24"/>
                <w:szCs w:val="24"/>
              </w:rPr>
              <w:t>Catálogo de Servicios:</w:t>
            </w:r>
            <w:r w:rsidR="00066386">
              <w:rPr>
                <w:rFonts w:ascii="Arial" w:eastAsia="Arial" w:hAnsi="Arial" w:cs="Arial"/>
                <w:b/>
                <w:sz w:val="24"/>
                <w:szCs w:val="24"/>
              </w:rPr>
              <w:t xml:space="preserve"> </w:t>
            </w:r>
            <w:r w:rsidR="00066386" w:rsidRPr="00066386">
              <w:rPr>
                <w:rFonts w:ascii="Arial" w:eastAsia="Arial" w:hAnsi="Arial" w:cs="Arial"/>
                <w:sz w:val="24"/>
                <w:szCs w:val="24"/>
              </w:rPr>
              <w:t xml:space="preserve">El sistema compendia una lista </w:t>
            </w:r>
            <w:r w:rsidR="00066386">
              <w:rPr>
                <w:rFonts w:ascii="Arial" w:eastAsia="Arial" w:hAnsi="Arial" w:cs="Arial"/>
                <w:sz w:val="24"/>
                <w:szCs w:val="24"/>
              </w:rPr>
              <w:t xml:space="preserve">de opciones </w:t>
            </w:r>
            <w:r w:rsidR="00066386" w:rsidRPr="00066386">
              <w:rPr>
                <w:rFonts w:ascii="Arial" w:eastAsia="Arial" w:hAnsi="Arial" w:cs="Arial"/>
                <w:sz w:val="24"/>
                <w:szCs w:val="24"/>
              </w:rPr>
              <w:t xml:space="preserve">de las instalaciones y áreas comunes disponibles para reserva en cada edificio, complementada con las reglas de uso de cada una. Cada espacio se encuentra acompañado de una explicación </w:t>
            </w:r>
            <w:r w:rsidR="00066386">
              <w:rPr>
                <w:rFonts w:ascii="Arial" w:eastAsia="Arial" w:hAnsi="Arial" w:cs="Arial"/>
                <w:sz w:val="24"/>
                <w:szCs w:val="24"/>
              </w:rPr>
              <w:t>breve</w:t>
            </w:r>
            <w:r w:rsidR="00066386" w:rsidRPr="00066386">
              <w:rPr>
                <w:rFonts w:ascii="Arial" w:eastAsia="Arial" w:hAnsi="Arial" w:cs="Arial"/>
                <w:sz w:val="24"/>
                <w:szCs w:val="24"/>
              </w:rPr>
              <w:t xml:space="preserve"> que engloba detalles sobre el aforo máximo permitido, las restricciones de horario, e</w:t>
            </w:r>
            <w:r w:rsidR="00066386">
              <w:rPr>
                <w:rFonts w:ascii="Arial" w:eastAsia="Arial" w:hAnsi="Arial" w:cs="Arial"/>
                <w:sz w:val="24"/>
                <w:szCs w:val="24"/>
              </w:rPr>
              <w:t>l costo base de arrendamiento, todo esto englobado en avisos de los servicios.</w:t>
            </w:r>
          </w:p>
          <w:p w:rsidR="006527DD" w:rsidRPr="00EA7786" w:rsidRDefault="006527DD">
            <w:pPr>
              <w:tabs>
                <w:tab w:val="left" w:pos="1276"/>
              </w:tabs>
              <w:spacing w:line="360" w:lineRule="auto"/>
              <w:jc w:val="both"/>
              <w:rPr>
                <w:rFonts w:ascii="Arial" w:eastAsia="Arial" w:hAnsi="Arial" w:cs="Arial"/>
                <w:b/>
                <w:i/>
                <w:sz w:val="24"/>
                <w:szCs w:val="24"/>
              </w:rPr>
            </w:pPr>
          </w:p>
          <w:p w:rsidR="00414B35" w:rsidRPr="00EA7786" w:rsidRDefault="00F50C81">
            <w:pPr>
              <w:tabs>
                <w:tab w:val="left" w:pos="1276"/>
              </w:tabs>
              <w:spacing w:line="360" w:lineRule="auto"/>
              <w:jc w:val="both"/>
              <w:rPr>
                <w:rFonts w:ascii="Arial" w:eastAsia="Arial" w:hAnsi="Arial" w:cs="Arial"/>
                <w:b/>
                <w:i/>
                <w:sz w:val="24"/>
                <w:szCs w:val="24"/>
              </w:rPr>
            </w:pPr>
            <w:r w:rsidRPr="00EA7786">
              <w:rPr>
                <w:rFonts w:ascii="Arial" w:eastAsia="Arial" w:hAnsi="Arial" w:cs="Arial"/>
                <w:b/>
                <w:i/>
                <w:sz w:val="24"/>
                <w:szCs w:val="24"/>
              </w:rPr>
              <w:t>Pago en Línea:</w:t>
            </w:r>
            <w:r w:rsidR="00066386">
              <w:rPr>
                <w:rFonts w:ascii="Arial" w:eastAsia="Arial" w:hAnsi="Arial" w:cs="Arial"/>
                <w:b/>
                <w:i/>
                <w:sz w:val="24"/>
                <w:szCs w:val="24"/>
              </w:rPr>
              <w:t xml:space="preserve"> </w:t>
            </w:r>
            <w:r w:rsidR="00066386" w:rsidRPr="00066386">
              <w:rPr>
                <w:rFonts w:ascii="Arial" w:eastAsia="Arial" w:hAnsi="Arial" w:cs="Arial"/>
                <w:sz w:val="24"/>
                <w:szCs w:val="24"/>
              </w:rPr>
              <w:t xml:space="preserve">Los usuarios tienen la posibilidad de realizar el pago de sus gastos comunes o reservas de áreas de forma segura mediante métodos de pago en línea, específicamente a través de la integración con </w:t>
            </w:r>
            <w:proofErr w:type="spellStart"/>
            <w:r w:rsidR="00066386" w:rsidRPr="00066386">
              <w:rPr>
                <w:rFonts w:ascii="Arial" w:eastAsia="Arial" w:hAnsi="Arial" w:cs="Arial"/>
                <w:sz w:val="24"/>
                <w:szCs w:val="24"/>
              </w:rPr>
              <w:t>Webpay</w:t>
            </w:r>
            <w:proofErr w:type="spellEnd"/>
            <w:r w:rsidR="00066386" w:rsidRPr="00066386">
              <w:rPr>
                <w:rFonts w:ascii="Arial" w:eastAsia="Arial" w:hAnsi="Arial" w:cs="Arial"/>
                <w:sz w:val="24"/>
                <w:szCs w:val="24"/>
              </w:rPr>
              <w:t xml:space="preserve"> Plus de </w:t>
            </w:r>
            <w:proofErr w:type="spellStart"/>
            <w:r w:rsidR="00066386" w:rsidRPr="00066386">
              <w:rPr>
                <w:rFonts w:ascii="Arial" w:eastAsia="Arial" w:hAnsi="Arial" w:cs="Arial"/>
                <w:sz w:val="24"/>
                <w:szCs w:val="24"/>
              </w:rPr>
              <w:t>Transbank</w:t>
            </w:r>
            <w:proofErr w:type="spellEnd"/>
            <w:r w:rsidR="00066386" w:rsidRPr="00066386">
              <w:rPr>
                <w:rFonts w:ascii="Arial" w:eastAsia="Arial" w:hAnsi="Arial" w:cs="Arial"/>
                <w:sz w:val="24"/>
                <w:szCs w:val="24"/>
              </w:rPr>
              <w:t>. Antes de confirmar la transacción, se proporciona un resumen claro de la deuda a saldar, garantizando que el dinero vaya directamente a la cuenta bancaria del condominio.</w:t>
            </w:r>
          </w:p>
          <w:p w:rsidR="006527DD" w:rsidRDefault="006527DD">
            <w:pPr>
              <w:tabs>
                <w:tab w:val="left" w:pos="1276"/>
              </w:tabs>
              <w:spacing w:line="360" w:lineRule="auto"/>
              <w:jc w:val="both"/>
              <w:rPr>
                <w:rFonts w:ascii="Arial" w:eastAsia="Arial" w:hAnsi="Arial" w:cs="Arial"/>
                <w:b/>
                <w:i/>
                <w:sz w:val="24"/>
                <w:szCs w:val="24"/>
              </w:rPr>
            </w:pPr>
          </w:p>
          <w:p w:rsidR="00066386" w:rsidRPr="00EA7786" w:rsidRDefault="00066386">
            <w:pPr>
              <w:tabs>
                <w:tab w:val="left" w:pos="1276"/>
              </w:tabs>
              <w:spacing w:line="360" w:lineRule="auto"/>
              <w:jc w:val="both"/>
              <w:rPr>
                <w:rFonts w:ascii="Arial" w:eastAsia="Arial" w:hAnsi="Arial" w:cs="Arial"/>
                <w:b/>
                <w:i/>
                <w:sz w:val="24"/>
                <w:szCs w:val="24"/>
              </w:rPr>
            </w:pPr>
          </w:p>
          <w:p w:rsidR="00414B35" w:rsidRDefault="00F50C81" w:rsidP="00066386">
            <w:pPr>
              <w:tabs>
                <w:tab w:val="left" w:pos="1276"/>
              </w:tabs>
              <w:spacing w:line="360" w:lineRule="auto"/>
              <w:jc w:val="both"/>
              <w:rPr>
                <w:rFonts w:ascii="Arial" w:eastAsia="Arial" w:hAnsi="Arial" w:cs="Arial"/>
                <w:b/>
                <w:i/>
                <w:sz w:val="24"/>
                <w:szCs w:val="24"/>
              </w:rPr>
            </w:pPr>
            <w:r w:rsidRPr="00EA7786">
              <w:rPr>
                <w:rFonts w:ascii="Arial" w:eastAsia="Arial" w:hAnsi="Arial" w:cs="Arial"/>
                <w:b/>
                <w:i/>
                <w:sz w:val="24"/>
                <w:szCs w:val="24"/>
              </w:rPr>
              <w:lastRenderedPageBreak/>
              <w:t>Gestión de Citas:</w:t>
            </w:r>
            <w:r w:rsidR="00066386">
              <w:rPr>
                <w:rFonts w:ascii="Arial" w:eastAsia="Arial" w:hAnsi="Arial" w:cs="Arial"/>
                <w:b/>
                <w:i/>
                <w:sz w:val="24"/>
                <w:szCs w:val="24"/>
              </w:rPr>
              <w:t xml:space="preserve"> </w:t>
            </w:r>
            <w:r w:rsidR="00066386" w:rsidRPr="00066386">
              <w:rPr>
                <w:rFonts w:ascii="Arial" w:eastAsia="Arial" w:hAnsi="Arial" w:cs="Arial"/>
                <w:sz w:val="24"/>
                <w:szCs w:val="24"/>
              </w:rPr>
              <w:t>Los residentes registrados cuentan con un panel de control en su aplicación móvil donde pueden visualizar y modificar sus reservas de áreas comunes previas. Además, la plataforma gestiona digitalmente las "citas" o llegadas de visitas externas, permitiendo a los conserjes verificar la autorización de entrada mediante la lectura de patentes vehiculares o escaneo de códigos QR, reemplazando el tradicional libro de visitas físico.</w:t>
            </w:r>
          </w:p>
          <w:p w:rsidR="00066386" w:rsidRPr="00066386" w:rsidRDefault="00066386" w:rsidP="00066386">
            <w:pPr>
              <w:tabs>
                <w:tab w:val="left" w:pos="1276"/>
              </w:tabs>
              <w:spacing w:line="360" w:lineRule="auto"/>
              <w:jc w:val="both"/>
              <w:rPr>
                <w:rFonts w:ascii="Arial" w:eastAsia="Arial" w:hAnsi="Arial" w:cs="Arial"/>
                <w:b/>
                <w:i/>
                <w:sz w:val="24"/>
                <w:szCs w:val="24"/>
              </w:rPr>
            </w:pPr>
          </w:p>
        </w:tc>
      </w:tr>
    </w:tbl>
    <w:p w:rsidR="00414B35" w:rsidRDefault="00414B35">
      <w:pPr>
        <w:tabs>
          <w:tab w:val="left" w:pos="1276"/>
        </w:tabs>
        <w:spacing w:line="360" w:lineRule="auto"/>
        <w:rPr>
          <w:rFonts w:ascii="Arial" w:eastAsia="Arial" w:hAnsi="Arial" w:cs="Arial"/>
          <w:sz w:val="24"/>
          <w:szCs w:val="24"/>
          <w:u w:val="single"/>
        </w:rPr>
      </w:pPr>
    </w:p>
    <w:p w:rsidR="00414B35" w:rsidRDefault="00414B35">
      <w:pPr>
        <w:tabs>
          <w:tab w:val="left" w:pos="1276"/>
        </w:tabs>
        <w:spacing w:line="360" w:lineRule="auto"/>
        <w:rPr>
          <w:rFonts w:ascii="Arial" w:eastAsia="Arial" w:hAnsi="Arial" w:cs="Arial"/>
          <w:sz w:val="24"/>
          <w:szCs w:val="24"/>
          <w:u w:val="single"/>
        </w:rPr>
      </w:pPr>
    </w:p>
    <w:p w:rsidR="00DE3B1F" w:rsidRDefault="00DE3B1F">
      <w:pPr>
        <w:tabs>
          <w:tab w:val="left" w:pos="1276"/>
        </w:tabs>
        <w:spacing w:line="360" w:lineRule="auto"/>
        <w:rPr>
          <w:rFonts w:ascii="Arial" w:eastAsia="Arial" w:hAnsi="Arial" w:cs="Arial"/>
          <w:sz w:val="24"/>
          <w:szCs w:val="24"/>
          <w:u w:val="single"/>
        </w:rPr>
      </w:pPr>
    </w:p>
    <w:p w:rsidR="00DE3B1F" w:rsidRDefault="00DE3B1F">
      <w:pPr>
        <w:tabs>
          <w:tab w:val="left" w:pos="1276"/>
        </w:tabs>
        <w:spacing w:line="360" w:lineRule="auto"/>
        <w:rPr>
          <w:rFonts w:ascii="Arial" w:eastAsia="Arial" w:hAnsi="Arial" w:cs="Arial"/>
          <w:sz w:val="24"/>
          <w:szCs w:val="24"/>
          <w:u w:val="single"/>
        </w:rPr>
      </w:pPr>
    </w:p>
    <w:p w:rsidR="00450B2F" w:rsidRDefault="00450B2F">
      <w:pPr>
        <w:tabs>
          <w:tab w:val="left" w:pos="1276"/>
        </w:tabs>
        <w:spacing w:line="360" w:lineRule="auto"/>
        <w:rPr>
          <w:rFonts w:ascii="Arial" w:eastAsia="Arial" w:hAnsi="Arial" w:cs="Arial"/>
          <w:sz w:val="24"/>
          <w:szCs w:val="24"/>
          <w:u w:val="single"/>
        </w:rPr>
      </w:pPr>
    </w:p>
    <w:p w:rsidR="00450B2F" w:rsidRDefault="00450B2F">
      <w:pPr>
        <w:tabs>
          <w:tab w:val="left" w:pos="1276"/>
        </w:tabs>
        <w:spacing w:line="360" w:lineRule="auto"/>
        <w:rPr>
          <w:rFonts w:ascii="Arial" w:eastAsia="Arial" w:hAnsi="Arial" w:cs="Arial"/>
          <w:sz w:val="24"/>
          <w:szCs w:val="24"/>
          <w:u w:val="single"/>
        </w:rPr>
      </w:pPr>
    </w:p>
    <w:p w:rsidR="00414B35" w:rsidRDefault="00DE3B1F" w:rsidP="00D71ADB">
      <w:pPr>
        <w:pStyle w:val="Ttulo1"/>
        <w:numPr>
          <w:ilvl w:val="0"/>
          <w:numId w:val="2"/>
        </w:numPr>
        <w:rPr>
          <w:rFonts w:eastAsia="Arial"/>
        </w:rPr>
      </w:pPr>
      <w:bookmarkStart w:id="5" w:name="_Toc243087089"/>
      <w:r w:rsidRPr="00946105">
        <w:rPr>
          <w:rFonts w:eastAsia="Arial"/>
        </w:rPr>
        <w:t>Requerimientos funcionales</w:t>
      </w:r>
      <w:bookmarkEnd w:id="5"/>
    </w:p>
    <w:p w:rsidR="00D71ADB" w:rsidRPr="00D71ADB" w:rsidRDefault="00D71ADB" w:rsidP="00D71ADB"/>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1590"/>
        <w:gridCol w:w="1110"/>
        <w:gridCol w:w="1875"/>
        <w:gridCol w:w="1740"/>
        <w:gridCol w:w="1395"/>
        <w:gridCol w:w="1710"/>
      </w:tblGrid>
      <w:tr w:rsidR="00D71ADB" w:rsidTr="00D71ADB">
        <w:trPr>
          <w:tblHeader/>
          <w:jc w:val="center"/>
        </w:trPr>
        <w:tc>
          <w:tcPr>
            <w:tcW w:w="61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ID</w:t>
            </w:r>
          </w:p>
        </w:tc>
        <w:tc>
          <w:tcPr>
            <w:tcW w:w="159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Nombre</w:t>
            </w:r>
          </w:p>
        </w:tc>
        <w:tc>
          <w:tcPr>
            <w:tcW w:w="111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Prioridad</w:t>
            </w:r>
          </w:p>
        </w:tc>
        <w:tc>
          <w:tcPr>
            <w:tcW w:w="187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Descripción</w:t>
            </w:r>
          </w:p>
        </w:tc>
        <w:tc>
          <w:tcPr>
            <w:tcW w:w="174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Entradas</w:t>
            </w:r>
          </w:p>
        </w:tc>
        <w:tc>
          <w:tcPr>
            <w:tcW w:w="1395"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Salidas</w:t>
            </w:r>
          </w:p>
        </w:tc>
        <w:tc>
          <w:tcPr>
            <w:tcW w:w="1710" w:type="dxa"/>
            <w:tcBorders>
              <w:top w:val="single" w:sz="8" w:space="0" w:color="E0E0E0"/>
              <w:left w:val="single" w:sz="8" w:space="0" w:color="E0E0E0"/>
              <w:bottom w:val="single" w:sz="8" w:space="0" w:color="E0E0E0"/>
              <w:right w:val="single" w:sz="8" w:space="0" w:color="E0E0E0"/>
            </w:tcBorders>
            <w:shd w:val="clear" w:color="auto" w:fill="E8EAF6"/>
          </w:tcPr>
          <w:p w:rsidR="00D71ADB" w:rsidRDefault="00D71ADB" w:rsidP="00D71ADB">
            <w:pPr>
              <w:rPr>
                <w:b/>
                <w:bCs/>
                <w:color w:val="1A237E"/>
                <w:sz w:val="20"/>
                <w:szCs w:val="20"/>
              </w:rPr>
            </w:pPr>
            <w:r>
              <w:rPr>
                <w:b/>
                <w:bCs/>
                <w:color w:val="1A237E"/>
                <w:sz w:val="20"/>
                <w:szCs w:val="20"/>
              </w:rPr>
              <w:t>Criterio de Éxito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RF-01</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Autenticación RBAC</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Control de acceso basado en roles con JWT.</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Credenciales de usuario.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Token</w:t>
            </w:r>
            <w:proofErr w:type="spellEnd"/>
            <w:r>
              <w:t xml:space="preserve"> JWT válido.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Acceso denegado a rutas no autorizadas.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RF-02</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Multi-Tenancy</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Aislamiento lógico de datos por comunidad.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ID de comunidad.</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Datos filtrados por </w:t>
            </w:r>
            <w:proofErr w:type="spellStart"/>
            <w:r>
              <w:t>tenant</w:t>
            </w:r>
            <w:proofErr w:type="spellEnd"/>
            <w:r>
              <w:t>.</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Usuario A no ve datos de Comunidad B.</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RF-03</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Prorrateo Gastos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Cálculo automatizado por alícuota.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Gastos totales y porcentaje dominio.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Monto a pagar por unidad.</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Cálculo exacto según Ley 21.442.</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lastRenderedPageBreak/>
              <w:t>RF-04</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Emisión de PDF</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Generación de colillas de cobro digitales.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de liquidación.</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Archivo PDF / Vista Web.</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PDF generado con desglose correcto.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RF-05</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Pagos </w:t>
            </w:r>
            <w:proofErr w:type="spellStart"/>
            <w:r>
              <w:t>Webpay</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Procesamiento vía SDK </w:t>
            </w:r>
            <w:proofErr w:type="spellStart"/>
            <w:r>
              <w:t>Transbank</w:t>
            </w:r>
            <w:proofErr w:type="spellEnd"/>
            <w:r>
              <w:t>.</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de tarjeta / monto.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Comprobante de pago.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Transacción exitosa en </w:t>
            </w:r>
            <w:proofErr w:type="spellStart"/>
            <w:r>
              <w:t>Sandbox</w:t>
            </w:r>
            <w:proofErr w:type="spellEnd"/>
            <w:r>
              <w:t>.</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RF-06</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Conciliación</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Trazabilidad de transacciones de pago.</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de pasarela.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contable actualizado.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El estado de cuenta refleja el pago.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RF-07</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QR Dinámicos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Generación de códigos temporales.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visita y vigencia.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Imagen código QR.</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QR expira tras su uso o tiempo.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RF-08</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Escaneo QR</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Validación en conserjería.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Lectura de código.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Resultado de validación.</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automático de entradas.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RF-09</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Visita</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Alerta automática al residente.</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Evento de acceso.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Push</w:t>
            </w:r>
            <w:proofErr w:type="spellEnd"/>
            <w:r>
              <w:t xml:space="preserve"> / SMS / Email.</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Residente recibe aviso en &lt; 5s.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RF-10</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LPR </w:t>
            </w:r>
            <w:proofErr w:type="spellStart"/>
            <w:r>
              <w:t>AIoT</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Detección óptica de patentes.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Stream</w:t>
            </w:r>
            <w:proofErr w:type="spellEnd"/>
            <w:r>
              <w:t xml:space="preserve"> de video cámara.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Texto de la patente.</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Precisión &gt; 90% en caracteres.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RF-11</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Verificación Patente</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Cruce contra padrón y visitas.</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Texto patente detectada.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Autorización de acceso.</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El portón abre si la patente es válida.</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RF-12</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Auto</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Alerta de llegada de vehículo.</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Match en BD de patentes.</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Notificación al residente.</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Aviso de llegada de auto específico.</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RF-13</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Reserva Espacios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Gestión de amenidades sin solape.</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Fecha, hora y espacio.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Confirmación de reserva.</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No permite doble reserva a la misma hora.</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RF-14</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Bitácora Digital</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Must</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Registro de eventos en conserjería.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Texto del evento / Firma.</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Entrada en log digital.</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Trazabilidad inalterable de turnos.</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lastRenderedPageBreak/>
              <w:t>RF-15</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Foro y Reclamos</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Could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Canal de comunicación comunitaria.</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Post / Sugerencia / Reclamo.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Hilo de discusión / Ticket.</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 xml:space="preserve">Interacción moderada por </w:t>
            </w:r>
            <w:proofErr w:type="spellStart"/>
            <w:r>
              <w:t>admin</w:t>
            </w:r>
            <w:proofErr w:type="spellEnd"/>
            <w:r>
              <w:t>.</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RF-16</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Dashboard</w:t>
            </w:r>
            <w:proofErr w:type="spellEnd"/>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Should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Métricas anuales y morosidad.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Datos históricos.</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Gráficos y KPI gerenciales.</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Visualización clara de recaudación.</w:t>
            </w:r>
          </w:p>
        </w:tc>
      </w:tr>
      <w:tr w:rsidR="00D71ADB" w:rsidTr="00D71ADB">
        <w:trPr>
          <w:jc w:val="center"/>
        </w:trPr>
        <w:tc>
          <w:tcPr>
            <w:tcW w:w="615" w:type="dxa"/>
            <w:tcBorders>
              <w:top w:val="single" w:sz="8" w:space="0" w:color="E0E0E0"/>
              <w:left w:val="single" w:sz="8" w:space="0" w:color="E0E0E0"/>
              <w:bottom w:val="single" w:sz="8" w:space="0" w:color="E0E0E0"/>
              <w:right w:val="single" w:sz="8" w:space="0" w:color="E0E0E0"/>
            </w:tcBorders>
          </w:tcPr>
          <w:p w:rsidR="00D71ADB" w:rsidRDefault="00D71ADB" w:rsidP="00D71ADB">
            <w:r>
              <w:t>RF-17</w:t>
            </w:r>
          </w:p>
        </w:tc>
        <w:tc>
          <w:tcPr>
            <w:tcW w:w="1590" w:type="dxa"/>
            <w:tcBorders>
              <w:top w:val="single" w:sz="8" w:space="0" w:color="E0E0E0"/>
              <w:left w:val="single" w:sz="8" w:space="0" w:color="E0E0E0"/>
              <w:bottom w:val="single" w:sz="8" w:space="0" w:color="E0E0E0"/>
              <w:right w:val="single" w:sz="8" w:space="0" w:color="E0E0E0"/>
            </w:tcBorders>
          </w:tcPr>
          <w:p w:rsidR="00D71ADB" w:rsidRDefault="00D71ADB" w:rsidP="00D71ADB">
            <w:r>
              <w:t>Asistente RAG</w:t>
            </w:r>
          </w:p>
        </w:tc>
        <w:tc>
          <w:tcPr>
            <w:tcW w:w="1110" w:type="dxa"/>
            <w:tcBorders>
              <w:top w:val="single" w:sz="8" w:space="0" w:color="E0E0E0"/>
              <w:left w:val="single" w:sz="8" w:space="0" w:color="E0E0E0"/>
              <w:bottom w:val="single" w:sz="8" w:space="0" w:color="E0E0E0"/>
              <w:right w:val="single" w:sz="8" w:space="0" w:color="E0E0E0"/>
            </w:tcBorders>
          </w:tcPr>
          <w:p w:rsidR="00D71ADB" w:rsidRDefault="00D71ADB" w:rsidP="00D71ADB">
            <w:proofErr w:type="spellStart"/>
            <w:r>
              <w:t>Could</w:t>
            </w:r>
            <w:proofErr w:type="spellEnd"/>
          </w:p>
        </w:tc>
        <w:tc>
          <w:tcPr>
            <w:tcW w:w="1875" w:type="dxa"/>
            <w:tcBorders>
              <w:top w:val="single" w:sz="8" w:space="0" w:color="E0E0E0"/>
              <w:left w:val="single" w:sz="8" w:space="0" w:color="E0E0E0"/>
              <w:bottom w:val="single" w:sz="8" w:space="0" w:color="E0E0E0"/>
              <w:right w:val="single" w:sz="8" w:space="0" w:color="E0E0E0"/>
            </w:tcBorders>
          </w:tcPr>
          <w:p w:rsidR="00D71ADB" w:rsidRDefault="00D71ADB" w:rsidP="00D71ADB">
            <w:r>
              <w:t>IA para consultas de copropiedad.</w:t>
            </w:r>
          </w:p>
        </w:tc>
        <w:tc>
          <w:tcPr>
            <w:tcW w:w="1740" w:type="dxa"/>
            <w:tcBorders>
              <w:top w:val="single" w:sz="8" w:space="0" w:color="E0E0E0"/>
              <w:left w:val="single" w:sz="8" w:space="0" w:color="E0E0E0"/>
              <w:bottom w:val="single" w:sz="8" w:space="0" w:color="E0E0E0"/>
              <w:right w:val="single" w:sz="8" w:space="0" w:color="E0E0E0"/>
            </w:tcBorders>
          </w:tcPr>
          <w:p w:rsidR="00D71ADB" w:rsidRDefault="00D71ADB" w:rsidP="00D71ADB">
            <w:r>
              <w:t>Pregunta del usuario.</w:t>
            </w:r>
          </w:p>
        </w:tc>
        <w:tc>
          <w:tcPr>
            <w:tcW w:w="1395"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basada en la ley.</w:t>
            </w:r>
          </w:p>
        </w:tc>
        <w:tc>
          <w:tcPr>
            <w:tcW w:w="1710" w:type="dxa"/>
            <w:tcBorders>
              <w:top w:val="single" w:sz="8" w:space="0" w:color="E0E0E0"/>
              <w:left w:val="single" w:sz="8" w:space="0" w:color="E0E0E0"/>
              <w:bottom w:val="single" w:sz="8" w:space="0" w:color="E0E0E0"/>
              <w:right w:val="single" w:sz="8" w:space="0" w:color="E0E0E0"/>
            </w:tcBorders>
          </w:tcPr>
          <w:p w:rsidR="00D71ADB" w:rsidRDefault="00D71ADB" w:rsidP="00D71ADB">
            <w:r>
              <w:t>Respuesta veraz según Ley 21.442.</w:t>
            </w:r>
          </w:p>
        </w:tc>
      </w:tr>
    </w:tbl>
    <w:p w:rsidR="00414B35" w:rsidRDefault="00F50C81">
      <w:pPr>
        <w:spacing w:line="360" w:lineRule="auto"/>
      </w:pPr>
      <w:r>
        <w:br w:type="page"/>
      </w:r>
    </w:p>
    <w:p w:rsidR="00DE3B1F" w:rsidRDefault="00AD4D6D" w:rsidP="00DE3B1F">
      <w:pPr>
        <w:pStyle w:val="Ttulo1"/>
        <w:rPr>
          <w:rFonts w:eastAsia="Arial"/>
        </w:rPr>
      </w:pPr>
      <w:bookmarkStart w:id="6" w:name="_Toc243087090"/>
      <w:r>
        <w:rPr>
          <w:rFonts w:eastAsia="Arial"/>
        </w:rPr>
        <w:lastRenderedPageBreak/>
        <w:t xml:space="preserve">6. </w:t>
      </w:r>
      <w:r w:rsidR="00DE3B1F">
        <w:rPr>
          <w:rFonts w:eastAsia="Arial"/>
        </w:rPr>
        <w:t>Requerimientos no funcionales</w:t>
      </w:r>
      <w:bookmarkEnd w:id="6"/>
    </w:p>
    <w:p w:rsidR="00D71ADB" w:rsidRPr="00E24B69" w:rsidRDefault="00D71ADB" w:rsidP="00D71ADB">
      <w:pPr>
        <w:rPr>
          <w:sz w:val="24"/>
          <w:szCs w:val="24"/>
        </w:rPr>
      </w:pP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RNF-01 (Confidencialidad):</w:t>
      </w:r>
      <w:r w:rsidRPr="00E24B69">
        <w:rPr>
          <w:rFonts w:ascii="Arial" w:eastAsia="Arial" w:hAnsi="Arial" w:cs="Arial"/>
          <w:color w:val="333333"/>
          <w:sz w:val="24"/>
          <w:szCs w:val="24"/>
          <w:lang w:val="es"/>
        </w:rPr>
        <w:t xml:space="preserve"> Cifrado TLS 1.3 en tránsito y almacenamiento de contraseñas con Argon2.</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RNF-02 (Integridad):</w:t>
      </w:r>
      <w:r w:rsidRPr="00E24B69">
        <w:rPr>
          <w:rFonts w:ascii="Arial" w:eastAsia="Arial" w:hAnsi="Arial" w:cs="Arial"/>
          <w:color w:val="333333"/>
          <w:sz w:val="24"/>
          <w:szCs w:val="24"/>
          <w:lang w:val="es"/>
        </w:rPr>
        <w:t xml:space="preserve"> Garantía de transacciones ACID en </w:t>
      </w:r>
      <w:proofErr w:type="spellStart"/>
      <w:r w:rsidRPr="00E24B69">
        <w:rPr>
          <w:rFonts w:ascii="Arial" w:eastAsia="Arial" w:hAnsi="Arial" w:cs="Arial"/>
          <w:color w:val="333333"/>
          <w:sz w:val="24"/>
          <w:szCs w:val="24"/>
          <w:lang w:val="es"/>
        </w:rPr>
        <w:t>PostgreSQL</w:t>
      </w:r>
      <w:proofErr w:type="spellEnd"/>
      <w:r w:rsidRPr="00E24B69">
        <w:rPr>
          <w:rFonts w:ascii="Arial" w:eastAsia="Arial" w:hAnsi="Arial" w:cs="Arial"/>
          <w:color w:val="333333"/>
          <w:sz w:val="24"/>
          <w:szCs w:val="24"/>
          <w:lang w:val="es"/>
        </w:rPr>
        <w:t xml:space="preserve"> para procesos financieros.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RNF-03 (Rendimiento API):</w:t>
      </w:r>
      <w:r w:rsidRPr="00E24B69">
        <w:rPr>
          <w:rFonts w:ascii="Arial" w:eastAsia="Arial" w:hAnsi="Arial" w:cs="Arial"/>
          <w:color w:val="333333"/>
          <w:sz w:val="24"/>
          <w:szCs w:val="24"/>
          <w:lang w:val="es"/>
        </w:rPr>
        <w:t xml:space="preserve"> Tiempo de respuesta menor a 300 ms en el percentil 95.</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RNF-04 (Inferencia Visión):</w:t>
      </w:r>
      <w:r w:rsidRPr="00E24B69">
        <w:rPr>
          <w:rFonts w:ascii="Arial" w:eastAsia="Arial" w:hAnsi="Arial" w:cs="Arial"/>
          <w:color w:val="333333"/>
          <w:sz w:val="24"/>
          <w:szCs w:val="24"/>
          <w:lang w:val="es"/>
        </w:rPr>
        <w:t xml:space="preserve"> Reconocimiento de patentes en menos de 2.0 segundos.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RNF-05 (Fiabilidad):</w:t>
      </w:r>
      <w:r w:rsidRPr="00E24B69">
        <w:rPr>
          <w:rFonts w:ascii="Arial" w:eastAsia="Arial" w:hAnsi="Arial" w:cs="Arial"/>
          <w:color w:val="333333"/>
          <w:sz w:val="24"/>
          <w:szCs w:val="24"/>
          <w:lang w:val="es"/>
        </w:rPr>
        <w:t xml:space="preserve"> Disponibilidad del 99.5% con manejo de excepciones y reintentos.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RNF-06 (Mantenibilidad):</w:t>
      </w:r>
      <w:r w:rsidRPr="00E24B69">
        <w:rPr>
          <w:rFonts w:ascii="Arial" w:eastAsia="Arial" w:hAnsi="Arial" w:cs="Arial"/>
          <w:color w:val="333333"/>
          <w:sz w:val="24"/>
          <w:szCs w:val="24"/>
          <w:lang w:val="es"/>
        </w:rPr>
        <w:t xml:space="preserve"> Cobertura de pruebas </w:t>
      </w:r>
      <w:proofErr w:type="spellStart"/>
      <w:r w:rsidRPr="00E24B69">
        <w:rPr>
          <w:rFonts w:ascii="Arial" w:eastAsia="Arial" w:hAnsi="Arial" w:cs="Arial"/>
          <w:color w:val="333333"/>
          <w:sz w:val="24"/>
          <w:szCs w:val="24"/>
          <w:lang w:val="es"/>
        </w:rPr>
        <w:t>Pytest</w:t>
      </w:r>
      <w:proofErr w:type="spellEnd"/>
      <w:r w:rsidRPr="00E24B69">
        <w:rPr>
          <w:rFonts w:ascii="Arial" w:eastAsia="Arial" w:hAnsi="Arial" w:cs="Arial"/>
          <w:color w:val="333333"/>
          <w:sz w:val="24"/>
          <w:szCs w:val="24"/>
          <w:lang w:val="es"/>
        </w:rPr>
        <w:t xml:space="preserve"> &gt; 75% y adhesión a </w:t>
      </w:r>
      <w:proofErr w:type="spellStart"/>
      <w:r w:rsidRPr="00E24B69">
        <w:rPr>
          <w:rFonts w:ascii="Arial" w:eastAsia="Arial" w:hAnsi="Arial" w:cs="Arial"/>
          <w:color w:val="333333"/>
          <w:sz w:val="24"/>
          <w:szCs w:val="24"/>
          <w:lang w:val="es"/>
        </w:rPr>
        <w:t>Clean</w:t>
      </w:r>
      <w:proofErr w:type="spellEnd"/>
      <w:r w:rsidRPr="00E24B69">
        <w:rPr>
          <w:rFonts w:ascii="Arial" w:eastAsia="Arial" w:hAnsi="Arial" w:cs="Arial"/>
          <w:color w:val="333333"/>
          <w:sz w:val="24"/>
          <w:szCs w:val="24"/>
          <w:lang w:val="es"/>
        </w:rPr>
        <w:t xml:space="preserve"> </w:t>
      </w:r>
      <w:proofErr w:type="spellStart"/>
      <w:r w:rsidRPr="00E24B69">
        <w:rPr>
          <w:rFonts w:ascii="Arial" w:eastAsia="Arial" w:hAnsi="Arial" w:cs="Arial"/>
          <w:color w:val="333333"/>
          <w:sz w:val="24"/>
          <w:szCs w:val="24"/>
          <w:lang w:val="es"/>
        </w:rPr>
        <w:t>Code</w:t>
      </w:r>
      <w:proofErr w:type="spellEnd"/>
      <w:r w:rsidRPr="00E24B69">
        <w:rPr>
          <w:rFonts w:ascii="Arial" w:eastAsia="Arial" w:hAnsi="Arial" w:cs="Arial"/>
          <w:color w:val="333333"/>
          <w:sz w:val="24"/>
          <w:szCs w:val="24"/>
          <w:lang w:val="es"/>
        </w:rPr>
        <w:t>.</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RNF-07 (Usabilidad):</w:t>
      </w:r>
      <w:r w:rsidRPr="00E24B69">
        <w:rPr>
          <w:rFonts w:ascii="Arial" w:eastAsia="Arial" w:hAnsi="Arial" w:cs="Arial"/>
          <w:color w:val="333333"/>
          <w:sz w:val="24"/>
          <w:szCs w:val="24"/>
          <w:lang w:val="es"/>
        </w:rPr>
        <w:t xml:space="preserve"> Curva de aprendizaje para conserjes inferior a 15 minutos.</w:t>
      </w:r>
    </w:p>
    <w:p w:rsidR="00E24B69" w:rsidRPr="00E24B69" w:rsidRDefault="00E24B69" w:rsidP="00E24B69">
      <w:pPr>
        <w:numPr>
          <w:ilvl w:val="0"/>
          <w:numId w:val="4"/>
        </w:numPr>
        <w:spacing w:after="0" w:line="300" w:lineRule="auto"/>
        <w:rPr>
          <w:rFonts w:ascii="Arial" w:eastAsia="Arial" w:hAnsi="Arial" w:cs="Arial"/>
          <w:color w:val="333333"/>
          <w:sz w:val="24"/>
          <w:szCs w:val="24"/>
          <w:lang w:val="es"/>
        </w:rPr>
      </w:pPr>
      <w:r w:rsidRPr="00E24B69">
        <w:rPr>
          <w:rFonts w:ascii="Arial" w:eastAsia="Arial" w:hAnsi="Arial" w:cs="Arial"/>
          <w:b/>
          <w:bCs/>
          <w:color w:val="333333"/>
          <w:sz w:val="24"/>
          <w:szCs w:val="24"/>
          <w:lang w:val="es"/>
        </w:rPr>
        <w:t>RNF-08 (Portabilidad):</w:t>
      </w:r>
      <w:r w:rsidRPr="00E24B69">
        <w:rPr>
          <w:rFonts w:ascii="Arial" w:eastAsia="Arial" w:hAnsi="Arial" w:cs="Arial"/>
          <w:color w:val="333333"/>
          <w:sz w:val="24"/>
          <w:szCs w:val="24"/>
          <w:lang w:val="es"/>
        </w:rPr>
        <w:t xml:space="preserve"> Despliegue en contenedores </w:t>
      </w:r>
      <w:proofErr w:type="spellStart"/>
      <w:r w:rsidRPr="00E24B69">
        <w:rPr>
          <w:rFonts w:ascii="Arial" w:eastAsia="Arial" w:hAnsi="Arial" w:cs="Arial"/>
          <w:color w:val="333333"/>
          <w:sz w:val="24"/>
          <w:szCs w:val="24"/>
          <w:lang w:val="es"/>
        </w:rPr>
        <w:t>Docker</w:t>
      </w:r>
      <w:proofErr w:type="spellEnd"/>
      <w:r w:rsidRPr="00E24B69">
        <w:rPr>
          <w:rFonts w:ascii="Arial" w:eastAsia="Arial" w:hAnsi="Arial" w:cs="Arial"/>
          <w:color w:val="333333"/>
          <w:sz w:val="24"/>
          <w:szCs w:val="24"/>
          <w:lang w:val="es"/>
        </w:rPr>
        <w:t xml:space="preserve"> para compatibilidad </w:t>
      </w:r>
      <w:proofErr w:type="spellStart"/>
      <w:r w:rsidRPr="00E24B69">
        <w:rPr>
          <w:rFonts w:ascii="Arial" w:eastAsia="Arial" w:hAnsi="Arial" w:cs="Arial"/>
          <w:color w:val="333333"/>
          <w:sz w:val="24"/>
          <w:szCs w:val="24"/>
          <w:lang w:val="es"/>
        </w:rPr>
        <w:t>multi</w:t>
      </w:r>
      <w:proofErr w:type="spellEnd"/>
      <w:r w:rsidRPr="00E24B69">
        <w:rPr>
          <w:rFonts w:ascii="Arial" w:eastAsia="Arial" w:hAnsi="Arial" w:cs="Arial"/>
          <w:color w:val="333333"/>
          <w:sz w:val="24"/>
          <w:szCs w:val="24"/>
          <w:lang w:val="es"/>
        </w:rPr>
        <w:t>-entorno.</w:t>
      </w:r>
    </w:p>
    <w:p w:rsidR="00414B35" w:rsidRPr="00E24B69" w:rsidRDefault="00414B35">
      <w:pPr>
        <w:tabs>
          <w:tab w:val="left" w:pos="1276"/>
        </w:tabs>
        <w:spacing w:line="360" w:lineRule="auto"/>
        <w:rPr>
          <w:rFonts w:ascii="Arial" w:eastAsia="Arial" w:hAnsi="Arial" w:cs="Arial"/>
          <w:color w:val="000000"/>
          <w:sz w:val="24"/>
          <w:szCs w:val="24"/>
          <w:u w:val="single"/>
          <w:lang w:val="es"/>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24B69" w:rsidRDefault="00E24B69">
      <w:pPr>
        <w:tabs>
          <w:tab w:val="left" w:pos="1276"/>
        </w:tabs>
        <w:spacing w:line="360" w:lineRule="auto"/>
        <w:rPr>
          <w:rFonts w:ascii="Arial" w:eastAsia="Arial" w:hAnsi="Arial" w:cs="Arial"/>
          <w:color w:val="000000"/>
          <w:sz w:val="24"/>
          <w:szCs w:val="24"/>
          <w:u w:val="single"/>
        </w:rPr>
      </w:pPr>
    </w:p>
    <w:p w:rsidR="00E24B69" w:rsidRDefault="00E24B69">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414B35" w:rsidRDefault="00BF2C56" w:rsidP="00BF2C56">
      <w:pPr>
        <w:pStyle w:val="Ttulo1"/>
        <w:spacing w:line="360" w:lineRule="auto"/>
        <w:rPr>
          <w:rFonts w:ascii="Arial" w:eastAsia="Arial" w:hAnsi="Arial" w:cs="Arial"/>
        </w:rPr>
      </w:pPr>
      <w:bookmarkStart w:id="7" w:name="_Toc243087091"/>
      <w:r>
        <w:rPr>
          <w:rFonts w:ascii="Arial" w:eastAsia="Arial" w:hAnsi="Arial" w:cs="Arial"/>
        </w:rPr>
        <w:lastRenderedPageBreak/>
        <w:t xml:space="preserve">7. </w:t>
      </w:r>
      <w:r w:rsidR="00E073DF">
        <w:rPr>
          <w:rFonts w:ascii="Arial" w:eastAsia="Arial" w:hAnsi="Arial" w:cs="Arial"/>
        </w:rPr>
        <w:t>Descripción</w:t>
      </w:r>
      <w:bookmarkEnd w:id="7"/>
    </w:p>
    <w:p w:rsidR="007D3369" w:rsidRPr="007D3369" w:rsidRDefault="007D3369" w:rsidP="007D3369">
      <w:r>
        <w:rPr>
          <w:rFonts w:ascii="Arial" w:eastAsia="Arial" w:hAnsi="Arial" w:cs="Arial"/>
          <w:b/>
          <w:color w:val="000000"/>
          <w:sz w:val="24"/>
          <w:szCs w:val="24"/>
        </w:rPr>
        <w:t>Descripción general del sistema y características clave</w:t>
      </w:r>
    </w:p>
    <w:tbl>
      <w:tblPr>
        <w:tblStyle w:val="afffffffff"/>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414B35">
        <w:tc>
          <w:tcPr>
            <w:tcW w:w="8978" w:type="dxa"/>
          </w:tcPr>
          <w:p w:rsidR="00414B35" w:rsidRPr="00EA7786" w:rsidRDefault="007D3369">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Descripción: </w:t>
            </w:r>
          </w:p>
          <w:p w:rsidR="00414B35" w:rsidRPr="00EA7786" w:rsidRDefault="00414B35">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Programación de Citas: </w:t>
            </w:r>
          </w:p>
          <w:p w:rsidR="00414B35" w:rsidRPr="00EA7786" w:rsidRDefault="00414B35">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Contacto: </w:t>
            </w:r>
          </w:p>
          <w:p w:rsidR="00414B35" w:rsidRPr="00EA7786" w:rsidRDefault="00414B35">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Diversidad de Servicios: </w:t>
            </w:r>
          </w:p>
          <w:p w:rsidR="007D3369" w:rsidRPr="00EA7786" w:rsidRDefault="007D3369">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Registro de Usuarios: </w:t>
            </w:r>
          </w:p>
          <w:p w:rsidR="00414B35" w:rsidRPr="00EA7786" w:rsidRDefault="00414B35">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 xml:space="preserve">Formas de Pago: </w:t>
            </w:r>
          </w:p>
          <w:p w:rsidR="00414B35" w:rsidRPr="00EA7786" w:rsidRDefault="00414B35">
            <w:pPr>
              <w:spacing w:line="360" w:lineRule="auto"/>
              <w:rPr>
                <w:rFonts w:ascii="Arial" w:eastAsia="Arial" w:hAnsi="Arial" w:cs="Arial"/>
                <w:b/>
                <w:color w:val="000000"/>
                <w:sz w:val="24"/>
                <w:szCs w:val="24"/>
              </w:rPr>
            </w:pPr>
          </w:p>
          <w:p w:rsidR="00414B35"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Compromiso Ambiental:</w:t>
            </w:r>
          </w:p>
          <w:p w:rsidR="00414B35" w:rsidRPr="00EA7786" w:rsidRDefault="00414B35">
            <w:pPr>
              <w:spacing w:line="360" w:lineRule="auto"/>
              <w:rPr>
                <w:rFonts w:ascii="Arial" w:eastAsia="Arial" w:hAnsi="Arial" w:cs="Arial"/>
                <w:b/>
                <w:color w:val="000000"/>
                <w:sz w:val="24"/>
                <w:szCs w:val="24"/>
              </w:rPr>
            </w:pPr>
          </w:p>
          <w:p w:rsidR="007D3369" w:rsidRPr="00EA7786" w:rsidRDefault="00F50C81">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Descripción del Servicio:</w:t>
            </w:r>
          </w:p>
          <w:p w:rsidR="007D3369" w:rsidRPr="00EA7786" w:rsidRDefault="007D3369">
            <w:pPr>
              <w:spacing w:line="360" w:lineRule="auto"/>
              <w:rPr>
                <w:rFonts w:ascii="Arial" w:eastAsia="Arial" w:hAnsi="Arial" w:cs="Arial"/>
                <w:b/>
                <w:color w:val="000000"/>
                <w:sz w:val="24"/>
                <w:szCs w:val="24"/>
              </w:rPr>
            </w:pPr>
          </w:p>
          <w:p w:rsidR="00414B35" w:rsidRPr="00EA7786" w:rsidRDefault="007D3369" w:rsidP="007D3369">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Limitaciones en la Agenda:</w:t>
            </w:r>
          </w:p>
          <w:p w:rsidR="007D3369" w:rsidRPr="007D3369" w:rsidRDefault="007D3369" w:rsidP="007D3369">
            <w:pPr>
              <w:spacing w:line="360" w:lineRule="auto"/>
              <w:rPr>
                <w:rFonts w:ascii="Arial" w:eastAsia="Arial" w:hAnsi="Arial" w:cs="Arial"/>
                <w:color w:val="000000"/>
                <w:sz w:val="24"/>
                <w:szCs w:val="24"/>
              </w:rPr>
            </w:pPr>
          </w:p>
        </w:tc>
      </w:tr>
    </w:tbl>
    <w:p w:rsidR="00414B35" w:rsidRDefault="00414B35">
      <w:pPr>
        <w:tabs>
          <w:tab w:val="left" w:pos="1276"/>
        </w:tabs>
        <w:spacing w:line="360" w:lineRule="auto"/>
        <w:rPr>
          <w:rFonts w:ascii="Arial" w:eastAsia="Arial" w:hAnsi="Arial" w:cs="Arial"/>
          <w:color w:val="000000"/>
          <w:sz w:val="24"/>
          <w:szCs w:val="24"/>
          <w:u w:val="single"/>
        </w:rPr>
      </w:pPr>
    </w:p>
    <w:p w:rsidR="00E073DF" w:rsidRDefault="00E073DF">
      <w:pPr>
        <w:spacing w:line="360" w:lineRule="auto"/>
      </w:pPr>
    </w:p>
    <w:p w:rsidR="00E073DF" w:rsidRDefault="00E073DF">
      <w:pPr>
        <w:spacing w:line="360" w:lineRule="auto"/>
      </w:pPr>
    </w:p>
    <w:p w:rsidR="00E073DF" w:rsidRDefault="00E073DF">
      <w:pPr>
        <w:spacing w:line="360" w:lineRule="auto"/>
      </w:pPr>
    </w:p>
    <w:p w:rsidR="00E073DF" w:rsidRDefault="00E073DF">
      <w:pPr>
        <w:spacing w:line="360" w:lineRule="auto"/>
      </w:pPr>
    </w:p>
    <w:p w:rsidR="00E073DF" w:rsidRDefault="00E073DF">
      <w:pPr>
        <w:spacing w:line="360" w:lineRule="auto"/>
      </w:pPr>
    </w:p>
    <w:p w:rsidR="00E073DF" w:rsidRDefault="00E073DF">
      <w:pPr>
        <w:spacing w:line="360" w:lineRule="auto"/>
      </w:pPr>
    </w:p>
    <w:p w:rsidR="00414B35" w:rsidRDefault="00E073DF" w:rsidP="00BF2C56">
      <w:pPr>
        <w:pStyle w:val="Ttulo1"/>
        <w:numPr>
          <w:ilvl w:val="0"/>
          <w:numId w:val="11"/>
        </w:numPr>
        <w:rPr>
          <w:rFonts w:eastAsia="Arial"/>
        </w:rPr>
      </w:pPr>
      <w:bookmarkStart w:id="8" w:name="_Toc243087092"/>
      <w:r>
        <w:rPr>
          <w:rFonts w:eastAsia="Arial"/>
        </w:rPr>
        <w:lastRenderedPageBreak/>
        <w:t>Alcance de las pruebas</w:t>
      </w:r>
      <w:bookmarkEnd w:id="8"/>
    </w:p>
    <w:p w:rsidR="002A7B3B" w:rsidRPr="002A7B3B" w:rsidRDefault="00CF1B93" w:rsidP="002A7B3B">
      <w:r>
        <w:rPr>
          <w:rFonts w:ascii="Arial" w:eastAsia="Arial" w:hAnsi="Arial" w:cs="Arial"/>
          <w:b/>
          <w:sz w:val="24"/>
          <w:szCs w:val="24"/>
        </w:rPr>
        <w:t>Definición de requisitos de S.W., módulos de Software a probar, Requisitos ambiente de pruebas y Documentación Referenciada, etc</w:t>
      </w:r>
      <w:r>
        <w:rPr>
          <w:rFonts w:ascii="Arial" w:eastAsia="Arial" w:hAnsi="Arial" w:cs="Arial"/>
          <w:sz w:val="24"/>
          <w:szCs w:val="24"/>
        </w:rPr>
        <w:t>.</w:t>
      </w:r>
    </w:p>
    <w:tbl>
      <w:tblPr>
        <w:tblStyle w:val="Tablaconcuadrcula"/>
        <w:tblW w:w="0" w:type="auto"/>
        <w:tblLook w:val="04A0" w:firstRow="1" w:lastRow="0" w:firstColumn="1" w:lastColumn="0" w:noHBand="0" w:noVBand="1"/>
      </w:tblPr>
      <w:tblGrid>
        <w:gridCol w:w="8828"/>
      </w:tblGrid>
      <w:tr w:rsidR="00E073DF" w:rsidTr="00E073DF">
        <w:tc>
          <w:tcPr>
            <w:tcW w:w="8828" w:type="dxa"/>
          </w:tcPr>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Definición de Requisitos de Software:</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Asegurarse de que el sistema </w:t>
            </w:r>
            <w:proofErr w:type="spellStart"/>
            <w:r w:rsidRPr="00E24B69">
              <w:rPr>
                <w:rFonts w:ascii="Arial" w:eastAsia="Arial" w:hAnsi="Arial" w:cs="Arial"/>
                <w:color w:val="000000"/>
                <w:sz w:val="24"/>
                <w:szCs w:val="24"/>
              </w:rPr>
              <w:t>LifeBetter</w:t>
            </w:r>
            <w:proofErr w:type="spellEnd"/>
            <w:r w:rsidRPr="00E24B69">
              <w:rPr>
                <w:rFonts w:ascii="Arial" w:eastAsia="Arial" w:hAnsi="Arial" w:cs="Arial"/>
                <w:color w:val="000000"/>
                <w:sz w:val="24"/>
                <w:szCs w:val="24"/>
              </w:rPr>
              <w:t xml:space="preserve"> cumple íntegramente con los requisitos funcionales (como la segmentación por roles RBAC y el aislamiento </w:t>
            </w:r>
            <w:proofErr w:type="spellStart"/>
            <w:r w:rsidRPr="00E24B69">
              <w:rPr>
                <w:rFonts w:ascii="Arial" w:eastAsia="Arial" w:hAnsi="Arial" w:cs="Arial"/>
                <w:color w:val="000000"/>
                <w:sz w:val="24"/>
                <w:szCs w:val="24"/>
              </w:rPr>
              <w:t>Multi-Tenant</w:t>
            </w:r>
            <w:proofErr w:type="spellEnd"/>
            <w:r w:rsidRPr="00E24B69">
              <w:rPr>
                <w:rFonts w:ascii="Arial" w:eastAsia="Arial" w:hAnsi="Arial" w:cs="Arial"/>
                <w:color w:val="000000"/>
                <w:sz w:val="24"/>
                <w:szCs w:val="24"/>
              </w:rPr>
              <w:t>) y no funcionales (como transacciones ACID y tiempos de respuesta) establecidos en la documentación del proyecto (IEEE 830).</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Verificar que la interfaz de la aplicación móvil dual (para residentes y conserjes) y el panel web administrativo sean intuitivos, facilitando la curva de aprendizaje del personal de seguridad.</w:t>
            </w:r>
          </w:p>
          <w:p w:rsidR="00CF1B93"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Comprobar que los procesos críticos, como el cálculo automatizado de prorrateos, las reservas de áreas comunes sin solapamiento y la conciliación de pagos en línea, operan sin conflictos ni errores de base de datos.</w:t>
            </w:r>
          </w:p>
          <w:p w:rsidR="00E24B69"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Módulos de Software a Probar:</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Evaluar la funcionalidad del módulo de Gestión Financiera para garantizar que los administradores puedan emitir las colillas de cobro y los residentes procesar sus pagos correctamente mediante la pasarela de </w:t>
            </w:r>
            <w:proofErr w:type="spellStart"/>
            <w:r w:rsidRPr="00E24B69">
              <w:rPr>
                <w:rFonts w:ascii="Arial" w:eastAsia="Arial" w:hAnsi="Arial" w:cs="Arial"/>
                <w:color w:val="000000"/>
                <w:sz w:val="24"/>
                <w:szCs w:val="24"/>
              </w:rPr>
              <w:t>Webpay</w:t>
            </w:r>
            <w:proofErr w:type="spellEnd"/>
            <w:r w:rsidRPr="00E24B69">
              <w:rPr>
                <w:rFonts w:ascii="Arial" w:eastAsia="Arial" w:hAnsi="Arial" w:cs="Arial"/>
                <w:color w:val="000000"/>
                <w:sz w:val="24"/>
                <w:szCs w:val="24"/>
              </w:rPr>
              <w:t xml:space="preserve"> Plus.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Validar el módulo de Control de Accesos (</w:t>
            </w:r>
            <w:proofErr w:type="spellStart"/>
            <w:r w:rsidRPr="00E24B69">
              <w:rPr>
                <w:rFonts w:ascii="Arial" w:eastAsia="Arial" w:hAnsi="Arial" w:cs="Arial"/>
                <w:color w:val="000000"/>
                <w:sz w:val="24"/>
                <w:szCs w:val="24"/>
              </w:rPr>
              <w:t>AIoT</w:t>
            </w:r>
            <w:proofErr w:type="spellEnd"/>
            <w:r w:rsidRPr="00E24B69">
              <w:rPr>
                <w:rFonts w:ascii="Arial" w:eastAsia="Arial" w:hAnsi="Arial" w:cs="Arial"/>
                <w:color w:val="000000"/>
                <w:sz w:val="24"/>
                <w:szCs w:val="24"/>
              </w:rPr>
              <w:t>), asegurando la precisión superior al 90% en la detección óptica de patentes vehiculares y el correcto funcionamiento de los códigos QR dinámicos en conserjería.</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Confirmar que el Asistente RAG (Inteligencia Artificial) entregue respuestas precisas basadas estrictamente en la Ley de Copropiedad (N° 21.442) sin alucinaciones.</w:t>
            </w:r>
          </w:p>
          <w:p w:rsidR="00E073DF"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Verificar que la Bitácora Digital registre inalterablemente los eventos y novedades reportadas por los conserjes.</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Requisitos de Ambiente de Pruebas: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Realizar pruebas del panel web administrativo en una variedad de navegadores modernos, como Google Chrome, Mozilla Firefox y Microsoft </w:t>
            </w:r>
            <w:proofErr w:type="spellStart"/>
            <w:r w:rsidRPr="00E24B69">
              <w:rPr>
                <w:rFonts w:ascii="Arial" w:eastAsia="Arial" w:hAnsi="Arial" w:cs="Arial"/>
                <w:color w:val="000000"/>
                <w:sz w:val="24"/>
                <w:szCs w:val="24"/>
              </w:rPr>
              <w:t>Edge</w:t>
            </w:r>
            <w:proofErr w:type="spellEnd"/>
            <w:r w:rsidRPr="00E24B69">
              <w:rPr>
                <w:rFonts w:ascii="Arial" w:eastAsia="Arial" w:hAnsi="Arial" w:cs="Arial"/>
                <w:color w:val="000000"/>
                <w:sz w:val="24"/>
                <w:szCs w:val="24"/>
              </w:rPr>
              <w:t>, asegurando la consistencia del diseño.</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lastRenderedPageBreak/>
              <w:t>Probar la aplicación móvil (</w:t>
            </w:r>
            <w:proofErr w:type="spellStart"/>
            <w:r w:rsidRPr="00E24B69">
              <w:rPr>
                <w:rFonts w:ascii="Arial" w:eastAsia="Arial" w:hAnsi="Arial" w:cs="Arial"/>
                <w:color w:val="000000"/>
                <w:sz w:val="24"/>
                <w:szCs w:val="24"/>
              </w:rPr>
              <w:t>React</w:t>
            </w:r>
            <w:proofErr w:type="spellEnd"/>
            <w:r w:rsidRPr="00E24B69">
              <w:rPr>
                <w:rFonts w:ascii="Arial" w:eastAsia="Arial" w:hAnsi="Arial" w:cs="Arial"/>
                <w:color w:val="000000"/>
                <w:sz w:val="24"/>
                <w:szCs w:val="24"/>
              </w:rPr>
              <w:t xml:space="preserve"> </w:t>
            </w:r>
            <w:proofErr w:type="spellStart"/>
            <w:r w:rsidRPr="00E24B69">
              <w:rPr>
                <w:rFonts w:ascii="Arial" w:eastAsia="Arial" w:hAnsi="Arial" w:cs="Arial"/>
                <w:color w:val="000000"/>
                <w:sz w:val="24"/>
                <w:szCs w:val="24"/>
              </w:rPr>
              <w:t>Native</w:t>
            </w:r>
            <w:proofErr w:type="spellEnd"/>
            <w:r w:rsidRPr="00E24B69">
              <w:rPr>
                <w:rFonts w:ascii="Arial" w:eastAsia="Arial" w:hAnsi="Arial" w:cs="Arial"/>
                <w:color w:val="000000"/>
                <w:sz w:val="24"/>
                <w:szCs w:val="24"/>
              </w:rPr>
              <w:t>) en diversos dispositivos físicos o emulados, verificando su compatibilidad tanto en sistemas operativos Android como iOS.</w:t>
            </w:r>
          </w:p>
          <w:p w:rsidR="00E24B69"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Establecer entornos virtuales y bases de datos locales (</w:t>
            </w:r>
            <w:proofErr w:type="spellStart"/>
            <w:r w:rsidRPr="00E24B69">
              <w:rPr>
                <w:rFonts w:ascii="Arial" w:eastAsia="Arial" w:hAnsi="Arial" w:cs="Arial"/>
                <w:color w:val="000000"/>
                <w:sz w:val="24"/>
                <w:szCs w:val="24"/>
              </w:rPr>
              <w:t>PostgreSQL</w:t>
            </w:r>
            <w:proofErr w:type="spellEnd"/>
            <w:r w:rsidRPr="00E24B69">
              <w:rPr>
                <w:rFonts w:ascii="Arial" w:eastAsia="Arial" w:hAnsi="Arial" w:cs="Arial"/>
                <w:color w:val="000000"/>
                <w:sz w:val="24"/>
                <w:szCs w:val="24"/>
              </w:rPr>
              <w:t xml:space="preserve">) configuradas con credenciales de prueba públicas de </w:t>
            </w:r>
            <w:proofErr w:type="spellStart"/>
            <w:r w:rsidRPr="00E24B69">
              <w:rPr>
                <w:rFonts w:ascii="Arial" w:eastAsia="Arial" w:hAnsi="Arial" w:cs="Arial"/>
                <w:color w:val="000000"/>
                <w:sz w:val="24"/>
                <w:szCs w:val="24"/>
              </w:rPr>
              <w:t>Transbank</w:t>
            </w:r>
            <w:proofErr w:type="spellEnd"/>
            <w:r w:rsidRPr="00E24B69">
              <w:rPr>
                <w:rFonts w:ascii="Arial" w:eastAsia="Arial" w:hAnsi="Arial" w:cs="Arial"/>
                <w:color w:val="000000"/>
                <w:sz w:val="24"/>
                <w:szCs w:val="24"/>
              </w:rPr>
              <w:t xml:space="preserve"> (</w:t>
            </w:r>
            <w:proofErr w:type="spellStart"/>
            <w:r w:rsidRPr="00E24B69">
              <w:rPr>
                <w:rFonts w:ascii="Arial" w:eastAsia="Arial" w:hAnsi="Arial" w:cs="Arial"/>
                <w:color w:val="000000"/>
                <w:sz w:val="24"/>
                <w:szCs w:val="24"/>
              </w:rPr>
              <w:t>Sandbox</w:t>
            </w:r>
            <w:proofErr w:type="spellEnd"/>
            <w:r w:rsidRPr="00E24B69">
              <w:rPr>
                <w:rFonts w:ascii="Arial" w:eastAsia="Arial" w:hAnsi="Arial" w:cs="Arial"/>
                <w:color w:val="000000"/>
                <w:sz w:val="24"/>
                <w:szCs w:val="24"/>
              </w:rPr>
              <w:t>) para simular escenarios de pago sin comprometer fondos reales.</w:t>
            </w:r>
          </w:p>
          <w:p w:rsidR="00CF1B93" w:rsidRPr="00E24B69" w:rsidRDefault="00E24B69" w:rsidP="00E24B69">
            <w:pPr>
              <w:spacing w:line="360" w:lineRule="auto"/>
              <w:rPr>
                <w:rFonts w:ascii="Arial" w:eastAsia="Arial" w:hAnsi="Arial" w:cs="Arial"/>
                <w:color w:val="000000"/>
                <w:sz w:val="24"/>
                <w:szCs w:val="24"/>
              </w:rPr>
            </w:pPr>
            <w:r w:rsidRPr="00E24B69">
              <w:rPr>
                <w:rFonts w:ascii="Arial" w:eastAsia="Arial" w:hAnsi="Arial" w:cs="Arial"/>
                <w:color w:val="000000"/>
                <w:sz w:val="24"/>
                <w:szCs w:val="24"/>
              </w:rPr>
              <w:t xml:space="preserve">Alimentar el pipeline de visión por computador con </w:t>
            </w:r>
            <w:proofErr w:type="spellStart"/>
            <w:r w:rsidRPr="00E24B69">
              <w:rPr>
                <w:rFonts w:ascii="Arial" w:eastAsia="Arial" w:hAnsi="Arial" w:cs="Arial"/>
                <w:color w:val="000000"/>
                <w:sz w:val="24"/>
                <w:szCs w:val="24"/>
              </w:rPr>
              <w:t>datasets</w:t>
            </w:r>
            <w:proofErr w:type="spellEnd"/>
            <w:r w:rsidRPr="00E24B69">
              <w:rPr>
                <w:rFonts w:ascii="Arial" w:eastAsia="Arial" w:hAnsi="Arial" w:cs="Arial"/>
                <w:color w:val="000000"/>
                <w:sz w:val="24"/>
                <w:szCs w:val="24"/>
              </w:rPr>
              <w:t xml:space="preserve"> y </w:t>
            </w:r>
            <w:proofErr w:type="spellStart"/>
            <w:r w:rsidRPr="00E24B69">
              <w:rPr>
                <w:rFonts w:ascii="Arial" w:eastAsia="Arial" w:hAnsi="Arial" w:cs="Arial"/>
                <w:color w:val="000000"/>
                <w:sz w:val="24"/>
                <w:szCs w:val="24"/>
              </w:rPr>
              <w:t>streams</w:t>
            </w:r>
            <w:proofErr w:type="spellEnd"/>
            <w:r w:rsidRPr="00E24B69">
              <w:rPr>
                <w:rFonts w:ascii="Arial" w:eastAsia="Arial" w:hAnsi="Arial" w:cs="Arial"/>
                <w:color w:val="000000"/>
                <w:sz w:val="24"/>
                <w:szCs w:val="24"/>
              </w:rPr>
              <w:t xml:space="preserve"> de video pregrabados con patentes vehiculares para calibrar el módulo </w:t>
            </w:r>
            <w:proofErr w:type="spellStart"/>
            <w:r w:rsidRPr="00E24B69">
              <w:rPr>
                <w:rFonts w:ascii="Arial" w:eastAsia="Arial" w:hAnsi="Arial" w:cs="Arial"/>
                <w:color w:val="000000"/>
                <w:sz w:val="24"/>
                <w:szCs w:val="24"/>
              </w:rPr>
              <w:t>AIoT</w:t>
            </w:r>
            <w:proofErr w:type="spellEnd"/>
            <w:r w:rsidRPr="00E24B69">
              <w:rPr>
                <w:rFonts w:ascii="Arial" w:eastAsia="Arial" w:hAnsi="Arial" w:cs="Arial"/>
                <w:color w:val="000000"/>
                <w:sz w:val="24"/>
                <w:szCs w:val="24"/>
              </w:rPr>
              <w:t xml:space="preserve"> de manera local.</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Documentación de Referencia: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Utilizar el documento "Especificación de Requerimientos de Software (IEEE 830) - </w:t>
            </w:r>
            <w:proofErr w:type="spellStart"/>
            <w:r w:rsidRPr="00E95231">
              <w:rPr>
                <w:rFonts w:ascii="Arial" w:eastAsia="Arial" w:hAnsi="Arial" w:cs="Arial"/>
                <w:color w:val="000000"/>
                <w:sz w:val="24"/>
                <w:szCs w:val="24"/>
              </w:rPr>
              <w:t>LifeBetter</w:t>
            </w:r>
            <w:proofErr w:type="spellEnd"/>
            <w:r w:rsidRPr="00E95231">
              <w:rPr>
                <w:rFonts w:ascii="Arial" w:eastAsia="Arial" w:hAnsi="Arial" w:cs="Arial"/>
                <w:color w:val="000000"/>
                <w:sz w:val="24"/>
                <w:szCs w:val="24"/>
              </w:rPr>
              <w:t xml:space="preserve"> AIoT.docx" y la matriz de Historias de Usuario BDD como guía principal para la creación y ejecución de los casos de prueba.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Consultar la documentación oficial de las API integradas (Django REST Framework, </w:t>
            </w:r>
            <w:proofErr w:type="spellStart"/>
            <w:r w:rsidRPr="00E95231">
              <w:rPr>
                <w:rFonts w:ascii="Arial" w:eastAsia="Arial" w:hAnsi="Arial" w:cs="Arial"/>
                <w:color w:val="000000"/>
                <w:sz w:val="24"/>
                <w:szCs w:val="24"/>
              </w:rPr>
              <w:t>Transbank</w:t>
            </w:r>
            <w:proofErr w:type="spellEnd"/>
            <w:r w:rsidRPr="00E95231">
              <w:rPr>
                <w:rFonts w:ascii="Arial" w:eastAsia="Arial" w:hAnsi="Arial" w:cs="Arial"/>
                <w:color w:val="000000"/>
                <w:sz w:val="24"/>
                <w:szCs w:val="24"/>
              </w:rPr>
              <w:t xml:space="preserve"> </w:t>
            </w:r>
            <w:proofErr w:type="spellStart"/>
            <w:r w:rsidRPr="00E95231">
              <w:rPr>
                <w:rFonts w:ascii="Arial" w:eastAsia="Arial" w:hAnsi="Arial" w:cs="Arial"/>
                <w:color w:val="000000"/>
                <w:sz w:val="24"/>
                <w:szCs w:val="24"/>
              </w:rPr>
              <w:t>Webpay</w:t>
            </w:r>
            <w:proofErr w:type="spellEnd"/>
            <w:r w:rsidRPr="00E95231">
              <w:rPr>
                <w:rFonts w:ascii="Arial" w:eastAsia="Arial" w:hAnsi="Arial" w:cs="Arial"/>
                <w:color w:val="000000"/>
                <w:sz w:val="24"/>
                <w:szCs w:val="24"/>
              </w:rPr>
              <w:t xml:space="preserve"> SDK) y la Ley N° 21.442 de Copropiedad Inmobiliaria para validar las reglas de negocio.</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Rendimiento:</w:t>
            </w:r>
          </w:p>
          <w:p w:rsidR="00E073DF" w:rsidRPr="00E95231" w:rsidRDefault="00E95231" w:rsidP="00E073DF">
            <w:pPr>
              <w:spacing w:line="360" w:lineRule="auto"/>
              <w:rPr>
                <w:rFonts w:ascii="Arial" w:eastAsia="Arial" w:hAnsi="Arial" w:cs="Arial"/>
                <w:sz w:val="24"/>
                <w:szCs w:val="24"/>
              </w:rPr>
            </w:pPr>
            <w:r w:rsidRPr="00E95231">
              <w:rPr>
                <w:rFonts w:ascii="Arial" w:eastAsia="Arial" w:hAnsi="Arial" w:cs="Arial"/>
                <w:sz w:val="24"/>
                <w:szCs w:val="24"/>
              </w:rPr>
              <w:t xml:space="preserve">Evaluar el tiempo de respuesta de la API del </w:t>
            </w:r>
            <w:proofErr w:type="spellStart"/>
            <w:r w:rsidRPr="00E95231">
              <w:rPr>
                <w:rFonts w:ascii="Arial" w:eastAsia="Arial" w:hAnsi="Arial" w:cs="Arial"/>
                <w:sz w:val="24"/>
                <w:szCs w:val="24"/>
              </w:rPr>
              <w:t>backend</w:t>
            </w:r>
            <w:proofErr w:type="spellEnd"/>
            <w:r w:rsidRPr="00E95231">
              <w:rPr>
                <w:rFonts w:ascii="Arial" w:eastAsia="Arial" w:hAnsi="Arial" w:cs="Arial"/>
                <w:sz w:val="24"/>
                <w:szCs w:val="24"/>
              </w:rPr>
              <w:t xml:space="preserve"> bajo cargas de consultas concurrentes, garantizando que operaciones críticas (como el envío de notificaciones de visita o apertura de portones) se resuelvan en menos de 2 segundos.</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Usabilidad:</w:t>
            </w:r>
          </w:p>
          <w:p w:rsidR="00E073DF" w:rsidRPr="00E95231" w:rsidRDefault="00E95231" w:rsidP="00E073DF">
            <w:pPr>
              <w:spacing w:line="360" w:lineRule="auto"/>
              <w:rPr>
                <w:rFonts w:ascii="Arial" w:eastAsia="Arial" w:hAnsi="Arial" w:cs="Arial"/>
                <w:sz w:val="24"/>
                <w:szCs w:val="24"/>
              </w:rPr>
            </w:pPr>
            <w:r w:rsidRPr="00E95231">
              <w:rPr>
                <w:rFonts w:ascii="Arial" w:eastAsia="Arial" w:hAnsi="Arial" w:cs="Arial"/>
                <w:sz w:val="24"/>
                <w:szCs w:val="24"/>
              </w:rPr>
              <w:t xml:space="preserve">Realizar evaluaciones heurísticas en las vistas del cliente móvil y conserjería, asegurando que tareas cotidianas (como registrar una visita o reportar una incidencia) se realicen en un mínimo de </w:t>
            </w:r>
            <w:proofErr w:type="spellStart"/>
            <w:r w:rsidRPr="00E95231">
              <w:rPr>
                <w:rFonts w:ascii="Arial" w:eastAsia="Arial" w:hAnsi="Arial" w:cs="Arial"/>
                <w:sz w:val="24"/>
                <w:szCs w:val="24"/>
              </w:rPr>
              <w:t>clic</w:t>
            </w:r>
            <w:r>
              <w:rPr>
                <w:rFonts w:ascii="Arial" w:eastAsia="Arial" w:hAnsi="Arial" w:cs="Arial"/>
                <w:sz w:val="24"/>
                <w:szCs w:val="24"/>
              </w:rPr>
              <w:t>k</w:t>
            </w:r>
            <w:proofErr w:type="spellEnd"/>
            <w:r w:rsidRPr="00E95231">
              <w:rPr>
                <w:rFonts w:ascii="Arial" w:eastAsia="Arial" w:hAnsi="Arial" w:cs="Arial"/>
                <w:sz w:val="24"/>
                <w:szCs w:val="24"/>
              </w:rPr>
              <w:t>.</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Integración:</w:t>
            </w:r>
          </w:p>
          <w:p w:rsidR="00E073DF"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Verificar la correcta comunicación (</w:t>
            </w:r>
            <w:proofErr w:type="spellStart"/>
            <w:r w:rsidRPr="00E95231">
              <w:rPr>
                <w:rFonts w:ascii="Arial" w:eastAsia="Arial" w:hAnsi="Arial" w:cs="Arial"/>
                <w:color w:val="000000"/>
                <w:sz w:val="24"/>
                <w:szCs w:val="24"/>
              </w:rPr>
              <w:t>End</w:t>
            </w:r>
            <w:proofErr w:type="spellEnd"/>
            <w:r w:rsidRPr="00E95231">
              <w:rPr>
                <w:rFonts w:ascii="Arial" w:eastAsia="Arial" w:hAnsi="Arial" w:cs="Arial"/>
                <w:color w:val="000000"/>
                <w:sz w:val="24"/>
                <w:szCs w:val="24"/>
              </w:rPr>
              <w:t>-to-</w:t>
            </w:r>
            <w:proofErr w:type="spellStart"/>
            <w:r w:rsidRPr="00E95231">
              <w:rPr>
                <w:rFonts w:ascii="Arial" w:eastAsia="Arial" w:hAnsi="Arial" w:cs="Arial"/>
                <w:color w:val="000000"/>
                <w:sz w:val="24"/>
                <w:szCs w:val="24"/>
              </w:rPr>
              <w:t>End</w:t>
            </w:r>
            <w:proofErr w:type="spellEnd"/>
            <w:r w:rsidRPr="00E95231">
              <w:rPr>
                <w:rFonts w:ascii="Arial" w:eastAsia="Arial" w:hAnsi="Arial" w:cs="Arial"/>
                <w:color w:val="000000"/>
                <w:sz w:val="24"/>
                <w:szCs w:val="24"/>
              </w:rPr>
              <w:t xml:space="preserve">) entre la aplicación móvil, el </w:t>
            </w:r>
            <w:proofErr w:type="spellStart"/>
            <w:r w:rsidRPr="00E95231">
              <w:rPr>
                <w:rFonts w:ascii="Arial" w:eastAsia="Arial" w:hAnsi="Arial" w:cs="Arial"/>
                <w:color w:val="000000"/>
                <w:sz w:val="24"/>
                <w:szCs w:val="24"/>
              </w:rPr>
              <w:t>backend</w:t>
            </w:r>
            <w:proofErr w:type="spellEnd"/>
            <w:r w:rsidRPr="00E95231">
              <w:rPr>
                <w:rFonts w:ascii="Arial" w:eastAsia="Arial" w:hAnsi="Arial" w:cs="Arial"/>
                <w:color w:val="000000"/>
                <w:sz w:val="24"/>
                <w:szCs w:val="24"/>
              </w:rPr>
              <w:t xml:space="preserve"> (Django) y los servicios externos (pasarela de pagos y motor de IA generativa), asegurando que el aislamiento de datos (</w:t>
            </w:r>
            <w:proofErr w:type="spellStart"/>
            <w:r w:rsidRPr="00E95231">
              <w:rPr>
                <w:rFonts w:ascii="Arial" w:eastAsia="Arial" w:hAnsi="Arial" w:cs="Arial"/>
                <w:color w:val="000000"/>
                <w:sz w:val="24"/>
                <w:szCs w:val="24"/>
              </w:rPr>
              <w:t>Multi-Tenant</w:t>
            </w:r>
            <w:proofErr w:type="spellEnd"/>
            <w:r w:rsidRPr="00E95231">
              <w:rPr>
                <w:rFonts w:ascii="Arial" w:eastAsia="Arial" w:hAnsi="Arial" w:cs="Arial"/>
                <w:color w:val="000000"/>
                <w:sz w:val="24"/>
                <w:szCs w:val="24"/>
              </w:rPr>
              <w:t>) funcione bajo estrés.</w:t>
            </w:r>
          </w:p>
          <w:p w:rsidR="00E95231" w:rsidRPr="00E95231" w:rsidRDefault="00E95231" w:rsidP="00E073DF">
            <w:pPr>
              <w:spacing w:line="360" w:lineRule="auto"/>
              <w:rPr>
                <w:rFonts w:ascii="Arial" w:eastAsia="Arial" w:hAnsi="Arial" w:cs="Arial"/>
                <w:color w:val="000000"/>
                <w:sz w:val="24"/>
                <w:szCs w:val="24"/>
              </w:rPr>
            </w:pP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lastRenderedPageBreak/>
              <w:t>Pruebas de Seguridad:</w:t>
            </w:r>
          </w:p>
          <w:p w:rsidR="00E073DF" w:rsidRPr="00E95231"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Realizar validaciones del </w:t>
            </w:r>
            <w:proofErr w:type="spellStart"/>
            <w:r w:rsidRPr="00E95231">
              <w:rPr>
                <w:rFonts w:ascii="Arial" w:eastAsia="Arial" w:hAnsi="Arial" w:cs="Arial"/>
                <w:color w:val="000000"/>
                <w:sz w:val="24"/>
                <w:szCs w:val="24"/>
              </w:rPr>
              <w:t>Row-Level</w:t>
            </w:r>
            <w:proofErr w:type="spellEnd"/>
            <w:r w:rsidRPr="00E95231">
              <w:rPr>
                <w:rFonts w:ascii="Arial" w:eastAsia="Arial" w:hAnsi="Arial" w:cs="Arial"/>
                <w:color w:val="000000"/>
                <w:sz w:val="24"/>
                <w:szCs w:val="24"/>
              </w:rPr>
              <w:t xml:space="preserve"> Security (RLS) en </w:t>
            </w:r>
            <w:proofErr w:type="spellStart"/>
            <w:r w:rsidRPr="00E95231">
              <w:rPr>
                <w:rFonts w:ascii="Arial" w:eastAsia="Arial" w:hAnsi="Arial" w:cs="Arial"/>
                <w:color w:val="000000"/>
                <w:sz w:val="24"/>
                <w:szCs w:val="24"/>
              </w:rPr>
              <w:t>PostgreSQL</w:t>
            </w:r>
            <w:proofErr w:type="spellEnd"/>
            <w:r w:rsidRPr="00E95231">
              <w:rPr>
                <w:rFonts w:ascii="Arial" w:eastAsia="Arial" w:hAnsi="Arial" w:cs="Arial"/>
                <w:color w:val="000000"/>
                <w:sz w:val="24"/>
                <w:szCs w:val="24"/>
              </w:rPr>
              <w:t xml:space="preserve"> para evitar filtraciones de datos entre condominios distintos. Comprobar que los </w:t>
            </w:r>
            <w:proofErr w:type="spellStart"/>
            <w:r w:rsidRPr="00E95231">
              <w:rPr>
                <w:rFonts w:ascii="Arial" w:eastAsia="Arial" w:hAnsi="Arial" w:cs="Arial"/>
                <w:color w:val="000000"/>
                <w:sz w:val="24"/>
                <w:szCs w:val="24"/>
              </w:rPr>
              <w:t>tokens</w:t>
            </w:r>
            <w:proofErr w:type="spellEnd"/>
            <w:r w:rsidRPr="00E95231">
              <w:rPr>
                <w:rFonts w:ascii="Arial" w:eastAsia="Arial" w:hAnsi="Arial" w:cs="Arial"/>
                <w:color w:val="000000"/>
                <w:sz w:val="24"/>
                <w:szCs w:val="24"/>
              </w:rPr>
              <w:t xml:space="preserve"> JWT expiren correctamente y que las transacciones financieras sean </w:t>
            </w:r>
            <w:r>
              <w:rPr>
                <w:rFonts w:ascii="Arial" w:eastAsia="Arial" w:hAnsi="Arial" w:cs="Arial"/>
                <w:color w:val="000000"/>
                <w:sz w:val="24"/>
                <w:szCs w:val="24"/>
              </w:rPr>
              <w:t>seguras</w:t>
            </w:r>
            <w:r w:rsidRPr="00E95231">
              <w:rPr>
                <w:rFonts w:ascii="Arial" w:eastAsia="Arial" w:hAnsi="Arial" w:cs="Arial"/>
                <w:color w:val="000000"/>
                <w:sz w:val="24"/>
                <w:szCs w:val="24"/>
              </w:rPr>
              <w:t>.</w:t>
            </w:r>
          </w:p>
          <w:p w:rsidR="00E073DF" w:rsidRPr="00EA7786" w:rsidRDefault="00E073DF" w:rsidP="00E073DF">
            <w:pPr>
              <w:spacing w:line="360" w:lineRule="auto"/>
              <w:rPr>
                <w:rFonts w:ascii="Arial" w:eastAsia="Arial" w:hAnsi="Arial" w:cs="Arial"/>
                <w:b/>
                <w:color w:val="000000"/>
                <w:sz w:val="24"/>
                <w:szCs w:val="24"/>
              </w:rPr>
            </w:pPr>
            <w:r w:rsidRPr="00EA7786">
              <w:rPr>
                <w:rFonts w:ascii="Arial" w:eastAsia="Arial" w:hAnsi="Arial" w:cs="Arial"/>
                <w:b/>
                <w:color w:val="000000"/>
                <w:sz w:val="24"/>
                <w:szCs w:val="24"/>
              </w:rPr>
              <w:t>Pruebas de Compatibilidad:</w:t>
            </w:r>
          </w:p>
          <w:p w:rsidR="00E073DF" w:rsidRPr="00E95231" w:rsidRDefault="00E95231" w:rsidP="00E073DF">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Confirmar que la exportación de colillas de cobro en formato PDF sea legible y se </w:t>
            </w:r>
            <w:proofErr w:type="spellStart"/>
            <w:r w:rsidRPr="00E95231">
              <w:rPr>
                <w:rFonts w:ascii="Arial" w:eastAsia="Arial" w:hAnsi="Arial" w:cs="Arial"/>
                <w:color w:val="000000"/>
                <w:sz w:val="24"/>
                <w:szCs w:val="24"/>
              </w:rPr>
              <w:t>renderice</w:t>
            </w:r>
            <w:proofErr w:type="spellEnd"/>
            <w:r w:rsidRPr="00E95231">
              <w:rPr>
                <w:rFonts w:ascii="Arial" w:eastAsia="Arial" w:hAnsi="Arial" w:cs="Arial"/>
                <w:color w:val="000000"/>
                <w:sz w:val="24"/>
                <w:szCs w:val="24"/>
              </w:rPr>
              <w:t xml:space="preserve"> correctamente independientemente del dispositivo desde el cual el residente la descargue.</w:t>
            </w:r>
          </w:p>
          <w:p w:rsidR="00E073DF" w:rsidRDefault="00E95231" w:rsidP="00E95231">
            <w:pPr>
              <w:spacing w:line="360" w:lineRule="auto"/>
              <w:rPr>
                <w:rFonts w:ascii="Arial" w:eastAsia="Arial" w:hAnsi="Arial" w:cs="Arial"/>
                <w:b/>
                <w:color w:val="000000"/>
                <w:sz w:val="24"/>
                <w:szCs w:val="24"/>
              </w:rPr>
            </w:pPr>
            <w:r>
              <w:rPr>
                <w:rFonts w:ascii="Arial" w:eastAsia="Arial" w:hAnsi="Arial" w:cs="Arial"/>
                <w:b/>
                <w:color w:val="000000"/>
                <w:sz w:val="24"/>
                <w:szCs w:val="24"/>
              </w:rPr>
              <w:t>Pruebas de Carga:</w:t>
            </w:r>
          </w:p>
          <w:p w:rsidR="00E95231" w:rsidRPr="00E95231" w:rsidRDefault="00E95231" w:rsidP="00E95231">
            <w:pPr>
              <w:spacing w:line="360" w:lineRule="auto"/>
              <w:rPr>
                <w:rFonts w:ascii="Arial" w:eastAsia="Arial" w:hAnsi="Arial" w:cs="Arial"/>
                <w:color w:val="000000"/>
                <w:sz w:val="24"/>
                <w:szCs w:val="24"/>
              </w:rPr>
            </w:pPr>
            <w:r w:rsidRPr="00E95231">
              <w:rPr>
                <w:rFonts w:ascii="Arial" w:eastAsia="Arial" w:hAnsi="Arial" w:cs="Arial"/>
                <w:color w:val="000000"/>
                <w:sz w:val="24"/>
                <w:szCs w:val="24"/>
              </w:rPr>
              <w:t xml:space="preserve">Evaluar la estabilidad del </w:t>
            </w:r>
            <w:proofErr w:type="spellStart"/>
            <w:r w:rsidRPr="00E95231">
              <w:rPr>
                <w:rFonts w:ascii="Arial" w:eastAsia="Arial" w:hAnsi="Arial" w:cs="Arial"/>
                <w:color w:val="000000"/>
                <w:sz w:val="24"/>
                <w:szCs w:val="24"/>
              </w:rPr>
              <w:t>Monorepo</w:t>
            </w:r>
            <w:proofErr w:type="spellEnd"/>
            <w:r w:rsidRPr="00E95231">
              <w:rPr>
                <w:rFonts w:ascii="Arial" w:eastAsia="Arial" w:hAnsi="Arial" w:cs="Arial"/>
                <w:color w:val="000000"/>
                <w:sz w:val="24"/>
                <w:szCs w:val="24"/>
              </w:rPr>
              <w:t xml:space="preserve"> simulando picos de actividad, como los días de fin de mes cuando la mayoría de los residentes acceden simultáneamente a revisar y pagar sus gastos comunes.</w:t>
            </w:r>
          </w:p>
        </w:tc>
      </w:tr>
    </w:tbl>
    <w:p w:rsidR="00E073DF" w:rsidRPr="00E073DF" w:rsidRDefault="00E073DF" w:rsidP="00E073DF"/>
    <w:p w:rsidR="00414B35" w:rsidRDefault="00414B35">
      <w:pPr>
        <w:tabs>
          <w:tab w:val="left" w:pos="1276"/>
        </w:tabs>
        <w:spacing w:line="360" w:lineRule="auto"/>
        <w:rPr>
          <w:rFonts w:ascii="Arial" w:eastAsia="Arial" w:hAnsi="Arial" w:cs="Arial"/>
          <w:color w:val="000000"/>
          <w:sz w:val="24"/>
          <w:szCs w:val="24"/>
          <w:u w:val="single"/>
        </w:rPr>
      </w:pPr>
    </w:p>
    <w:p w:rsidR="00E073DF" w:rsidRDefault="00E073DF">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95231" w:rsidRDefault="00E95231">
      <w:pPr>
        <w:tabs>
          <w:tab w:val="left" w:pos="1276"/>
        </w:tabs>
        <w:spacing w:line="360" w:lineRule="auto"/>
        <w:rPr>
          <w:rFonts w:ascii="Arial" w:eastAsia="Arial" w:hAnsi="Arial" w:cs="Arial"/>
          <w:color w:val="000000"/>
          <w:sz w:val="24"/>
          <w:szCs w:val="24"/>
          <w:u w:val="single"/>
        </w:rPr>
      </w:pPr>
    </w:p>
    <w:p w:rsidR="00E073DF" w:rsidRDefault="00BF2C56" w:rsidP="00BF2C56">
      <w:pPr>
        <w:pStyle w:val="Ttulo1"/>
        <w:rPr>
          <w:rFonts w:eastAsia="Arial"/>
          <w:color w:val="000000"/>
          <w:sz w:val="24"/>
          <w:szCs w:val="24"/>
          <w:u w:val="single"/>
        </w:rPr>
      </w:pPr>
      <w:bookmarkStart w:id="9" w:name="_Toc243087093"/>
      <w:r>
        <w:rPr>
          <w:rFonts w:eastAsia="Arial"/>
        </w:rPr>
        <w:lastRenderedPageBreak/>
        <w:t xml:space="preserve">9. </w:t>
      </w:r>
      <w:r w:rsidR="00E073DF">
        <w:rPr>
          <w:rFonts w:eastAsia="Arial"/>
        </w:rPr>
        <w:t>Resumen de las pruebas</w:t>
      </w:r>
      <w:bookmarkEnd w:id="9"/>
    </w:p>
    <w:tbl>
      <w:tblPr>
        <w:tblStyle w:val="Tablaconcuadrcula"/>
        <w:tblW w:w="9351" w:type="dxa"/>
        <w:tblLook w:val="04A0" w:firstRow="1" w:lastRow="0" w:firstColumn="1" w:lastColumn="0" w:noHBand="0" w:noVBand="1"/>
      </w:tblPr>
      <w:tblGrid>
        <w:gridCol w:w="2151"/>
        <w:gridCol w:w="7200"/>
      </w:tblGrid>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Módulos del sistema a probar</w:t>
            </w:r>
          </w:p>
        </w:tc>
        <w:tc>
          <w:tcPr>
            <w:tcW w:w="7229" w:type="dxa"/>
          </w:tcPr>
          <w:p w:rsid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sidRPr="00E95231">
              <w:rPr>
                <w:rFonts w:ascii="Arial" w:eastAsia="Arial" w:hAnsi="Arial" w:cs="Arial"/>
                <w:b/>
                <w:color w:val="000000"/>
                <w:sz w:val="24"/>
                <w:szCs w:val="24"/>
              </w:rPr>
              <w:t>1. Módulo Financiero (</w:t>
            </w:r>
            <w:proofErr w:type="spellStart"/>
            <w:r w:rsidRPr="00E95231">
              <w:rPr>
                <w:rFonts w:ascii="Arial" w:eastAsia="Arial" w:hAnsi="Arial" w:cs="Arial"/>
                <w:b/>
                <w:color w:val="000000"/>
                <w:sz w:val="24"/>
                <w:szCs w:val="24"/>
              </w:rPr>
              <w:t>Webpay</w:t>
            </w:r>
            <w:proofErr w:type="spellEnd"/>
            <w:r w:rsidRPr="00E95231">
              <w:rPr>
                <w:rFonts w:ascii="Arial" w:eastAsia="Arial" w:hAnsi="Arial" w:cs="Arial"/>
                <w:b/>
                <w:color w:val="000000"/>
                <w:sz w:val="24"/>
                <w:szCs w:val="24"/>
              </w:rPr>
              <w:t xml:space="preserve">): </w:t>
            </w:r>
            <w:r w:rsidRPr="00E95231">
              <w:rPr>
                <w:rFonts w:ascii="Arial" w:eastAsia="Arial" w:hAnsi="Arial" w:cs="Arial"/>
                <w:color w:val="000000"/>
                <w:sz w:val="24"/>
                <w:szCs w:val="24"/>
              </w:rPr>
              <w:t>Emisión de liquidaciones y pagos de gastos comunes.</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2</w:t>
            </w:r>
            <w:r w:rsidRPr="00E95231">
              <w:rPr>
                <w:rFonts w:ascii="Arial" w:eastAsia="Arial" w:hAnsi="Arial" w:cs="Arial"/>
                <w:b/>
                <w:color w:val="000000"/>
                <w:sz w:val="24"/>
                <w:szCs w:val="24"/>
              </w:rPr>
              <w:t xml:space="preserve">. Control de Accesos: </w:t>
            </w:r>
            <w:r w:rsidRPr="00E95231">
              <w:rPr>
                <w:rFonts w:ascii="Arial" w:eastAsia="Arial" w:hAnsi="Arial" w:cs="Arial"/>
                <w:color w:val="000000"/>
                <w:sz w:val="24"/>
                <w:szCs w:val="24"/>
              </w:rPr>
              <w:t>Generación y validación de pases QR para visitas.</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3</w:t>
            </w:r>
            <w:r w:rsidRPr="00E95231">
              <w:rPr>
                <w:rFonts w:ascii="Arial" w:eastAsia="Arial" w:hAnsi="Arial" w:cs="Arial"/>
                <w:b/>
                <w:color w:val="000000"/>
                <w:sz w:val="24"/>
                <w:szCs w:val="24"/>
              </w:rPr>
              <w:t xml:space="preserve">. Módulo de Reservas: </w:t>
            </w:r>
            <w:r w:rsidRPr="00E95231">
              <w:rPr>
                <w:rFonts w:ascii="Arial" w:eastAsia="Arial" w:hAnsi="Arial" w:cs="Arial"/>
                <w:color w:val="000000"/>
                <w:sz w:val="24"/>
                <w:szCs w:val="24"/>
              </w:rPr>
              <w:t>Agendamiento de áreas comunes sin solapamiento.</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r>
              <w:rPr>
                <w:rFonts w:ascii="Arial" w:eastAsia="Arial" w:hAnsi="Arial" w:cs="Arial"/>
                <w:b/>
                <w:color w:val="000000"/>
                <w:sz w:val="24"/>
                <w:szCs w:val="24"/>
              </w:rPr>
              <w:t>4</w:t>
            </w:r>
            <w:r w:rsidRPr="00E95231">
              <w:rPr>
                <w:rFonts w:ascii="Arial" w:eastAsia="Arial" w:hAnsi="Arial" w:cs="Arial"/>
                <w:b/>
                <w:color w:val="000000"/>
                <w:sz w:val="24"/>
                <w:szCs w:val="24"/>
              </w:rPr>
              <w:t xml:space="preserve">. Asistente RAG: </w:t>
            </w:r>
            <w:r w:rsidRPr="00E95231">
              <w:rPr>
                <w:rFonts w:ascii="Arial" w:eastAsia="Arial" w:hAnsi="Arial" w:cs="Arial"/>
                <w:color w:val="000000"/>
                <w:sz w:val="24"/>
                <w:szCs w:val="24"/>
              </w:rPr>
              <w:t>Consultas legales sobre la Ley N° 21.442.</w:t>
            </w:r>
          </w:p>
          <w:p w:rsidR="00E95231" w:rsidRPr="00E95231" w:rsidRDefault="00E95231" w:rsidP="00E95231">
            <w:pPr>
              <w:pBdr>
                <w:top w:val="nil"/>
                <w:left w:val="nil"/>
                <w:bottom w:val="nil"/>
                <w:right w:val="nil"/>
                <w:between w:val="nil"/>
              </w:pBdr>
              <w:spacing w:line="360" w:lineRule="auto"/>
              <w:rPr>
                <w:rFonts w:ascii="Arial" w:eastAsia="Arial" w:hAnsi="Arial" w:cs="Arial"/>
                <w:b/>
                <w:color w:val="000000"/>
                <w:sz w:val="24"/>
                <w:szCs w:val="24"/>
              </w:rPr>
            </w:pPr>
          </w:p>
          <w:p w:rsidR="00E073DF" w:rsidRDefault="00E95231" w:rsidP="00E95231">
            <w:pPr>
              <w:spacing w:line="360" w:lineRule="auto"/>
              <w:rPr>
                <w:rFonts w:ascii="Arial" w:eastAsia="Arial" w:hAnsi="Arial" w:cs="Arial"/>
                <w:color w:val="000000"/>
                <w:sz w:val="24"/>
                <w:szCs w:val="24"/>
                <w:u w:val="single"/>
              </w:rPr>
            </w:pPr>
            <w:r>
              <w:rPr>
                <w:rFonts w:ascii="Arial" w:eastAsia="Arial" w:hAnsi="Arial" w:cs="Arial"/>
                <w:b/>
                <w:color w:val="000000"/>
                <w:sz w:val="24"/>
                <w:szCs w:val="24"/>
              </w:rPr>
              <w:t>5</w:t>
            </w:r>
            <w:r w:rsidRPr="00E95231">
              <w:rPr>
                <w:rFonts w:ascii="Arial" w:eastAsia="Arial" w:hAnsi="Arial" w:cs="Arial"/>
                <w:b/>
                <w:color w:val="000000"/>
                <w:sz w:val="24"/>
                <w:szCs w:val="24"/>
              </w:rPr>
              <w:t xml:space="preserve">. Arquitectura SaaS: </w:t>
            </w:r>
            <w:r w:rsidRPr="00E95231">
              <w:rPr>
                <w:rFonts w:ascii="Arial" w:eastAsia="Arial" w:hAnsi="Arial" w:cs="Arial"/>
                <w:color w:val="000000"/>
                <w:sz w:val="24"/>
                <w:szCs w:val="24"/>
              </w:rPr>
              <w:t xml:space="preserve">Aislamiento de datos </w:t>
            </w:r>
            <w:proofErr w:type="spellStart"/>
            <w:r w:rsidRPr="00E95231">
              <w:rPr>
                <w:rFonts w:ascii="Arial" w:eastAsia="Arial" w:hAnsi="Arial" w:cs="Arial"/>
                <w:color w:val="000000"/>
                <w:sz w:val="24"/>
                <w:szCs w:val="24"/>
              </w:rPr>
              <w:t>Multi-Tenant</w:t>
            </w:r>
            <w:proofErr w:type="spellEnd"/>
            <w:r w:rsidRPr="00E95231">
              <w:rPr>
                <w:rFonts w:ascii="Arial" w:eastAsia="Arial" w:hAnsi="Arial" w:cs="Arial"/>
                <w:color w:val="000000"/>
                <w:sz w:val="24"/>
                <w:szCs w:val="24"/>
              </w:rPr>
              <w:t xml:space="preserve"> y </w:t>
            </w:r>
            <w:proofErr w:type="spellStart"/>
            <w:r w:rsidRPr="00E95231">
              <w:rPr>
                <w:rFonts w:ascii="Arial" w:eastAsia="Arial" w:hAnsi="Arial" w:cs="Arial"/>
                <w:color w:val="000000"/>
                <w:sz w:val="24"/>
                <w:szCs w:val="24"/>
              </w:rPr>
              <w:t>Monorepo</w:t>
            </w:r>
            <w:proofErr w:type="spellEnd"/>
            <w:r w:rsidRPr="00E95231">
              <w:rPr>
                <w:rFonts w:ascii="Arial" w:eastAsia="Arial" w:hAnsi="Arial" w:cs="Arial"/>
                <w:color w:val="000000"/>
                <w:sz w:val="24"/>
                <w:szCs w:val="24"/>
              </w:rPr>
              <w:t>.</w:t>
            </w:r>
          </w:p>
        </w:tc>
      </w:tr>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Objetivos de las pruebas</w:t>
            </w:r>
          </w:p>
        </w:tc>
        <w:tc>
          <w:tcPr>
            <w:tcW w:w="7229" w:type="dxa"/>
          </w:tcPr>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1. Cumplimiento de Requisitos: </w:t>
            </w:r>
            <w:r w:rsidRPr="00A34D79">
              <w:rPr>
                <w:rFonts w:ascii="Arial" w:eastAsia="Arial" w:hAnsi="Arial" w:cs="Arial"/>
                <w:color w:val="000000"/>
                <w:sz w:val="24"/>
                <w:szCs w:val="24"/>
              </w:rPr>
              <w:t>Validar los requerimientos funcionales y no funcionales definidos en la especificación IEEE 830.</w:t>
            </w: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2. Garantizar la Seguridad y Aislamiento: </w:t>
            </w:r>
            <w:r w:rsidRPr="00A34D79">
              <w:rPr>
                <w:rFonts w:ascii="Arial" w:eastAsia="Arial" w:hAnsi="Arial" w:cs="Arial"/>
                <w:color w:val="000000"/>
                <w:sz w:val="24"/>
                <w:szCs w:val="24"/>
              </w:rPr>
              <w:t>Confirmar que no exista filtración de datos entre diferentes condominios (</w:t>
            </w:r>
            <w:proofErr w:type="spellStart"/>
            <w:r w:rsidRPr="00A34D79">
              <w:rPr>
                <w:rFonts w:ascii="Arial" w:eastAsia="Arial" w:hAnsi="Arial" w:cs="Arial"/>
                <w:color w:val="000000"/>
                <w:sz w:val="24"/>
                <w:szCs w:val="24"/>
              </w:rPr>
              <w:t>Row-Level</w:t>
            </w:r>
            <w:proofErr w:type="spellEnd"/>
            <w:r w:rsidRPr="00A34D79">
              <w:rPr>
                <w:rFonts w:ascii="Arial" w:eastAsia="Arial" w:hAnsi="Arial" w:cs="Arial"/>
                <w:color w:val="000000"/>
                <w:sz w:val="24"/>
                <w:szCs w:val="24"/>
              </w:rPr>
              <w:t xml:space="preserve"> Security).</w:t>
            </w: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p>
          <w:p w:rsidR="00A34D79" w:rsidRPr="00A34D79" w:rsidRDefault="00A34D79" w:rsidP="00A34D79">
            <w:pPr>
              <w:pBdr>
                <w:top w:val="nil"/>
                <w:left w:val="nil"/>
                <w:bottom w:val="nil"/>
                <w:right w:val="nil"/>
                <w:between w:val="nil"/>
              </w:pBdr>
              <w:spacing w:line="360" w:lineRule="auto"/>
              <w:rPr>
                <w:rFonts w:ascii="Arial" w:eastAsia="Arial" w:hAnsi="Arial" w:cs="Arial"/>
                <w:b/>
                <w:color w:val="000000"/>
                <w:sz w:val="24"/>
                <w:szCs w:val="24"/>
              </w:rPr>
            </w:pPr>
            <w:r w:rsidRPr="00A34D79">
              <w:rPr>
                <w:rFonts w:ascii="Arial" w:eastAsia="Arial" w:hAnsi="Arial" w:cs="Arial"/>
                <w:b/>
                <w:color w:val="000000"/>
                <w:sz w:val="24"/>
                <w:szCs w:val="24"/>
              </w:rPr>
              <w:t xml:space="preserve">3. Evaluar la Fiabilidad Transaccional: </w:t>
            </w:r>
            <w:r w:rsidRPr="00A34D79">
              <w:rPr>
                <w:rFonts w:ascii="Arial" w:eastAsia="Arial" w:hAnsi="Arial" w:cs="Arial"/>
                <w:color w:val="000000"/>
                <w:sz w:val="24"/>
                <w:szCs w:val="24"/>
              </w:rPr>
              <w:t>Asegurar que los pagos y reservas se realicen de forma atómica y sin errores (ACID).</w:t>
            </w:r>
          </w:p>
          <w:p w:rsidR="00E073DF" w:rsidRDefault="00E073DF" w:rsidP="00A34D79">
            <w:pPr>
              <w:spacing w:line="360" w:lineRule="auto"/>
              <w:rPr>
                <w:rFonts w:ascii="Arial" w:eastAsia="Arial" w:hAnsi="Arial" w:cs="Arial"/>
                <w:color w:val="000000"/>
                <w:sz w:val="24"/>
                <w:szCs w:val="24"/>
                <w:u w:val="single"/>
              </w:rPr>
            </w:pPr>
          </w:p>
        </w:tc>
      </w:tr>
      <w:tr w:rsidR="00E073DF" w:rsidTr="002A5C06">
        <w:tc>
          <w:tcPr>
            <w:tcW w:w="2122" w:type="dxa"/>
          </w:tcPr>
          <w:p w:rsidR="00E073DF" w:rsidRPr="00EA7786" w:rsidRDefault="00E073DF">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Detalle del orden de ejecución de los módulos.</w:t>
            </w:r>
          </w:p>
        </w:tc>
        <w:tc>
          <w:tcPr>
            <w:tcW w:w="7229" w:type="dxa"/>
          </w:tcPr>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Unitarias (Lógica base y BD).</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de Seguridad y Aislamiento (</w:t>
            </w:r>
            <w:proofErr w:type="spellStart"/>
            <w:r w:rsidRPr="00A34D79">
              <w:rPr>
                <w:rFonts w:ascii="Arial" w:eastAsia="Arial" w:hAnsi="Arial" w:cs="Arial"/>
                <w:sz w:val="24"/>
                <w:szCs w:val="24"/>
              </w:rPr>
              <w:t>Multi-Tenant</w:t>
            </w:r>
            <w:proofErr w:type="spellEnd"/>
            <w:r w:rsidRPr="00A34D79">
              <w:rPr>
                <w:rFonts w:ascii="Arial" w:eastAsia="Arial" w:hAnsi="Arial" w:cs="Arial"/>
                <w:sz w:val="24"/>
                <w:szCs w:val="24"/>
              </w:rPr>
              <w:t>).</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de Integración (SDK </w:t>
            </w:r>
            <w:proofErr w:type="spellStart"/>
            <w:r w:rsidRPr="00A34D79">
              <w:rPr>
                <w:rFonts w:ascii="Arial" w:eastAsia="Arial" w:hAnsi="Arial" w:cs="Arial"/>
                <w:sz w:val="24"/>
                <w:szCs w:val="24"/>
              </w:rPr>
              <w:t>Webpay</w:t>
            </w:r>
            <w:proofErr w:type="spellEnd"/>
            <w:r w:rsidRPr="00A34D79">
              <w:rPr>
                <w:rFonts w:ascii="Arial" w:eastAsia="Arial" w:hAnsi="Arial" w:cs="Arial"/>
                <w:sz w:val="24"/>
                <w:szCs w:val="24"/>
              </w:rPr>
              <w:t xml:space="preserve"> y Asistente IA).</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de Interfaz y Usabilidad (App móvil y </w:t>
            </w:r>
            <w:proofErr w:type="spellStart"/>
            <w:r w:rsidRPr="00A34D79">
              <w:rPr>
                <w:rFonts w:ascii="Arial" w:eastAsia="Arial" w:hAnsi="Arial" w:cs="Arial"/>
                <w:sz w:val="24"/>
                <w:szCs w:val="24"/>
              </w:rPr>
              <w:t>Dashboard</w:t>
            </w:r>
            <w:proofErr w:type="spellEnd"/>
            <w:r w:rsidRPr="00A34D79">
              <w:rPr>
                <w:rFonts w:ascii="Arial" w:eastAsia="Arial" w:hAnsi="Arial" w:cs="Arial"/>
                <w:sz w:val="24"/>
                <w:szCs w:val="24"/>
              </w:rPr>
              <w:t>).</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Pruebas de Rendimiento y Carga.</w:t>
            </w:r>
          </w:p>
          <w:p w:rsidR="00A34D79" w:rsidRPr="00A34D79" w:rsidRDefault="00A34D79" w:rsidP="00A34D79">
            <w:pPr>
              <w:pStyle w:val="Prrafodelista"/>
              <w:numPr>
                <w:ilvl w:val="0"/>
                <w:numId w:val="6"/>
              </w:numPr>
              <w:spacing w:line="360" w:lineRule="auto"/>
              <w:jc w:val="both"/>
              <w:rPr>
                <w:rFonts w:ascii="Arial" w:eastAsia="Arial" w:hAnsi="Arial" w:cs="Arial"/>
                <w:sz w:val="24"/>
                <w:szCs w:val="24"/>
              </w:rPr>
            </w:pPr>
            <w:r w:rsidRPr="00A34D79">
              <w:rPr>
                <w:rFonts w:ascii="Arial" w:eastAsia="Arial" w:hAnsi="Arial" w:cs="Arial"/>
                <w:sz w:val="24"/>
                <w:szCs w:val="24"/>
              </w:rPr>
              <w:t xml:space="preserve">Pruebas </w:t>
            </w:r>
            <w:proofErr w:type="spellStart"/>
            <w:r w:rsidRPr="00A34D79">
              <w:rPr>
                <w:rFonts w:ascii="Arial" w:eastAsia="Arial" w:hAnsi="Arial" w:cs="Arial"/>
                <w:sz w:val="24"/>
                <w:szCs w:val="24"/>
              </w:rPr>
              <w:t>End</w:t>
            </w:r>
            <w:proofErr w:type="spellEnd"/>
            <w:r w:rsidRPr="00A34D79">
              <w:rPr>
                <w:rFonts w:ascii="Arial" w:eastAsia="Arial" w:hAnsi="Arial" w:cs="Arial"/>
                <w:sz w:val="24"/>
                <w:szCs w:val="24"/>
              </w:rPr>
              <w:t>-to-</w:t>
            </w:r>
            <w:proofErr w:type="spellStart"/>
            <w:r w:rsidRPr="00A34D79">
              <w:rPr>
                <w:rFonts w:ascii="Arial" w:eastAsia="Arial" w:hAnsi="Arial" w:cs="Arial"/>
                <w:sz w:val="24"/>
                <w:szCs w:val="24"/>
              </w:rPr>
              <w:t>End</w:t>
            </w:r>
            <w:proofErr w:type="spellEnd"/>
            <w:r w:rsidRPr="00A34D79">
              <w:rPr>
                <w:rFonts w:ascii="Arial" w:eastAsia="Arial" w:hAnsi="Arial" w:cs="Arial"/>
                <w:sz w:val="24"/>
                <w:szCs w:val="24"/>
              </w:rPr>
              <w:t xml:space="preserve"> (E2E) sin </w:t>
            </w:r>
            <w:proofErr w:type="spellStart"/>
            <w:r w:rsidRPr="00A34D79">
              <w:rPr>
                <w:rFonts w:ascii="Arial" w:eastAsia="Arial" w:hAnsi="Arial" w:cs="Arial"/>
                <w:sz w:val="24"/>
                <w:szCs w:val="24"/>
              </w:rPr>
              <w:t>AIoT</w:t>
            </w:r>
            <w:proofErr w:type="spellEnd"/>
            <w:r w:rsidRPr="00A34D79">
              <w:rPr>
                <w:rFonts w:ascii="Arial" w:eastAsia="Arial" w:hAnsi="Arial" w:cs="Arial"/>
                <w:sz w:val="24"/>
                <w:szCs w:val="24"/>
              </w:rPr>
              <w:t>.</w:t>
            </w:r>
          </w:p>
          <w:p w:rsidR="00A34D79" w:rsidRPr="00A34D79" w:rsidRDefault="00A34D79" w:rsidP="00A34D79">
            <w:pPr>
              <w:spacing w:line="360" w:lineRule="auto"/>
              <w:jc w:val="both"/>
              <w:rPr>
                <w:rFonts w:ascii="Arial" w:eastAsia="Arial" w:hAnsi="Arial" w:cs="Arial"/>
                <w:sz w:val="24"/>
                <w:szCs w:val="24"/>
              </w:rPr>
            </w:pPr>
          </w:p>
        </w:tc>
      </w:tr>
      <w:tr w:rsidR="00E073DF" w:rsidTr="002A5C06">
        <w:tc>
          <w:tcPr>
            <w:tcW w:w="2122" w:type="dxa"/>
          </w:tcPr>
          <w:p w:rsidR="00E073DF" w:rsidRPr="00EA7786" w:rsidRDefault="002E16D7">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lastRenderedPageBreak/>
              <w:t>Tipos de pruebas a realizar</w:t>
            </w:r>
          </w:p>
        </w:tc>
        <w:tc>
          <w:tcPr>
            <w:tcW w:w="7229" w:type="dxa"/>
          </w:tcPr>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Unitarias.</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Seguridad.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Usabilidad.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Compatibilidad.</w:t>
            </w:r>
          </w:p>
          <w:p w:rsidR="00A34D79" w:rsidRPr="00A34D79" w:rsidRDefault="00A34D79" w:rsidP="00A34D79">
            <w:pPr>
              <w:pStyle w:val="Prrafodelista"/>
              <w:numPr>
                <w:ilvl w:val="0"/>
                <w:numId w:val="5"/>
              </w:numPr>
              <w:spacing w:line="360" w:lineRule="auto"/>
              <w:jc w:val="both"/>
              <w:rPr>
                <w:rFonts w:ascii="Arial" w:eastAsia="Arial" w:hAnsi="Arial" w:cs="Arial"/>
                <w:sz w:val="24"/>
                <w:szCs w:val="24"/>
              </w:rPr>
            </w:pPr>
            <w:r w:rsidRPr="00A34D79">
              <w:rPr>
                <w:rFonts w:ascii="Arial" w:eastAsia="Arial" w:hAnsi="Arial" w:cs="Arial"/>
                <w:sz w:val="24"/>
                <w:szCs w:val="24"/>
              </w:rPr>
              <w:t>Pruebas de Carga y Rendimiento.</w:t>
            </w:r>
          </w:p>
          <w:p w:rsidR="00E073DF" w:rsidRPr="00A34D79" w:rsidRDefault="00A34D79" w:rsidP="00A34D79">
            <w:pPr>
              <w:pStyle w:val="Prrafodelista"/>
              <w:numPr>
                <w:ilvl w:val="0"/>
                <w:numId w:val="5"/>
              </w:numPr>
              <w:spacing w:line="360" w:lineRule="auto"/>
              <w:rPr>
                <w:rFonts w:ascii="Arial" w:eastAsia="Arial" w:hAnsi="Arial" w:cs="Arial"/>
                <w:color w:val="000000"/>
                <w:sz w:val="24"/>
                <w:szCs w:val="24"/>
                <w:u w:val="single"/>
              </w:rPr>
            </w:pPr>
            <w:r w:rsidRPr="00A34D79">
              <w:rPr>
                <w:rFonts w:ascii="Arial" w:eastAsia="Arial" w:hAnsi="Arial" w:cs="Arial"/>
                <w:sz w:val="24"/>
                <w:szCs w:val="24"/>
              </w:rPr>
              <w:t>Pruebas de Integración y E2E.</w:t>
            </w:r>
          </w:p>
        </w:tc>
      </w:tr>
      <w:tr w:rsidR="00E073DF" w:rsidTr="002A5C06">
        <w:tc>
          <w:tcPr>
            <w:tcW w:w="2122" w:type="dxa"/>
          </w:tcPr>
          <w:p w:rsidR="00E073DF" w:rsidRPr="00EA7786" w:rsidRDefault="002E16D7">
            <w:pPr>
              <w:spacing w:line="360" w:lineRule="auto"/>
              <w:rPr>
                <w:rFonts w:ascii="Arial" w:eastAsia="Arial" w:hAnsi="Arial" w:cs="Arial"/>
                <w:b/>
                <w:color w:val="000000"/>
                <w:sz w:val="24"/>
                <w:szCs w:val="24"/>
                <w:u w:val="single"/>
              </w:rPr>
            </w:pPr>
            <w:r w:rsidRPr="00EA7786">
              <w:rPr>
                <w:rFonts w:ascii="Arial" w:eastAsia="Arial" w:hAnsi="Arial" w:cs="Arial"/>
                <w:b/>
                <w:color w:val="000000"/>
                <w:sz w:val="24"/>
                <w:szCs w:val="24"/>
              </w:rPr>
              <w:t>Técnicas de pruebas a utilizar</w:t>
            </w:r>
          </w:p>
        </w:tc>
        <w:tc>
          <w:tcPr>
            <w:tcW w:w="7229" w:type="dxa"/>
          </w:tcPr>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sidRPr="002A5C06">
              <w:rPr>
                <w:rFonts w:ascii="Arial" w:eastAsia="Arial" w:hAnsi="Arial" w:cs="Arial"/>
                <w:b/>
                <w:color w:val="000000"/>
                <w:sz w:val="24"/>
                <w:szCs w:val="24"/>
              </w:rPr>
              <w:t>Pruebas de Aislamiento y Penetración para la Seguridad:</w:t>
            </w:r>
            <w:r w:rsidRPr="002A5C06">
              <w:rPr>
                <w:rFonts w:ascii="Arial" w:eastAsia="Arial" w:hAnsi="Arial" w:cs="Arial"/>
                <w:color w:val="000000"/>
                <w:sz w:val="24"/>
                <w:szCs w:val="24"/>
              </w:rPr>
              <w:t xml:space="preserve"> Evaluaciones para verificar la fortaleza de los </w:t>
            </w:r>
            <w:proofErr w:type="spellStart"/>
            <w:r w:rsidRPr="002A5C06">
              <w:rPr>
                <w:rFonts w:ascii="Arial" w:eastAsia="Arial" w:hAnsi="Arial" w:cs="Arial"/>
                <w:color w:val="000000"/>
                <w:sz w:val="24"/>
                <w:szCs w:val="24"/>
              </w:rPr>
              <w:t>tokens</w:t>
            </w:r>
            <w:proofErr w:type="spellEnd"/>
            <w:r w:rsidRPr="002A5C06">
              <w:rPr>
                <w:rFonts w:ascii="Arial" w:eastAsia="Arial" w:hAnsi="Arial" w:cs="Arial"/>
                <w:color w:val="000000"/>
                <w:sz w:val="24"/>
                <w:szCs w:val="24"/>
              </w:rPr>
              <w:t xml:space="preserve"> JWT, los roles RBAC y el correcto aislamiento de las tablas de </w:t>
            </w:r>
            <w:proofErr w:type="spellStart"/>
            <w:r w:rsidRPr="002A5C06">
              <w:rPr>
                <w:rFonts w:ascii="Arial" w:eastAsia="Arial" w:hAnsi="Arial" w:cs="Arial"/>
                <w:color w:val="000000"/>
                <w:sz w:val="24"/>
                <w:szCs w:val="24"/>
              </w:rPr>
              <w:t>PostgreSQL</w:t>
            </w:r>
            <w:proofErr w:type="spellEnd"/>
            <w:r w:rsidRPr="002A5C06">
              <w:rPr>
                <w:rFonts w:ascii="Arial" w:eastAsia="Arial" w:hAnsi="Arial" w:cs="Arial"/>
                <w:color w:val="000000"/>
                <w:sz w:val="24"/>
                <w:szCs w:val="24"/>
              </w:rPr>
              <w:t xml:space="preserve"> (</w:t>
            </w:r>
            <w:proofErr w:type="spellStart"/>
            <w:r w:rsidRPr="002A5C06">
              <w:rPr>
                <w:rFonts w:ascii="Arial" w:eastAsia="Arial" w:hAnsi="Arial" w:cs="Arial"/>
                <w:color w:val="000000"/>
                <w:sz w:val="24"/>
                <w:szCs w:val="24"/>
              </w:rPr>
              <w:t>Multi-Tenancy</w:t>
            </w:r>
            <w:proofErr w:type="spellEnd"/>
            <w:r w:rsidRPr="002A5C06">
              <w:rPr>
                <w:rFonts w:ascii="Arial" w:eastAsia="Arial" w:hAnsi="Arial" w:cs="Arial"/>
                <w:color w:val="000000"/>
                <w:sz w:val="24"/>
                <w:szCs w:val="24"/>
              </w:rPr>
              <w:t>).</w:t>
            </w: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4"/>
                <w:szCs w:val="24"/>
              </w:rPr>
              <w:t>Evaluación</w:t>
            </w:r>
            <w:r w:rsidRPr="002A5C06">
              <w:rPr>
                <w:rFonts w:ascii="Arial" w:eastAsia="Arial" w:hAnsi="Arial" w:cs="Arial"/>
                <w:b/>
                <w:color w:val="000000"/>
                <w:sz w:val="24"/>
                <w:szCs w:val="24"/>
              </w:rPr>
              <w:t xml:space="preserve"> para la Usabilidad:</w:t>
            </w:r>
            <w:r w:rsidRPr="002A5C06">
              <w:rPr>
                <w:rFonts w:ascii="Arial" w:eastAsia="Arial" w:hAnsi="Arial" w:cs="Arial"/>
                <w:color w:val="000000"/>
                <w:sz w:val="24"/>
                <w:szCs w:val="24"/>
              </w:rPr>
              <w:t xml:space="preserve"> Revisión de la interfaz de la app móvil para conserjes y residentes, asegurando que los tiempos de registro de visitas y pagos sean mínimos.</w:t>
            </w:r>
          </w:p>
          <w:p w:rsid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Pr>
                <w:rFonts w:ascii="Arial" w:eastAsia="Arial" w:hAnsi="Arial" w:cs="Arial"/>
                <w:b/>
                <w:color w:val="000000"/>
                <w:sz w:val="24"/>
                <w:szCs w:val="24"/>
              </w:rPr>
              <w:t>Simulación de estrés</w:t>
            </w:r>
            <w:r w:rsidRPr="002A5C06">
              <w:rPr>
                <w:rFonts w:ascii="Arial" w:eastAsia="Arial" w:hAnsi="Arial" w:cs="Arial"/>
                <w:b/>
                <w:color w:val="000000"/>
                <w:sz w:val="24"/>
                <w:szCs w:val="24"/>
              </w:rPr>
              <w:t xml:space="preserve"> para Transacciones:</w:t>
            </w:r>
            <w:r w:rsidRPr="002A5C06">
              <w:rPr>
                <w:rFonts w:ascii="Arial" w:eastAsia="Arial" w:hAnsi="Arial" w:cs="Arial"/>
                <w:color w:val="000000"/>
                <w:sz w:val="24"/>
                <w:szCs w:val="24"/>
              </w:rPr>
              <w:t xml:space="preserve"> Pruebas de estrés que simulan reservas concurrentes de espacios para validar que la base de datos bloquee operaciones conflictivas (evitar sobreventas).</w:t>
            </w: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p>
          <w:p w:rsidR="002A5C06" w:rsidRPr="002A5C06" w:rsidRDefault="002A5C06" w:rsidP="002A5C06">
            <w:pPr>
              <w:pBdr>
                <w:top w:val="nil"/>
                <w:left w:val="nil"/>
                <w:bottom w:val="nil"/>
                <w:right w:val="nil"/>
                <w:between w:val="nil"/>
              </w:pBdr>
              <w:spacing w:line="360" w:lineRule="auto"/>
              <w:rPr>
                <w:rFonts w:ascii="Arial" w:eastAsia="Arial" w:hAnsi="Arial" w:cs="Arial"/>
                <w:color w:val="000000"/>
                <w:sz w:val="24"/>
                <w:szCs w:val="24"/>
              </w:rPr>
            </w:pPr>
            <w:r w:rsidRPr="002A5C06">
              <w:rPr>
                <w:rFonts w:ascii="Arial" w:eastAsia="Arial" w:hAnsi="Arial" w:cs="Arial"/>
                <w:b/>
                <w:color w:val="000000"/>
                <w:sz w:val="24"/>
                <w:szCs w:val="24"/>
              </w:rPr>
              <w:t>Integración de Sistemas Externos:</w:t>
            </w:r>
            <w:r w:rsidRPr="002A5C06">
              <w:rPr>
                <w:rFonts w:ascii="Arial" w:eastAsia="Arial" w:hAnsi="Arial" w:cs="Arial"/>
                <w:color w:val="000000"/>
                <w:sz w:val="24"/>
                <w:szCs w:val="24"/>
              </w:rPr>
              <w:t xml:space="preserve"> Uso de </w:t>
            </w:r>
            <w:proofErr w:type="spellStart"/>
            <w:r w:rsidRPr="002A5C06">
              <w:rPr>
                <w:rFonts w:ascii="Arial" w:eastAsia="Arial" w:hAnsi="Arial" w:cs="Arial"/>
                <w:color w:val="000000"/>
                <w:sz w:val="24"/>
                <w:szCs w:val="24"/>
              </w:rPr>
              <w:t>Mocks</w:t>
            </w:r>
            <w:proofErr w:type="spellEnd"/>
            <w:r w:rsidRPr="002A5C06">
              <w:rPr>
                <w:rFonts w:ascii="Arial" w:eastAsia="Arial" w:hAnsi="Arial" w:cs="Arial"/>
                <w:color w:val="000000"/>
                <w:sz w:val="24"/>
                <w:szCs w:val="24"/>
              </w:rPr>
              <w:t xml:space="preserve"> y credenciales </w:t>
            </w:r>
            <w:proofErr w:type="spellStart"/>
            <w:r w:rsidRPr="002A5C06">
              <w:rPr>
                <w:rFonts w:ascii="Arial" w:eastAsia="Arial" w:hAnsi="Arial" w:cs="Arial"/>
                <w:color w:val="000000"/>
                <w:sz w:val="24"/>
                <w:szCs w:val="24"/>
              </w:rPr>
              <w:t>Sandbox</w:t>
            </w:r>
            <w:proofErr w:type="spellEnd"/>
            <w:r w:rsidRPr="002A5C06">
              <w:rPr>
                <w:rFonts w:ascii="Arial" w:eastAsia="Arial" w:hAnsi="Arial" w:cs="Arial"/>
                <w:color w:val="000000"/>
                <w:sz w:val="24"/>
                <w:szCs w:val="24"/>
              </w:rPr>
              <w:t xml:space="preserve"> para comprobar el correcto flujo de conciliación de pagos con </w:t>
            </w:r>
            <w:proofErr w:type="spellStart"/>
            <w:r w:rsidRPr="002A5C06">
              <w:rPr>
                <w:rFonts w:ascii="Arial" w:eastAsia="Arial" w:hAnsi="Arial" w:cs="Arial"/>
                <w:color w:val="000000"/>
                <w:sz w:val="24"/>
                <w:szCs w:val="24"/>
              </w:rPr>
              <w:t>Transbank</w:t>
            </w:r>
            <w:proofErr w:type="spellEnd"/>
            <w:r w:rsidRPr="002A5C06">
              <w:rPr>
                <w:rFonts w:ascii="Arial" w:eastAsia="Arial" w:hAnsi="Arial" w:cs="Arial"/>
                <w:color w:val="000000"/>
                <w:sz w:val="24"/>
                <w:szCs w:val="24"/>
              </w:rPr>
              <w:t xml:space="preserve"> </w:t>
            </w:r>
            <w:proofErr w:type="spellStart"/>
            <w:r w:rsidRPr="002A5C06">
              <w:rPr>
                <w:rFonts w:ascii="Arial" w:eastAsia="Arial" w:hAnsi="Arial" w:cs="Arial"/>
                <w:color w:val="000000"/>
                <w:sz w:val="24"/>
                <w:szCs w:val="24"/>
              </w:rPr>
              <w:t>Webpay</w:t>
            </w:r>
            <w:proofErr w:type="spellEnd"/>
            <w:r w:rsidRPr="002A5C06">
              <w:rPr>
                <w:rFonts w:ascii="Arial" w:eastAsia="Arial" w:hAnsi="Arial" w:cs="Arial"/>
                <w:color w:val="000000"/>
                <w:sz w:val="24"/>
                <w:szCs w:val="24"/>
              </w:rPr>
              <w:t xml:space="preserve"> Plus.</w:t>
            </w:r>
          </w:p>
        </w:tc>
      </w:tr>
      <w:tr w:rsidR="002E16D7" w:rsidTr="002A5C06">
        <w:tc>
          <w:tcPr>
            <w:tcW w:w="2122" w:type="dxa"/>
          </w:tcPr>
          <w:p w:rsidR="002E16D7" w:rsidRDefault="002E16D7">
            <w:pPr>
              <w:spacing w:line="360" w:lineRule="auto"/>
              <w:rPr>
                <w:rFonts w:ascii="Arial" w:eastAsia="Arial" w:hAnsi="Arial" w:cs="Arial"/>
                <w:color w:val="000000"/>
                <w:sz w:val="24"/>
                <w:szCs w:val="24"/>
              </w:rPr>
            </w:pPr>
            <w:r>
              <w:rPr>
                <w:rFonts w:ascii="Arial" w:eastAsia="Arial" w:hAnsi="Arial" w:cs="Arial"/>
                <w:color w:val="000000"/>
                <w:sz w:val="24"/>
                <w:szCs w:val="24"/>
              </w:rPr>
              <w:t>Roles y responsabilidades</w:t>
            </w:r>
          </w:p>
        </w:tc>
        <w:tc>
          <w:tcPr>
            <w:tcW w:w="7229" w:type="dxa"/>
          </w:tcPr>
          <w:tbl>
            <w:tblPr>
              <w:tblStyle w:val="Tablaconcuadrcula"/>
              <w:tblW w:w="0" w:type="auto"/>
              <w:tblLook w:val="04A0" w:firstRow="1" w:lastRow="0" w:firstColumn="1" w:lastColumn="0" w:noHBand="0" w:noVBand="1"/>
            </w:tblPr>
            <w:tblGrid>
              <w:gridCol w:w="2324"/>
              <w:gridCol w:w="2325"/>
              <w:gridCol w:w="2325"/>
            </w:tblGrid>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Rol</w:t>
                  </w:r>
                </w:p>
              </w:tc>
              <w:tc>
                <w:tcPr>
                  <w:tcW w:w="2325" w:type="dxa"/>
                </w:tcPr>
                <w:p w:rsidR="002A5C06" w:rsidRDefault="002A5C06" w:rsidP="002E16D7">
                  <w:pPr>
                    <w:spacing w:line="360" w:lineRule="auto"/>
                    <w:rPr>
                      <w:rFonts w:ascii="Arial" w:eastAsia="Arial" w:hAnsi="Arial" w:cs="Arial"/>
                      <w:color w:val="000000"/>
                      <w:sz w:val="24"/>
                      <w:szCs w:val="24"/>
                    </w:rPr>
                  </w:pPr>
                  <w:r>
                    <w:t>Integrante</w:t>
                  </w:r>
                </w:p>
              </w:tc>
              <w:tc>
                <w:tcPr>
                  <w:tcW w:w="2325" w:type="dxa"/>
                </w:tcPr>
                <w:p w:rsidR="002A5C06" w:rsidRDefault="002A5C06" w:rsidP="002E16D7">
                  <w:pPr>
                    <w:spacing w:line="360" w:lineRule="auto"/>
                    <w:rPr>
                      <w:rFonts w:ascii="Arial" w:eastAsia="Arial" w:hAnsi="Arial" w:cs="Arial"/>
                      <w:color w:val="000000"/>
                      <w:sz w:val="24"/>
                      <w:szCs w:val="24"/>
                    </w:rPr>
                  </w:pPr>
                  <w:r>
                    <w:t>Responsabilidades</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Ingeniera de QA y Arquitectura</w:t>
                  </w:r>
                </w:p>
              </w:tc>
              <w:tc>
                <w:tcPr>
                  <w:tcW w:w="2325" w:type="dxa"/>
                </w:tcPr>
                <w:p w:rsidR="002A5C06" w:rsidRDefault="002A5C06" w:rsidP="002E16D7">
                  <w:pPr>
                    <w:spacing w:line="360" w:lineRule="auto"/>
                    <w:rPr>
                      <w:rFonts w:ascii="Arial" w:eastAsia="Arial" w:hAnsi="Arial" w:cs="Arial"/>
                      <w:color w:val="000000"/>
                      <w:sz w:val="24"/>
                      <w:szCs w:val="24"/>
                    </w:rPr>
                  </w:pPr>
                  <w:r>
                    <w:t>Gabriela Antúnez</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 xml:space="preserve">Diseñar y ejecutar las pruebas unitarias y de integración del </w:t>
                  </w:r>
                  <w:proofErr w:type="spellStart"/>
                  <w:r w:rsidRPr="002A5C06">
                    <w:rPr>
                      <w:rFonts w:ascii="Arial" w:eastAsia="Arial" w:hAnsi="Arial" w:cs="Arial"/>
                      <w:color w:val="000000"/>
                      <w:sz w:val="24"/>
                      <w:szCs w:val="24"/>
                    </w:rPr>
                    <w:t>backend</w:t>
                  </w:r>
                  <w:proofErr w:type="spellEnd"/>
                  <w:r w:rsidRPr="002A5C06">
                    <w:rPr>
                      <w:rFonts w:ascii="Arial" w:eastAsia="Arial" w:hAnsi="Arial" w:cs="Arial"/>
                      <w:color w:val="000000"/>
                      <w:sz w:val="24"/>
                      <w:szCs w:val="24"/>
                    </w:rPr>
                    <w:t xml:space="preserve">, validar el </w:t>
                  </w:r>
                  <w:r w:rsidRPr="002A5C06">
                    <w:rPr>
                      <w:rFonts w:ascii="Arial" w:eastAsia="Arial" w:hAnsi="Arial" w:cs="Arial"/>
                      <w:color w:val="000000"/>
                      <w:sz w:val="24"/>
                      <w:szCs w:val="24"/>
                    </w:rPr>
                    <w:lastRenderedPageBreak/>
                    <w:t xml:space="preserve">aislamiento de la base de datos </w:t>
                  </w:r>
                  <w:proofErr w:type="spellStart"/>
                  <w:r w:rsidRPr="002A5C06">
                    <w:rPr>
                      <w:rFonts w:ascii="Arial" w:eastAsia="Arial" w:hAnsi="Arial" w:cs="Arial"/>
                      <w:color w:val="000000"/>
                      <w:sz w:val="24"/>
                      <w:szCs w:val="24"/>
                    </w:rPr>
                    <w:t>PostgreSQL</w:t>
                  </w:r>
                  <w:proofErr w:type="spellEnd"/>
                  <w:r w:rsidRPr="002A5C06">
                    <w:rPr>
                      <w:rFonts w:ascii="Arial" w:eastAsia="Arial" w:hAnsi="Arial" w:cs="Arial"/>
                      <w:color w:val="000000"/>
                      <w:sz w:val="24"/>
                      <w:szCs w:val="24"/>
                    </w:rPr>
                    <w:t>, calibrar los algoritmos de IA y documentar los casos de prueba y reportes de defectos.</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lastRenderedPageBreak/>
                    <w:t>Ingeniero de Integración y UI/UX</w:t>
                  </w:r>
                </w:p>
              </w:tc>
              <w:tc>
                <w:tcPr>
                  <w:tcW w:w="2325" w:type="dxa"/>
                </w:tcPr>
                <w:p w:rsidR="002A5C06" w:rsidRDefault="002A5C06" w:rsidP="002E16D7">
                  <w:pPr>
                    <w:spacing w:line="360" w:lineRule="auto"/>
                    <w:rPr>
                      <w:rFonts w:ascii="Arial" w:eastAsia="Arial" w:hAnsi="Arial" w:cs="Arial"/>
                      <w:color w:val="000000"/>
                      <w:sz w:val="24"/>
                      <w:szCs w:val="24"/>
                    </w:rPr>
                  </w:pPr>
                  <w:r>
                    <w:t>Gabriela Antúnez</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 xml:space="preserve">Ejecutar pruebas </w:t>
                  </w:r>
                  <w:proofErr w:type="spellStart"/>
                  <w:r w:rsidRPr="002A5C06">
                    <w:rPr>
                      <w:rFonts w:ascii="Arial" w:eastAsia="Arial" w:hAnsi="Arial" w:cs="Arial"/>
                      <w:color w:val="000000"/>
                      <w:sz w:val="24"/>
                      <w:szCs w:val="24"/>
                    </w:rPr>
                    <w:t>End</w:t>
                  </w:r>
                  <w:proofErr w:type="spellEnd"/>
                  <w:r w:rsidRPr="002A5C06">
                    <w:rPr>
                      <w:rFonts w:ascii="Arial" w:eastAsia="Arial" w:hAnsi="Arial" w:cs="Arial"/>
                      <w:color w:val="000000"/>
                      <w:sz w:val="24"/>
                      <w:szCs w:val="24"/>
                    </w:rPr>
                    <w:t>-to-</w:t>
                  </w:r>
                  <w:proofErr w:type="spellStart"/>
                  <w:r w:rsidRPr="002A5C06">
                    <w:rPr>
                      <w:rFonts w:ascii="Arial" w:eastAsia="Arial" w:hAnsi="Arial" w:cs="Arial"/>
                      <w:color w:val="000000"/>
                      <w:sz w:val="24"/>
                      <w:szCs w:val="24"/>
                    </w:rPr>
                    <w:t>End</w:t>
                  </w:r>
                  <w:proofErr w:type="spellEnd"/>
                  <w:r w:rsidRPr="002A5C06">
                    <w:rPr>
                      <w:rFonts w:ascii="Arial" w:eastAsia="Arial" w:hAnsi="Arial" w:cs="Arial"/>
                      <w:color w:val="000000"/>
                      <w:sz w:val="24"/>
                      <w:szCs w:val="24"/>
                    </w:rPr>
                    <w:t xml:space="preserve"> en la aplicación móvil, realizar evaluaciones de usabilidad, verificar la comunicación del </w:t>
                  </w:r>
                  <w:proofErr w:type="spellStart"/>
                  <w:r w:rsidRPr="002A5C06">
                    <w:rPr>
                      <w:rFonts w:ascii="Arial" w:eastAsia="Arial" w:hAnsi="Arial" w:cs="Arial"/>
                      <w:color w:val="000000"/>
                      <w:sz w:val="24"/>
                      <w:szCs w:val="24"/>
                    </w:rPr>
                    <w:t>Monorepo</w:t>
                  </w:r>
                  <w:proofErr w:type="spellEnd"/>
                  <w:r w:rsidRPr="002A5C06">
                    <w:rPr>
                      <w:rFonts w:ascii="Arial" w:eastAsia="Arial" w:hAnsi="Arial" w:cs="Arial"/>
                      <w:color w:val="000000"/>
                      <w:sz w:val="24"/>
                      <w:szCs w:val="24"/>
                    </w:rPr>
                    <w:t>, solucionar conflictos de repositorios (</w:t>
                  </w:r>
                  <w:proofErr w:type="spellStart"/>
                  <w:r w:rsidRPr="002A5C06">
                    <w:rPr>
                      <w:rFonts w:ascii="Arial" w:eastAsia="Arial" w:hAnsi="Arial" w:cs="Arial"/>
                      <w:color w:val="000000"/>
                      <w:sz w:val="24"/>
                      <w:szCs w:val="24"/>
                    </w:rPr>
                    <w:t>Git</w:t>
                  </w:r>
                  <w:proofErr w:type="spellEnd"/>
                  <w:r w:rsidRPr="002A5C06">
                    <w:rPr>
                      <w:rFonts w:ascii="Arial" w:eastAsia="Arial" w:hAnsi="Arial" w:cs="Arial"/>
                      <w:color w:val="000000"/>
                      <w:sz w:val="24"/>
                      <w:szCs w:val="24"/>
                    </w:rPr>
                    <w:t>) y asegurar la fluidez de los procesos operativos.</w:t>
                  </w: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p w:rsidR="00E7212E" w:rsidRDefault="00E7212E" w:rsidP="002E16D7">
                  <w:pPr>
                    <w:spacing w:line="360" w:lineRule="auto"/>
                    <w:rPr>
                      <w:rFonts w:ascii="Arial" w:eastAsia="Arial" w:hAnsi="Arial" w:cs="Arial"/>
                      <w:color w:val="000000"/>
                      <w:sz w:val="24"/>
                      <w:szCs w:val="24"/>
                    </w:rPr>
                  </w:pPr>
                </w:p>
              </w:tc>
            </w:tr>
            <w:tr w:rsidR="002A5C06" w:rsidTr="002A5C06">
              <w:tc>
                <w:tcPr>
                  <w:tcW w:w="2324" w:type="dxa"/>
                </w:tcPr>
                <w:p w:rsidR="002A5C06" w:rsidRDefault="002A5C06" w:rsidP="002A5C06">
                  <w:pPr>
                    <w:spacing w:line="360" w:lineRule="auto"/>
                    <w:rPr>
                      <w:rFonts w:ascii="Arial" w:eastAsia="Arial" w:hAnsi="Arial" w:cs="Arial"/>
                      <w:color w:val="000000"/>
                      <w:sz w:val="24"/>
                      <w:szCs w:val="24"/>
                    </w:rPr>
                  </w:pPr>
                  <w:r>
                    <w:lastRenderedPageBreak/>
                    <w:t xml:space="preserve">Desarrolladores </w:t>
                  </w:r>
                </w:p>
              </w:tc>
              <w:tc>
                <w:tcPr>
                  <w:tcW w:w="2325" w:type="dxa"/>
                </w:tcPr>
                <w:p w:rsidR="002A5C06" w:rsidRDefault="002A5C06" w:rsidP="002E16D7">
                  <w:pPr>
                    <w:spacing w:line="360" w:lineRule="auto"/>
                    <w:rPr>
                      <w:rFonts w:ascii="Arial" w:eastAsia="Arial" w:hAnsi="Arial" w:cs="Arial"/>
                      <w:color w:val="000000"/>
                      <w:sz w:val="24"/>
                      <w:szCs w:val="24"/>
                    </w:rPr>
                  </w:pPr>
                  <w:r>
                    <w:t>Equipo</w:t>
                  </w:r>
                  <w:bookmarkStart w:id="10" w:name="_GoBack"/>
                  <w:bookmarkEnd w:id="10"/>
                </w:p>
              </w:tc>
              <w:tc>
                <w:tcPr>
                  <w:tcW w:w="2325" w:type="dxa"/>
                </w:tcPr>
                <w:p w:rsidR="002A5C06" w:rsidRPr="00E7212E" w:rsidRDefault="00E7212E" w:rsidP="002E16D7">
                  <w:pPr>
                    <w:spacing w:line="360" w:lineRule="auto"/>
                    <w:rPr>
                      <w:rFonts w:ascii="Arial" w:eastAsia="Arial" w:hAnsi="Arial" w:cs="Arial"/>
                      <w:color w:val="000000"/>
                      <w:sz w:val="24"/>
                      <w:szCs w:val="24"/>
                    </w:rPr>
                  </w:pPr>
                  <w:r w:rsidRPr="00E7212E">
                    <w:rPr>
                      <w:rFonts w:ascii="Arial" w:eastAsia="Arial" w:hAnsi="Arial" w:cs="Arial"/>
                      <w:color w:val="000000"/>
                      <w:sz w:val="24"/>
                      <w:szCs w:val="24"/>
                    </w:rPr>
                    <w:t>Solucionar los defectos identificados (bugs), optimizar el código (</w:t>
                  </w:r>
                  <w:proofErr w:type="spellStart"/>
                  <w:r w:rsidRPr="00E7212E">
                    <w:rPr>
                      <w:rFonts w:ascii="Arial" w:eastAsia="Arial" w:hAnsi="Arial" w:cs="Arial"/>
                      <w:color w:val="000000"/>
                      <w:sz w:val="24"/>
                      <w:szCs w:val="24"/>
                    </w:rPr>
                    <w:t>Clean</w:t>
                  </w:r>
                  <w:proofErr w:type="spellEnd"/>
                  <w:r w:rsidRPr="00E7212E">
                    <w:rPr>
                      <w:rFonts w:ascii="Arial" w:eastAsia="Arial" w:hAnsi="Arial" w:cs="Arial"/>
                      <w:color w:val="000000"/>
                      <w:sz w:val="24"/>
                      <w:szCs w:val="24"/>
                    </w:rPr>
                    <w:t xml:space="preserve"> </w:t>
                  </w:r>
                  <w:proofErr w:type="spellStart"/>
                  <w:r w:rsidRPr="00E7212E">
                    <w:rPr>
                      <w:rFonts w:ascii="Arial" w:eastAsia="Arial" w:hAnsi="Arial" w:cs="Arial"/>
                      <w:color w:val="000000"/>
                      <w:sz w:val="24"/>
                      <w:szCs w:val="24"/>
                    </w:rPr>
                    <w:t>Code</w:t>
                  </w:r>
                  <w:proofErr w:type="spellEnd"/>
                  <w:r w:rsidRPr="00E7212E">
                    <w:rPr>
                      <w:rFonts w:ascii="Arial" w:eastAsia="Arial" w:hAnsi="Arial" w:cs="Arial"/>
                      <w:color w:val="000000"/>
                      <w:sz w:val="24"/>
                      <w:szCs w:val="24"/>
                    </w:rPr>
                    <w:t>) y asegurar el cumplimiento de la matriz de rastreo.</w:t>
                  </w:r>
                </w:p>
              </w:tc>
            </w:tr>
            <w:tr w:rsidR="002A5C06" w:rsidTr="002A5C06">
              <w:tc>
                <w:tcPr>
                  <w:tcW w:w="2324" w:type="dxa"/>
                </w:tcPr>
                <w:p w:rsidR="002A5C06" w:rsidRDefault="002A5C06" w:rsidP="002E16D7">
                  <w:pPr>
                    <w:spacing w:line="360" w:lineRule="auto"/>
                    <w:rPr>
                      <w:rFonts w:ascii="Arial" w:eastAsia="Arial" w:hAnsi="Arial" w:cs="Arial"/>
                      <w:color w:val="000000"/>
                      <w:sz w:val="24"/>
                      <w:szCs w:val="24"/>
                    </w:rPr>
                  </w:pPr>
                  <w:r>
                    <w:t>Responsable de Seguridad</w:t>
                  </w:r>
                </w:p>
              </w:tc>
              <w:tc>
                <w:tcPr>
                  <w:tcW w:w="2325" w:type="dxa"/>
                </w:tcPr>
                <w:p w:rsidR="002A5C06" w:rsidRDefault="002A5C06" w:rsidP="002E16D7">
                  <w:pPr>
                    <w:spacing w:line="360" w:lineRule="auto"/>
                    <w:rPr>
                      <w:rFonts w:ascii="Arial" w:eastAsia="Arial" w:hAnsi="Arial" w:cs="Arial"/>
                      <w:color w:val="000000"/>
                      <w:sz w:val="24"/>
                      <w:szCs w:val="24"/>
                    </w:rPr>
                  </w:pPr>
                  <w:r>
                    <w:t>Equipo en conjunto</w:t>
                  </w:r>
                </w:p>
              </w:tc>
              <w:tc>
                <w:tcPr>
                  <w:tcW w:w="2325" w:type="dxa"/>
                </w:tcPr>
                <w:p w:rsidR="002A5C06" w:rsidRDefault="002A5C06" w:rsidP="002E16D7">
                  <w:pPr>
                    <w:spacing w:line="360" w:lineRule="auto"/>
                    <w:rPr>
                      <w:rFonts w:ascii="Arial" w:eastAsia="Arial" w:hAnsi="Arial" w:cs="Arial"/>
                      <w:color w:val="000000"/>
                      <w:sz w:val="24"/>
                      <w:szCs w:val="24"/>
                    </w:rPr>
                  </w:pPr>
                  <w:r w:rsidRPr="002A5C06">
                    <w:rPr>
                      <w:rFonts w:ascii="Arial" w:eastAsia="Arial" w:hAnsi="Arial" w:cs="Arial"/>
                      <w:color w:val="000000"/>
                      <w:sz w:val="24"/>
                      <w:szCs w:val="24"/>
                    </w:rPr>
                    <w:t>Garantizar el cumplimiento de protocolos OWASP y verificar el cifrado de datos y transacciones.</w:t>
                  </w:r>
                </w:p>
              </w:tc>
            </w:tr>
          </w:tbl>
          <w:p w:rsidR="002E16D7" w:rsidRDefault="002E16D7" w:rsidP="002E16D7">
            <w:pPr>
              <w:pBdr>
                <w:top w:val="nil"/>
                <w:left w:val="nil"/>
                <w:bottom w:val="nil"/>
                <w:right w:val="nil"/>
                <w:between w:val="nil"/>
              </w:pBdr>
              <w:spacing w:line="360" w:lineRule="auto"/>
              <w:rPr>
                <w:rFonts w:ascii="Arial" w:eastAsia="Arial" w:hAnsi="Arial" w:cs="Arial"/>
                <w:color w:val="000000"/>
                <w:sz w:val="24"/>
                <w:szCs w:val="24"/>
              </w:rPr>
            </w:pPr>
          </w:p>
        </w:tc>
      </w:tr>
    </w:tbl>
    <w:p w:rsidR="00414B35" w:rsidRDefault="00414B35">
      <w:pPr>
        <w:spacing w:line="360" w:lineRule="auto"/>
        <w:rPr>
          <w:rFonts w:ascii="Arial" w:eastAsia="Arial" w:hAnsi="Arial" w:cs="Arial"/>
          <w:color w:val="000000"/>
          <w:sz w:val="24"/>
          <w:szCs w:val="24"/>
          <w:u w:val="single"/>
        </w:rPr>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2E16D7">
      <w:pPr>
        <w:spacing w:line="360" w:lineRule="auto"/>
        <w:jc w:val="both"/>
      </w:pPr>
    </w:p>
    <w:p w:rsidR="002E16D7" w:rsidRDefault="00BF2C56" w:rsidP="00BF2C56">
      <w:pPr>
        <w:pStyle w:val="Ttulo1"/>
        <w:spacing w:line="360" w:lineRule="auto"/>
        <w:rPr>
          <w:rFonts w:ascii="Arial" w:eastAsia="Arial" w:hAnsi="Arial" w:cs="Arial"/>
        </w:rPr>
      </w:pPr>
      <w:bookmarkStart w:id="11" w:name="_Toc243087094"/>
      <w:r>
        <w:rPr>
          <w:rFonts w:ascii="Arial" w:eastAsia="Arial" w:hAnsi="Arial" w:cs="Arial"/>
        </w:rPr>
        <w:t xml:space="preserve">10. </w:t>
      </w:r>
      <w:r w:rsidR="002E16D7">
        <w:rPr>
          <w:rFonts w:ascii="Arial" w:eastAsia="Arial" w:hAnsi="Arial" w:cs="Arial"/>
        </w:rPr>
        <w:t>Entorno y configuración de las pruebas</w:t>
      </w:r>
      <w:bookmarkEnd w:id="11"/>
    </w:p>
    <w:p w:rsidR="00092DD2" w:rsidRPr="00092DD2" w:rsidRDefault="00092DD2" w:rsidP="00092DD2">
      <w:r w:rsidRPr="002E16D7">
        <w:rPr>
          <w:rFonts w:ascii="Arial" w:hAnsi="Arial" w:cs="Arial"/>
          <w:sz w:val="24"/>
          <w:szCs w:val="24"/>
        </w:rPr>
        <w:t>Definir los requisitos de software y hardware necesarios para ejecutar las pruebas.</w:t>
      </w:r>
    </w:p>
    <w:tbl>
      <w:tblPr>
        <w:tblStyle w:val="Tablaconcuadrcula"/>
        <w:tblW w:w="0" w:type="auto"/>
        <w:tblLook w:val="04A0" w:firstRow="1" w:lastRow="0" w:firstColumn="1" w:lastColumn="0" w:noHBand="0" w:noVBand="1"/>
      </w:tblPr>
      <w:tblGrid>
        <w:gridCol w:w="8828"/>
      </w:tblGrid>
      <w:tr w:rsidR="00970D34" w:rsidTr="002E16D7">
        <w:tc>
          <w:tcPr>
            <w:tcW w:w="8828" w:type="dxa"/>
          </w:tcPr>
          <w:p w:rsidR="002A5C06" w:rsidRPr="002A5C06" w:rsidRDefault="002A5C06" w:rsidP="002A5C06">
            <w:pPr>
              <w:rPr>
                <w:rFonts w:ascii="Arial" w:hAnsi="Arial" w:cs="Arial"/>
                <w:b/>
                <w:sz w:val="24"/>
                <w:szCs w:val="24"/>
              </w:rPr>
            </w:pPr>
            <w:r w:rsidRPr="002A5C06">
              <w:rPr>
                <w:rFonts w:ascii="Arial" w:hAnsi="Arial" w:cs="Arial"/>
                <w:b/>
                <w:sz w:val="24"/>
                <w:szCs w:val="24"/>
              </w:rPr>
              <w:t>Hardware:</w:t>
            </w:r>
          </w:p>
          <w:p w:rsidR="002A5C06" w:rsidRPr="002A5C06" w:rsidRDefault="002A5C06" w:rsidP="002A5C06">
            <w:pPr>
              <w:rPr>
                <w:rFonts w:ascii="Arial" w:hAnsi="Arial" w:cs="Arial"/>
                <w:b/>
                <w:sz w:val="24"/>
                <w:szCs w:val="24"/>
              </w:rPr>
            </w:pPr>
          </w:p>
          <w:p w:rsidR="002A5C06" w:rsidRPr="002A5C06" w:rsidRDefault="002A5C06" w:rsidP="002A5C06">
            <w:pPr>
              <w:pStyle w:val="Prrafodelista"/>
              <w:numPr>
                <w:ilvl w:val="0"/>
                <w:numId w:val="8"/>
              </w:numPr>
              <w:rPr>
                <w:rFonts w:ascii="Arial" w:hAnsi="Arial" w:cs="Arial"/>
                <w:sz w:val="24"/>
                <w:szCs w:val="24"/>
              </w:rPr>
            </w:pPr>
            <w:r w:rsidRPr="002A5C06">
              <w:rPr>
                <w:rFonts w:ascii="Arial" w:hAnsi="Arial" w:cs="Arial"/>
                <w:sz w:val="24"/>
                <w:szCs w:val="24"/>
              </w:rPr>
              <w:t xml:space="preserve">Utilización de computadoras de escritorio y portátiles para realizar pruebas en el panel administrativo web y evaluar las respuestas del </w:t>
            </w:r>
            <w:proofErr w:type="spellStart"/>
            <w:r w:rsidRPr="002A5C06">
              <w:rPr>
                <w:rFonts w:ascii="Arial" w:hAnsi="Arial" w:cs="Arial"/>
                <w:sz w:val="24"/>
                <w:szCs w:val="24"/>
              </w:rPr>
              <w:t>backend</w:t>
            </w:r>
            <w:proofErr w:type="spellEnd"/>
            <w:r w:rsidRPr="002A5C06">
              <w:rPr>
                <w:rFonts w:ascii="Arial" w:hAnsi="Arial" w:cs="Arial"/>
                <w:sz w:val="24"/>
                <w:szCs w:val="24"/>
              </w:rPr>
              <w:t>.</w:t>
            </w:r>
          </w:p>
          <w:p w:rsidR="002A5C06" w:rsidRPr="002A5C06" w:rsidRDefault="002A5C06" w:rsidP="002A5C06">
            <w:pPr>
              <w:rPr>
                <w:rFonts w:ascii="Arial" w:hAnsi="Arial" w:cs="Arial"/>
                <w:sz w:val="24"/>
                <w:szCs w:val="24"/>
              </w:rPr>
            </w:pPr>
          </w:p>
          <w:p w:rsidR="002A5C06" w:rsidRPr="002A5C06" w:rsidRDefault="002A5C06" w:rsidP="002A5C06">
            <w:pPr>
              <w:pStyle w:val="Prrafodelista"/>
              <w:numPr>
                <w:ilvl w:val="0"/>
                <w:numId w:val="8"/>
              </w:numPr>
              <w:rPr>
                <w:rFonts w:ascii="Arial" w:hAnsi="Arial" w:cs="Arial"/>
                <w:sz w:val="24"/>
                <w:szCs w:val="24"/>
              </w:rPr>
            </w:pPr>
            <w:r w:rsidRPr="002A5C06">
              <w:rPr>
                <w:rFonts w:ascii="Arial" w:hAnsi="Arial" w:cs="Arial"/>
                <w:sz w:val="24"/>
                <w:szCs w:val="24"/>
              </w:rPr>
              <w:t xml:space="preserve">Empleo de </w:t>
            </w:r>
            <w:proofErr w:type="spellStart"/>
            <w:r w:rsidRPr="002A5C06">
              <w:rPr>
                <w:rFonts w:ascii="Arial" w:hAnsi="Arial" w:cs="Arial"/>
                <w:sz w:val="24"/>
                <w:szCs w:val="24"/>
              </w:rPr>
              <w:t>tablets</w:t>
            </w:r>
            <w:proofErr w:type="spellEnd"/>
            <w:r w:rsidRPr="002A5C06">
              <w:rPr>
                <w:rFonts w:ascii="Arial" w:hAnsi="Arial" w:cs="Arial"/>
                <w:sz w:val="24"/>
                <w:szCs w:val="24"/>
              </w:rPr>
              <w:t xml:space="preserve"> y dispositivos móviles (</w:t>
            </w:r>
            <w:proofErr w:type="spellStart"/>
            <w:r w:rsidRPr="002A5C06">
              <w:rPr>
                <w:rFonts w:ascii="Arial" w:hAnsi="Arial" w:cs="Arial"/>
                <w:sz w:val="24"/>
                <w:szCs w:val="24"/>
              </w:rPr>
              <w:t>smartphones</w:t>
            </w:r>
            <w:proofErr w:type="spellEnd"/>
            <w:r w:rsidRPr="002A5C06">
              <w:rPr>
                <w:rFonts w:ascii="Arial" w:hAnsi="Arial" w:cs="Arial"/>
                <w:sz w:val="24"/>
                <w:szCs w:val="24"/>
              </w:rPr>
              <w:t>) para llevar a cabo pruebas in situ en la aplicación de residentes y de conserjería (validación de códigos QR).</w:t>
            </w:r>
          </w:p>
          <w:p w:rsidR="002A5C06" w:rsidRPr="002A5C06" w:rsidRDefault="002A5C06" w:rsidP="002A5C06">
            <w:pPr>
              <w:rPr>
                <w:rFonts w:ascii="Arial" w:hAnsi="Arial" w:cs="Arial"/>
                <w:sz w:val="24"/>
                <w:szCs w:val="24"/>
              </w:rPr>
            </w:pPr>
          </w:p>
          <w:p w:rsidR="002A5C06" w:rsidRPr="00BF2C56" w:rsidRDefault="002A5C06" w:rsidP="00BF2C56">
            <w:pPr>
              <w:pStyle w:val="Prrafodelista"/>
              <w:numPr>
                <w:ilvl w:val="0"/>
                <w:numId w:val="8"/>
              </w:numPr>
              <w:rPr>
                <w:rFonts w:ascii="Arial" w:hAnsi="Arial" w:cs="Arial"/>
                <w:sz w:val="24"/>
                <w:szCs w:val="24"/>
              </w:rPr>
            </w:pPr>
            <w:r w:rsidRPr="002A5C06">
              <w:rPr>
                <w:rFonts w:ascii="Arial" w:hAnsi="Arial" w:cs="Arial"/>
                <w:sz w:val="24"/>
                <w:szCs w:val="24"/>
              </w:rPr>
              <w:t>Uso de cámaras (físicas o webcams</w:t>
            </w:r>
            <w:r w:rsidR="00BF2C56">
              <w:rPr>
                <w:rFonts w:ascii="Arial" w:hAnsi="Arial" w:cs="Arial"/>
                <w:sz w:val="24"/>
                <w:szCs w:val="24"/>
              </w:rPr>
              <w:t xml:space="preserve"> de dispositivo que tenga incorporada una cámara</w:t>
            </w:r>
            <w:r w:rsidRPr="002A5C06">
              <w:rPr>
                <w:rFonts w:ascii="Arial" w:hAnsi="Arial" w:cs="Arial"/>
                <w:sz w:val="24"/>
                <w:szCs w:val="24"/>
              </w:rPr>
              <w:t xml:space="preserve">) para emular la captura del </w:t>
            </w:r>
            <w:proofErr w:type="spellStart"/>
            <w:r w:rsidRPr="002A5C06">
              <w:rPr>
                <w:rFonts w:ascii="Arial" w:hAnsi="Arial" w:cs="Arial"/>
                <w:sz w:val="24"/>
                <w:szCs w:val="24"/>
              </w:rPr>
              <w:t>stream</w:t>
            </w:r>
            <w:proofErr w:type="spellEnd"/>
            <w:r w:rsidRPr="002A5C06">
              <w:rPr>
                <w:rFonts w:ascii="Arial" w:hAnsi="Arial" w:cs="Arial"/>
                <w:sz w:val="24"/>
                <w:szCs w:val="24"/>
              </w:rPr>
              <w:t xml:space="preserve"> de video necesario para la detección óptica de patentes vehiculares (módulo </w:t>
            </w:r>
            <w:proofErr w:type="spellStart"/>
            <w:r w:rsidRPr="002A5C06">
              <w:rPr>
                <w:rFonts w:ascii="Arial" w:hAnsi="Arial" w:cs="Arial"/>
                <w:sz w:val="24"/>
                <w:szCs w:val="24"/>
              </w:rPr>
              <w:t>AIoT</w:t>
            </w:r>
            <w:proofErr w:type="spellEnd"/>
            <w:r w:rsidRPr="002A5C06">
              <w:rPr>
                <w:rFonts w:ascii="Arial" w:hAnsi="Arial" w:cs="Arial"/>
                <w:sz w:val="24"/>
                <w:szCs w:val="24"/>
              </w:rPr>
              <w:t>).</w:t>
            </w:r>
          </w:p>
          <w:p w:rsidR="002A5C06" w:rsidRPr="002A5C06" w:rsidRDefault="002A5C06" w:rsidP="002A5C06">
            <w:pPr>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Software:</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Pruebas de compatibilidad con diversos sistemas operativos de </w:t>
            </w:r>
            <w:r>
              <w:rPr>
                <w:rFonts w:ascii="Arial" w:hAnsi="Arial" w:cs="Arial"/>
                <w:sz w:val="24"/>
                <w:szCs w:val="24"/>
              </w:rPr>
              <w:t>escritorio, como Windows o Linux</w:t>
            </w:r>
            <w:r w:rsidRPr="00BF2C56">
              <w:rPr>
                <w:rFonts w:ascii="Arial" w:hAnsi="Arial" w:cs="Arial"/>
                <w:sz w:val="24"/>
                <w:szCs w:val="24"/>
              </w:rPr>
              <w:t>, y especi</w:t>
            </w:r>
            <w:r>
              <w:rPr>
                <w:rFonts w:ascii="Arial" w:hAnsi="Arial" w:cs="Arial"/>
                <w:sz w:val="24"/>
                <w:szCs w:val="24"/>
              </w:rPr>
              <w:t xml:space="preserve">almente en entornos móviles con </w:t>
            </w:r>
            <w:r w:rsidRPr="00BF2C56">
              <w:rPr>
                <w:rFonts w:ascii="Arial" w:hAnsi="Arial" w:cs="Arial"/>
                <w:sz w:val="24"/>
                <w:szCs w:val="24"/>
              </w:rPr>
              <w:t>Android para la aplicación (</w:t>
            </w:r>
            <w:proofErr w:type="spellStart"/>
            <w:r w:rsidRPr="00BF2C56">
              <w:rPr>
                <w:rFonts w:ascii="Arial" w:hAnsi="Arial" w:cs="Arial"/>
                <w:sz w:val="24"/>
                <w:szCs w:val="24"/>
              </w:rPr>
              <w:t>React</w:t>
            </w:r>
            <w:proofErr w:type="spellEnd"/>
            <w:r w:rsidRPr="00BF2C56">
              <w:rPr>
                <w:rFonts w:ascii="Arial" w:hAnsi="Arial" w:cs="Arial"/>
                <w:sz w:val="24"/>
                <w:szCs w:val="24"/>
              </w:rPr>
              <w:t xml:space="preserve"> </w:t>
            </w:r>
            <w:proofErr w:type="spellStart"/>
            <w:r w:rsidRPr="00BF2C56">
              <w:rPr>
                <w:rFonts w:ascii="Arial" w:hAnsi="Arial" w:cs="Arial"/>
                <w:sz w:val="24"/>
                <w:szCs w:val="24"/>
              </w:rPr>
              <w:t>Native</w:t>
            </w:r>
            <w:proofErr w:type="spellEnd"/>
            <w:r w:rsidRPr="00BF2C56">
              <w:rPr>
                <w:rFonts w:ascii="Arial" w:hAnsi="Arial" w:cs="Arial"/>
                <w:sz w:val="24"/>
                <w:szCs w:val="24"/>
              </w:rPr>
              <w:t>).</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Verificación de la funcionalidad en una amplia gama de navegadores web, como Google Chrome, Mozilla Firefox, Microsoft </w:t>
            </w:r>
            <w:proofErr w:type="spellStart"/>
            <w:r w:rsidRPr="00BF2C56">
              <w:rPr>
                <w:rFonts w:ascii="Arial" w:hAnsi="Arial" w:cs="Arial"/>
                <w:sz w:val="24"/>
                <w:szCs w:val="24"/>
              </w:rPr>
              <w:t>Edge</w:t>
            </w:r>
            <w:proofErr w:type="spellEnd"/>
            <w:r w:rsidRPr="00BF2C56">
              <w:rPr>
                <w:rFonts w:ascii="Arial" w:hAnsi="Arial" w:cs="Arial"/>
                <w:sz w:val="24"/>
                <w:szCs w:val="24"/>
              </w:rPr>
              <w:t xml:space="preserve"> y Safari.</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Uso de herramientas especializadas en pruebas de seguridad en el código y la base de datos, además de validaciones de vulnerabilidades OWASP para la arquitectura web.</w:t>
            </w:r>
          </w:p>
          <w:p w:rsidR="00BF2C56" w:rsidRPr="00BF2C56" w:rsidRDefault="00BF2C56" w:rsidP="00BF2C56">
            <w:pPr>
              <w:rPr>
                <w:rFonts w:ascii="Arial" w:hAnsi="Arial" w:cs="Arial"/>
                <w:sz w:val="24"/>
                <w:szCs w:val="24"/>
              </w:rPr>
            </w:pPr>
          </w:p>
          <w:p w:rsidR="00BF2C56" w:rsidRPr="00BF2C5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t xml:space="preserve">Evaluación del rendimiento mediante herramientas como Apache </w:t>
            </w:r>
            <w:proofErr w:type="spellStart"/>
            <w:r w:rsidRPr="00BF2C56">
              <w:rPr>
                <w:rFonts w:ascii="Arial" w:hAnsi="Arial" w:cs="Arial"/>
                <w:sz w:val="24"/>
                <w:szCs w:val="24"/>
              </w:rPr>
              <w:t>JMeter</w:t>
            </w:r>
            <w:proofErr w:type="spellEnd"/>
            <w:r w:rsidRPr="00BF2C56">
              <w:rPr>
                <w:rFonts w:ascii="Arial" w:hAnsi="Arial" w:cs="Arial"/>
                <w:sz w:val="24"/>
                <w:szCs w:val="24"/>
              </w:rPr>
              <w:t xml:space="preserve"> o </w:t>
            </w:r>
            <w:proofErr w:type="spellStart"/>
            <w:r w:rsidRPr="00BF2C56">
              <w:rPr>
                <w:rFonts w:ascii="Arial" w:hAnsi="Arial" w:cs="Arial"/>
                <w:sz w:val="24"/>
                <w:szCs w:val="24"/>
              </w:rPr>
              <w:t>Locust</w:t>
            </w:r>
            <w:proofErr w:type="spellEnd"/>
            <w:r w:rsidRPr="00BF2C56">
              <w:rPr>
                <w:rFonts w:ascii="Arial" w:hAnsi="Arial" w:cs="Arial"/>
                <w:sz w:val="24"/>
                <w:szCs w:val="24"/>
              </w:rPr>
              <w:t xml:space="preserve"> para simular cargas de usuarios simultáneos hacia la API desarrollada en Django REST Framework.</w:t>
            </w:r>
          </w:p>
          <w:p w:rsidR="00BF2C56" w:rsidRPr="00BF2C56" w:rsidRDefault="00BF2C56" w:rsidP="00BF2C56">
            <w:pPr>
              <w:rPr>
                <w:rFonts w:ascii="Arial" w:hAnsi="Arial" w:cs="Arial"/>
                <w:sz w:val="24"/>
                <w:szCs w:val="24"/>
              </w:rPr>
            </w:pPr>
          </w:p>
          <w:p w:rsidR="002A5C06" w:rsidRDefault="00BF2C56" w:rsidP="00BF2C56">
            <w:pPr>
              <w:pStyle w:val="Prrafodelista"/>
              <w:numPr>
                <w:ilvl w:val="0"/>
                <w:numId w:val="9"/>
              </w:numPr>
              <w:rPr>
                <w:rFonts w:ascii="Arial" w:hAnsi="Arial" w:cs="Arial"/>
                <w:sz w:val="24"/>
                <w:szCs w:val="24"/>
              </w:rPr>
            </w:pPr>
            <w:r w:rsidRPr="00BF2C56">
              <w:rPr>
                <w:rFonts w:ascii="Arial" w:hAnsi="Arial" w:cs="Arial"/>
                <w:sz w:val="24"/>
                <w:szCs w:val="24"/>
              </w:rPr>
              <w:lastRenderedPageBreak/>
              <w:t xml:space="preserve">Acceso a documentación detallada de requisitos de software (IEEE 830), así como a cualquier documentación relacionada con normativas vigentes (Ley N° 21.442 de Copropiedad Inmobiliaria) y manuales de integración de </w:t>
            </w:r>
            <w:proofErr w:type="spellStart"/>
            <w:r w:rsidRPr="00BF2C56">
              <w:rPr>
                <w:rFonts w:ascii="Arial" w:hAnsi="Arial" w:cs="Arial"/>
                <w:sz w:val="24"/>
                <w:szCs w:val="24"/>
              </w:rPr>
              <w:t>Transbank</w:t>
            </w:r>
            <w:proofErr w:type="spellEnd"/>
            <w:r w:rsidRPr="00BF2C56">
              <w:rPr>
                <w:rFonts w:ascii="Arial" w:hAnsi="Arial" w:cs="Arial"/>
                <w:sz w:val="24"/>
                <w:szCs w:val="24"/>
              </w:rPr>
              <w:t xml:space="preserve"> </w:t>
            </w:r>
            <w:proofErr w:type="spellStart"/>
            <w:r w:rsidRPr="00BF2C56">
              <w:rPr>
                <w:rFonts w:ascii="Arial" w:hAnsi="Arial" w:cs="Arial"/>
                <w:sz w:val="24"/>
                <w:szCs w:val="24"/>
              </w:rPr>
              <w:t>Webpay</w:t>
            </w:r>
            <w:proofErr w:type="spellEnd"/>
            <w:r w:rsidRPr="00BF2C56">
              <w:rPr>
                <w:rFonts w:ascii="Arial" w:hAnsi="Arial" w:cs="Arial"/>
                <w:sz w:val="24"/>
                <w:szCs w:val="24"/>
              </w:rPr>
              <w:t xml:space="preserve"> Plus.</w:t>
            </w:r>
          </w:p>
          <w:p w:rsidR="00BF2C56" w:rsidRPr="00BF2C56" w:rsidRDefault="00BF2C56" w:rsidP="00BF2C56">
            <w:pPr>
              <w:pStyle w:val="Prrafodelista"/>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Datos de Prueba:</w:t>
            </w:r>
          </w:p>
          <w:p w:rsidR="00BF2C56" w:rsidRPr="00BF2C56" w:rsidRDefault="00BF2C56" w:rsidP="00BF2C56">
            <w:pPr>
              <w:rPr>
                <w:rFonts w:ascii="Arial" w:hAnsi="Arial" w:cs="Arial"/>
                <w:sz w:val="24"/>
                <w:szCs w:val="24"/>
              </w:rPr>
            </w:pPr>
          </w:p>
          <w:p w:rsidR="00BF2C56" w:rsidRDefault="00BF2C56" w:rsidP="00BF2C56">
            <w:pPr>
              <w:pStyle w:val="Prrafodelista"/>
              <w:numPr>
                <w:ilvl w:val="0"/>
                <w:numId w:val="10"/>
              </w:numPr>
              <w:rPr>
                <w:rFonts w:ascii="Arial" w:hAnsi="Arial" w:cs="Arial"/>
                <w:sz w:val="24"/>
                <w:szCs w:val="24"/>
              </w:rPr>
            </w:pPr>
            <w:r w:rsidRPr="00BF2C56">
              <w:rPr>
                <w:rFonts w:ascii="Arial" w:hAnsi="Arial" w:cs="Arial"/>
                <w:sz w:val="24"/>
                <w:szCs w:val="24"/>
              </w:rPr>
              <w:t xml:space="preserve">Preparación de datos de prueba realistas que reflejen las condiciones de uso reales de la plataforma, incluyendo datos ficticios de condominios, perfiles de residentes, reservas concurrentes de amenidades, tarjetas de crédito de </w:t>
            </w:r>
            <w:proofErr w:type="spellStart"/>
            <w:r w:rsidRPr="00BF2C56">
              <w:rPr>
                <w:rFonts w:ascii="Arial" w:hAnsi="Arial" w:cs="Arial"/>
                <w:sz w:val="24"/>
                <w:szCs w:val="24"/>
              </w:rPr>
              <w:t>Sandbox</w:t>
            </w:r>
            <w:proofErr w:type="spellEnd"/>
            <w:r w:rsidRPr="00BF2C56">
              <w:rPr>
                <w:rFonts w:ascii="Arial" w:hAnsi="Arial" w:cs="Arial"/>
                <w:sz w:val="24"/>
                <w:szCs w:val="24"/>
              </w:rPr>
              <w:t xml:space="preserve"> de </w:t>
            </w:r>
            <w:proofErr w:type="spellStart"/>
            <w:r w:rsidRPr="00BF2C56">
              <w:rPr>
                <w:rFonts w:ascii="Arial" w:hAnsi="Arial" w:cs="Arial"/>
                <w:sz w:val="24"/>
                <w:szCs w:val="24"/>
              </w:rPr>
              <w:t>Transbank</w:t>
            </w:r>
            <w:proofErr w:type="spellEnd"/>
            <w:r w:rsidRPr="00BF2C56">
              <w:rPr>
                <w:rFonts w:ascii="Arial" w:hAnsi="Arial" w:cs="Arial"/>
                <w:sz w:val="24"/>
                <w:szCs w:val="24"/>
              </w:rPr>
              <w:t xml:space="preserve"> para transacciones, y </w:t>
            </w:r>
            <w:proofErr w:type="spellStart"/>
            <w:r w:rsidRPr="00BF2C56">
              <w:rPr>
                <w:rFonts w:ascii="Arial" w:hAnsi="Arial" w:cs="Arial"/>
                <w:sz w:val="24"/>
                <w:szCs w:val="24"/>
              </w:rPr>
              <w:t>datasets</w:t>
            </w:r>
            <w:proofErr w:type="spellEnd"/>
            <w:r w:rsidRPr="00BF2C56">
              <w:rPr>
                <w:rFonts w:ascii="Arial" w:hAnsi="Arial" w:cs="Arial"/>
                <w:sz w:val="24"/>
                <w:szCs w:val="24"/>
              </w:rPr>
              <w:t>/videos pregrabados de patentes vehiculares para calibrar el algoritmo LPR.</w:t>
            </w:r>
          </w:p>
          <w:p w:rsidR="00BF2C56" w:rsidRDefault="00BF2C56" w:rsidP="00BF2C56">
            <w:pPr>
              <w:ind w:left="360"/>
              <w:rPr>
                <w:rFonts w:ascii="Arial" w:hAnsi="Arial" w:cs="Arial"/>
                <w:sz w:val="24"/>
                <w:szCs w:val="24"/>
              </w:rPr>
            </w:pPr>
          </w:p>
          <w:p w:rsidR="00BF2C56" w:rsidRDefault="00BF2C56" w:rsidP="00BF2C56">
            <w:pPr>
              <w:rPr>
                <w:rFonts w:ascii="Arial" w:hAnsi="Arial" w:cs="Arial"/>
                <w:b/>
                <w:sz w:val="24"/>
                <w:szCs w:val="24"/>
              </w:rPr>
            </w:pPr>
            <w:r w:rsidRPr="00BF2C56">
              <w:rPr>
                <w:rFonts w:ascii="Arial" w:hAnsi="Arial" w:cs="Arial"/>
                <w:b/>
                <w:sz w:val="24"/>
                <w:szCs w:val="24"/>
              </w:rPr>
              <w:t>Personal de Pruebas:</w:t>
            </w:r>
          </w:p>
          <w:p w:rsidR="00BF2C56" w:rsidRPr="00BF2C56" w:rsidRDefault="00BF2C56" w:rsidP="00BF2C56">
            <w:pPr>
              <w:pStyle w:val="Prrafodelista"/>
              <w:numPr>
                <w:ilvl w:val="0"/>
                <w:numId w:val="10"/>
              </w:numPr>
              <w:rPr>
                <w:rFonts w:ascii="Arial" w:hAnsi="Arial" w:cs="Arial"/>
                <w:sz w:val="24"/>
                <w:szCs w:val="24"/>
              </w:rPr>
            </w:pPr>
            <w:r w:rsidRPr="00BF2C56">
              <w:rPr>
                <w:rFonts w:ascii="Arial" w:hAnsi="Arial" w:cs="Arial"/>
                <w:sz w:val="24"/>
                <w:szCs w:val="24"/>
              </w:rPr>
              <w:t xml:space="preserve">Disposición del equipo de pruebas (Ariel Oñate y Gabriela Antúnez) con experiencia en arquitectura de software, incluyendo pruebas de usabilidad de interfaces móviles, seguridad de datos </w:t>
            </w:r>
            <w:proofErr w:type="spellStart"/>
            <w:r w:rsidRPr="00BF2C56">
              <w:rPr>
                <w:rFonts w:ascii="Arial" w:hAnsi="Arial" w:cs="Arial"/>
                <w:sz w:val="24"/>
                <w:szCs w:val="24"/>
              </w:rPr>
              <w:t>Multi-Tenant</w:t>
            </w:r>
            <w:proofErr w:type="spellEnd"/>
            <w:r w:rsidRPr="00BF2C56">
              <w:rPr>
                <w:rFonts w:ascii="Arial" w:hAnsi="Arial" w:cs="Arial"/>
                <w:sz w:val="24"/>
                <w:szCs w:val="24"/>
              </w:rPr>
              <w:t xml:space="preserve">, rendimiento del </w:t>
            </w:r>
            <w:proofErr w:type="spellStart"/>
            <w:r w:rsidRPr="00BF2C56">
              <w:rPr>
                <w:rFonts w:ascii="Arial" w:hAnsi="Arial" w:cs="Arial"/>
                <w:sz w:val="24"/>
                <w:szCs w:val="24"/>
              </w:rPr>
              <w:t>backend</w:t>
            </w:r>
            <w:proofErr w:type="spellEnd"/>
            <w:r w:rsidRPr="00BF2C56">
              <w:rPr>
                <w:rFonts w:ascii="Arial" w:hAnsi="Arial" w:cs="Arial"/>
                <w:sz w:val="24"/>
                <w:szCs w:val="24"/>
              </w:rPr>
              <w:t xml:space="preserve"> e integración de servicios.</w:t>
            </w:r>
          </w:p>
          <w:p w:rsidR="00BF2C56" w:rsidRDefault="00BF2C56" w:rsidP="00BF2C56">
            <w:pPr>
              <w:rPr>
                <w:rFonts w:ascii="Arial" w:hAnsi="Arial" w:cs="Arial"/>
                <w:sz w:val="24"/>
                <w:szCs w:val="24"/>
              </w:rPr>
            </w:pPr>
          </w:p>
          <w:p w:rsidR="00BF2C56" w:rsidRPr="00BF2C56" w:rsidRDefault="00BF2C56" w:rsidP="00BF2C56">
            <w:pPr>
              <w:rPr>
                <w:rFonts w:ascii="Arial" w:hAnsi="Arial" w:cs="Arial"/>
                <w:b/>
                <w:sz w:val="24"/>
                <w:szCs w:val="24"/>
              </w:rPr>
            </w:pPr>
            <w:r w:rsidRPr="00BF2C56">
              <w:rPr>
                <w:rFonts w:ascii="Arial" w:hAnsi="Arial" w:cs="Arial"/>
                <w:b/>
                <w:sz w:val="24"/>
                <w:szCs w:val="24"/>
              </w:rPr>
              <w:t>Configuración de Pruebas:</w:t>
            </w:r>
          </w:p>
          <w:p w:rsidR="00BF2C56" w:rsidRDefault="00BF2C56" w:rsidP="00BF2C56">
            <w:pPr>
              <w:rPr>
                <w:rFonts w:ascii="Arial" w:hAnsi="Arial" w:cs="Arial"/>
                <w:sz w:val="24"/>
                <w:szCs w:val="24"/>
              </w:rPr>
            </w:pPr>
            <w:r w:rsidRPr="00BF2C56">
              <w:rPr>
                <w:rFonts w:ascii="Arial" w:hAnsi="Arial" w:cs="Arial"/>
                <w:sz w:val="24"/>
                <w:szCs w:val="24"/>
              </w:rPr>
              <w:t>Para las diferentes categorías de pruebas, se requiere la configuración específica de herramientas, escenario</w:t>
            </w:r>
            <w:r>
              <w:rPr>
                <w:rFonts w:ascii="Arial" w:hAnsi="Arial" w:cs="Arial"/>
                <w:sz w:val="24"/>
                <w:szCs w:val="24"/>
              </w:rPr>
              <w:t>s y datos de prueba.</w:t>
            </w:r>
          </w:p>
          <w:p w:rsidR="00BF2C56" w:rsidRDefault="00BF2C56" w:rsidP="00BF2C56">
            <w:pPr>
              <w:rPr>
                <w:rFonts w:ascii="Arial" w:hAnsi="Arial" w:cs="Arial"/>
                <w:sz w:val="24"/>
                <w:szCs w:val="24"/>
              </w:rPr>
            </w:pPr>
          </w:p>
          <w:p w:rsidR="00BF2C56"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Rendimiento:</w:t>
            </w:r>
          </w:p>
          <w:p w:rsidR="009B7CD3" w:rsidRDefault="009B7CD3" w:rsidP="009B7CD3">
            <w:pPr>
              <w:pStyle w:val="Prrafodelista"/>
              <w:numPr>
                <w:ilvl w:val="0"/>
                <w:numId w:val="13"/>
              </w:numPr>
              <w:rPr>
                <w:rFonts w:ascii="Arial" w:hAnsi="Arial" w:cs="Arial"/>
                <w:sz w:val="24"/>
                <w:szCs w:val="24"/>
              </w:rPr>
            </w:pPr>
            <w:r w:rsidRPr="009B7CD3">
              <w:rPr>
                <w:rFonts w:ascii="Arial" w:hAnsi="Arial" w:cs="Arial"/>
                <w:sz w:val="24"/>
                <w:szCs w:val="24"/>
              </w:rPr>
              <w:t>Configuración de herramientas de prueba de rendimiento para simular cargas de usuarios simultáneos y evaluar la capacidad de respuesta del sistema (meta de latencia inferior a 300 ms en la API).</w:t>
            </w:r>
          </w:p>
          <w:p w:rsidR="009B7CD3" w:rsidRDefault="009B7CD3" w:rsidP="009B7CD3">
            <w:pPr>
              <w:pStyle w:val="Prrafodelista"/>
              <w:ind w:left="1080"/>
              <w:rPr>
                <w:rFonts w:ascii="Arial" w:hAnsi="Arial" w:cs="Arial"/>
                <w:sz w:val="24"/>
                <w:szCs w:val="24"/>
              </w:rPr>
            </w:pPr>
          </w:p>
          <w:p w:rsidR="009B7CD3" w:rsidRDefault="009B7CD3" w:rsidP="009B7CD3">
            <w:pPr>
              <w:pStyle w:val="Prrafodelista"/>
              <w:numPr>
                <w:ilvl w:val="0"/>
                <w:numId w:val="13"/>
              </w:numPr>
              <w:rPr>
                <w:rFonts w:ascii="Arial" w:hAnsi="Arial" w:cs="Arial"/>
                <w:sz w:val="24"/>
                <w:szCs w:val="24"/>
              </w:rPr>
            </w:pPr>
            <w:r w:rsidRPr="009B7CD3">
              <w:rPr>
                <w:rFonts w:ascii="Arial" w:hAnsi="Arial" w:cs="Arial"/>
                <w:sz w:val="24"/>
                <w:szCs w:val="24"/>
              </w:rPr>
              <w:t>Definición de escenarios de carga que incluyan el número de residentes concurrentes consultando sus gastos comunes o utilizando el Asistente IA, transacciones por segundo y otros parámetros relevantes.</w:t>
            </w:r>
          </w:p>
          <w:p w:rsidR="009B7CD3" w:rsidRPr="009B7CD3" w:rsidRDefault="009B7CD3" w:rsidP="009B7CD3">
            <w:pPr>
              <w:pStyle w:val="Prrafodelista"/>
              <w:rPr>
                <w:rFonts w:ascii="Arial" w:hAnsi="Arial" w:cs="Arial"/>
                <w:sz w:val="24"/>
                <w:szCs w:val="24"/>
              </w:rPr>
            </w:pP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Usabilidad:</w:t>
            </w:r>
          </w:p>
          <w:p w:rsidR="009B7CD3" w:rsidRDefault="009B7CD3" w:rsidP="009B7CD3">
            <w:pPr>
              <w:pStyle w:val="Prrafodelista"/>
              <w:numPr>
                <w:ilvl w:val="0"/>
                <w:numId w:val="14"/>
              </w:numPr>
              <w:rPr>
                <w:rFonts w:ascii="Arial" w:hAnsi="Arial" w:cs="Arial"/>
                <w:sz w:val="24"/>
                <w:szCs w:val="24"/>
              </w:rPr>
            </w:pPr>
            <w:r w:rsidRPr="009B7CD3">
              <w:rPr>
                <w:rFonts w:ascii="Arial" w:hAnsi="Arial" w:cs="Arial"/>
                <w:sz w:val="24"/>
                <w:szCs w:val="24"/>
              </w:rPr>
              <w:t>Establecimiento de escenarios de usuario y tareas específicas para los evaluadores de usabilidad durante las pruebas (por ejemplo, registrar un evento en la bitácora o generar un pase QR).</w:t>
            </w:r>
          </w:p>
          <w:p w:rsidR="009B7CD3" w:rsidRDefault="009B7CD3" w:rsidP="009B7CD3">
            <w:pPr>
              <w:pStyle w:val="Prrafodelista"/>
              <w:ind w:left="1080"/>
              <w:rPr>
                <w:rFonts w:ascii="Arial" w:hAnsi="Arial" w:cs="Arial"/>
                <w:sz w:val="24"/>
                <w:szCs w:val="24"/>
              </w:rPr>
            </w:pPr>
          </w:p>
          <w:p w:rsidR="009B7CD3" w:rsidRPr="009B7CD3" w:rsidRDefault="009B7CD3" w:rsidP="009B7CD3">
            <w:pPr>
              <w:pStyle w:val="Prrafodelista"/>
              <w:numPr>
                <w:ilvl w:val="0"/>
                <w:numId w:val="14"/>
              </w:numPr>
              <w:rPr>
                <w:rFonts w:ascii="Arial" w:hAnsi="Arial" w:cs="Arial"/>
                <w:sz w:val="24"/>
                <w:szCs w:val="24"/>
              </w:rPr>
            </w:pPr>
            <w:r w:rsidRPr="009B7CD3">
              <w:rPr>
                <w:rFonts w:ascii="Arial" w:hAnsi="Arial" w:cs="Arial"/>
                <w:sz w:val="24"/>
                <w:szCs w:val="24"/>
              </w:rPr>
              <w:t>Definición de criterios de evaluación para medir la usabilidad de la interfaz de usuario, garantizando que la curva de aprendizaje para el equipo de conserjería sea inferior a 15 minutos.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Integración:</w:t>
            </w:r>
          </w:p>
          <w:p w:rsidR="009B7CD3" w:rsidRDefault="009B7CD3" w:rsidP="009B7CD3">
            <w:pPr>
              <w:pStyle w:val="Prrafodelista"/>
              <w:numPr>
                <w:ilvl w:val="0"/>
                <w:numId w:val="15"/>
              </w:numPr>
              <w:rPr>
                <w:rFonts w:ascii="Arial" w:hAnsi="Arial" w:cs="Arial"/>
                <w:sz w:val="24"/>
                <w:szCs w:val="24"/>
              </w:rPr>
            </w:pPr>
            <w:r w:rsidRPr="009B7CD3">
              <w:rPr>
                <w:rFonts w:ascii="Arial" w:hAnsi="Arial" w:cs="Arial"/>
                <w:sz w:val="24"/>
                <w:szCs w:val="24"/>
              </w:rPr>
              <w:t xml:space="preserve">Creación de entornos de prueba mediante </w:t>
            </w:r>
            <w:proofErr w:type="spellStart"/>
            <w:r w:rsidRPr="009B7CD3">
              <w:rPr>
                <w:rFonts w:ascii="Arial" w:hAnsi="Arial" w:cs="Arial"/>
                <w:sz w:val="24"/>
                <w:szCs w:val="24"/>
              </w:rPr>
              <w:t>Mocks</w:t>
            </w:r>
            <w:proofErr w:type="spellEnd"/>
            <w:r w:rsidRPr="009B7CD3">
              <w:rPr>
                <w:rFonts w:ascii="Arial" w:hAnsi="Arial" w:cs="Arial"/>
                <w:sz w:val="24"/>
                <w:szCs w:val="24"/>
              </w:rPr>
              <w:t xml:space="preserve"> y </w:t>
            </w:r>
            <w:proofErr w:type="spellStart"/>
            <w:r w:rsidRPr="009B7CD3">
              <w:rPr>
                <w:rFonts w:ascii="Arial" w:hAnsi="Arial" w:cs="Arial"/>
                <w:sz w:val="24"/>
                <w:szCs w:val="24"/>
              </w:rPr>
              <w:t>Stubs</w:t>
            </w:r>
            <w:proofErr w:type="spellEnd"/>
            <w:r w:rsidRPr="009B7CD3">
              <w:rPr>
                <w:rFonts w:ascii="Arial" w:hAnsi="Arial" w:cs="Arial"/>
                <w:sz w:val="24"/>
                <w:szCs w:val="24"/>
              </w:rPr>
              <w:t xml:space="preserve"> que reflejen las integraciones reales con el sistema de pago en línea (</w:t>
            </w:r>
            <w:proofErr w:type="spellStart"/>
            <w:r w:rsidRPr="009B7CD3">
              <w:rPr>
                <w:rFonts w:ascii="Arial" w:hAnsi="Arial" w:cs="Arial"/>
                <w:sz w:val="24"/>
                <w:szCs w:val="24"/>
              </w:rPr>
              <w:t>Webpay</w:t>
            </w:r>
            <w:proofErr w:type="spellEnd"/>
            <w:r w:rsidRPr="009B7CD3">
              <w:rPr>
                <w:rFonts w:ascii="Arial" w:hAnsi="Arial" w:cs="Arial"/>
                <w:sz w:val="24"/>
                <w:szCs w:val="24"/>
              </w:rPr>
              <w:t xml:space="preserve"> Plus)</w:t>
            </w:r>
            <w:r w:rsidR="0062308C">
              <w:rPr>
                <w:rFonts w:ascii="Arial" w:hAnsi="Arial" w:cs="Arial"/>
                <w:sz w:val="24"/>
                <w:szCs w:val="24"/>
              </w:rPr>
              <w:t>.</w:t>
            </w:r>
          </w:p>
          <w:p w:rsidR="0062308C" w:rsidRPr="009B7CD3" w:rsidRDefault="0062308C" w:rsidP="0062308C">
            <w:pPr>
              <w:pStyle w:val="Prrafodelista"/>
              <w:numPr>
                <w:ilvl w:val="0"/>
                <w:numId w:val="15"/>
              </w:numPr>
              <w:rPr>
                <w:rFonts w:ascii="Arial" w:hAnsi="Arial" w:cs="Arial"/>
                <w:sz w:val="24"/>
                <w:szCs w:val="24"/>
              </w:rPr>
            </w:pPr>
            <w:r w:rsidRPr="0062308C">
              <w:rPr>
                <w:rFonts w:ascii="Arial" w:hAnsi="Arial" w:cs="Arial"/>
                <w:sz w:val="24"/>
                <w:szCs w:val="24"/>
              </w:rPr>
              <w:lastRenderedPageBreak/>
              <w:t>Definición de datos de prueba y escenarios que abarquen diferentes casos de uso financiero asegurando que las</w:t>
            </w:r>
            <w:r>
              <w:rPr>
                <w:rFonts w:ascii="Arial" w:hAnsi="Arial" w:cs="Arial"/>
                <w:sz w:val="24"/>
                <w:szCs w:val="24"/>
              </w:rPr>
              <w:t xml:space="preserve"> operaciones sean correctas.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Seguridad:</w:t>
            </w:r>
          </w:p>
          <w:p w:rsidR="0062308C" w:rsidRDefault="0062308C" w:rsidP="0062308C">
            <w:pPr>
              <w:pStyle w:val="Prrafodelista"/>
              <w:numPr>
                <w:ilvl w:val="0"/>
                <w:numId w:val="16"/>
              </w:numPr>
              <w:rPr>
                <w:rFonts w:ascii="Arial" w:hAnsi="Arial" w:cs="Arial"/>
                <w:sz w:val="24"/>
                <w:szCs w:val="24"/>
              </w:rPr>
            </w:pPr>
            <w:r w:rsidRPr="0062308C">
              <w:rPr>
                <w:rFonts w:ascii="Arial" w:hAnsi="Arial" w:cs="Arial"/>
                <w:sz w:val="24"/>
                <w:szCs w:val="24"/>
              </w:rPr>
              <w:t xml:space="preserve">Configuración de herramientas de prueba de seguridad para llevar a cabo validaciones de </w:t>
            </w:r>
            <w:proofErr w:type="spellStart"/>
            <w:r w:rsidRPr="0062308C">
              <w:rPr>
                <w:rFonts w:ascii="Arial" w:hAnsi="Arial" w:cs="Arial"/>
                <w:sz w:val="24"/>
                <w:szCs w:val="24"/>
              </w:rPr>
              <w:t>tokens</w:t>
            </w:r>
            <w:proofErr w:type="spellEnd"/>
            <w:r w:rsidRPr="0062308C">
              <w:rPr>
                <w:rFonts w:ascii="Arial" w:hAnsi="Arial" w:cs="Arial"/>
                <w:sz w:val="24"/>
                <w:szCs w:val="24"/>
              </w:rPr>
              <w:t xml:space="preserve"> JWT y análisis de control de acceso basado en roles (RBAC).</w:t>
            </w:r>
          </w:p>
          <w:p w:rsidR="0062308C" w:rsidRPr="0062308C" w:rsidRDefault="0062308C" w:rsidP="0062308C">
            <w:pPr>
              <w:pStyle w:val="Prrafodelista"/>
              <w:numPr>
                <w:ilvl w:val="0"/>
                <w:numId w:val="16"/>
              </w:numPr>
              <w:rPr>
                <w:rFonts w:ascii="Arial" w:hAnsi="Arial" w:cs="Arial"/>
                <w:sz w:val="24"/>
                <w:szCs w:val="24"/>
              </w:rPr>
            </w:pPr>
            <w:r w:rsidRPr="0062308C">
              <w:rPr>
                <w:rFonts w:ascii="Arial" w:hAnsi="Arial" w:cs="Arial"/>
                <w:sz w:val="24"/>
                <w:szCs w:val="24"/>
              </w:rPr>
              <w:t xml:space="preserve">Identificación de los vectores de ataque y validación del </w:t>
            </w:r>
            <w:proofErr w:type="spellStart"/>
            <w:r w:rsidRPr="0062308C">
              <w:rPr>
                <w:rFonts w:ascii="Arial" w:hAnsi="Arial" w:cs="Arial"/>
                <w:sz w:val="24"/>
                <w:szCs w:val="24"/>
              </w:rPr>
              <w:t>Row-Level</w:t>
            </w:r>
            <w:proofErr w:type="spellEnd"/>
            <w:r w:rsidRPr="0062308C">
              <w:rPr>
                <w:rFonts w:ascii="Arial" w:hAnsi="Arial" w:cs="Arial"/>
                <w:sz w:val="24"/>
                <w:szCs w:val="24"/>
              </w:rPr>
              <w:t xml:space="preserve"> Security (RLS) en </w:t>
            </w:r>
            <w:proofErr w:type="spellStart"/>
            <w:r w:rsidRPr="0062308C">
              <w:rPr>
                <w:rFonts w:ascii="Arial" w:hAnsi="Arial" w:cs="Arial"/>
                <w:sz w:val="24"/>
                <w:szCs w:val="24"/>
              </w:rPr>
              <w:t>PostgreSQL</w:t>
            </w:r>
            <w:proofErr w:type="spellEnd"/>
            <w:r w:rsidRPr="0062308C">
              <w:rPr>
                <w:rFonts w:ascii="Arial" w:hAnsi="Arial" w:cs="Arial"/>
                <w:sz w:val="24"/>
                <w:szCs w:val="24"/>
              </w:rPr>
              <w:t xml:space="preserve"> para asegurar el aislamiento total de los datos entre diferentes condominios.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Compatibilidad:</w:t>
            </w:r>
          </w:p>
          <w:p w:rsidR="0062308C" w:rsidRDefault="0062308C" w:rsidP="0062308C">
            <w:pPr>
              <w:pStyle w:val="Prrafodelista"/>
              <w:numPr>
                <w:ilvl w:val="0"/>
                <w:numId w:val="17"/>
              </w:numPr>
              <w:rPr>
                <w:rFonts w:ascii="Arial" w:hAnsi="Arial" w:cs="Arial"/>
                <w:sz w:val="24"/>
                <w:szCs w:val="24"/>
              </w:rPr>
            </w:pPr>
            <w:r w:rsidRPr="0062308C">
              <w:rPr>
                <w:rFonts w:ascii="Arial" w:hAnsi="Arial" w:cs="Arial"/>
                <w:sz w:val="24"/>
                <w:szCs w:val="24"/>
              </w:rPr>
              <w:t>Creación de entornos virtuales o físicos que representen diversas combinaciones de navegadores, dispositivos y sistemas operativos móviles.</w:t>
            </w:r>
          </w:p>
          <w:p w:rsidR="0062308C" w:rsidRPr="0062308C" w:rsidRDefault="0062308C" w:rsidP="0062308C">
            <w:pPr>
              <w:pStyle w:val="Prrafodelista"/>
              <w:numPr>
                <w:ilvl w:val="0"/>
                <w:numId w:val="17"/>
              </w:numPr>
              <w:rPr>
                <w:rFonts w:ascii="Arial" w:hAnsi="Arial" w:cs="Arial"/>
                <w:sz w:val="24"/>
                <w:szCs w:val="24"/>
              </w:rPr>
            </w:pPr>
            <w:r w:rsidRPr="0062308C">
              <w:rPr>
                <w:rFonts w:ascii="Arial" w:hAnsi="Arial" w:cs="Arial"/>
                <w:sz w:val="24"/>
                <w:szCs w:val="24"/>
              </w:rPr>
              <w:t xml:space="preserve">Definición de una matriz de compatibilidad para garantizar que se prueben todas las combinaciones relevantes y que los reportes PDF se </w:t>
            </w:r>
            <w:proofErr w:type="spellStart"/>
            <w:r w:rsidRPr="0062308C">
              <w:rPr>
                <w:rFonts w:ascii="Arial" w:hAnsi="Arial" w:cs="Arial"/>
                <w:sz w:val="24"/>
                <w:szCs w:val="24"/>
              </w:rPr>
              <w:t>rendericen</w:t>
            </w:r>
            <w:proofErr w:type="spellEnd"/>
            <w:r w:rsidRPr="0062308C">
              <w:rPr>
                <w:rFonts w:ascii="Arial" w:hAnsi="Arial" w:cs="Arial"/>
                <w:sz w:val="24"/>
                <w:szCs w:val="24"/>
              </w:rPr>
              <w:t xml:space="preserve"> correctamente en todas las plataformas.</w:t>
            </w:r>
          </w:p>
          <w:p w:rsidR="009B7CD3" w:rsidRDefault="009B7CD3" w:rsidP="009B7CD3">
            <w:pPr>
              <w:pStyle w:val="Prrafodelista"/>
              <w:numPr>
                <w:ilvl w:val="0"/>
                <w:numId w:val="10"/>
              </w:numPr>
              <w:rPr>
                <w:rFonts w:ascii="Arial" w:hAnsi="Arial" w:cs="Arial"/>
                <w:b/>
                <w:sz w:val="24"/>
                <w:szCs w:val="24"/>
              </w:rPr>
            </w:pPr>
            <w:r w:rsidRPr="009B7CD3">
              <w:rPr>
                <w:rFonts w:ascii="Arial" w:hAnsi="Arial" w:cs="Arial"/>
                <w:b/>
                <w:sz w:val="24"/>
                <w:szCs w:val="24"/>
              </w:rPr>
              <w:t>Pruebas de Carga:</w:t>
            </w:r>
          </w:p>
          <w:p w:rsidR="0062308C" w:rsidRPr="0062308C" w:rsidRDefault="0062308C" w:rsidP="0062308C">
            <w:pPr>
              <w:pStyle w:val="Prrafodelista"/>
              <w:numPr>
                <w:ilvl w:val="0"/>
                <w:numId w:val="18"/>
              </w:numPr>
              <w:rPr>
                <w:rFonts w:ascii="Arial" w:hAnsi="Arial" w:cs="Arial"/>
                <w:sz w:val="24"/>
                <w:szCs w:val="24"/>
              </w:rPr>
            </w:pPr>
            <w:r w:rsidRPr="0062308C">
              <w:rPr>
                <w:rFonts w:ascii="Arial" w:hAnsi="Arial" w:cs="Arial"/>
                <w:sz w:val="24"/>
                <w:szCs w:val="24"/>
              </w:rPr>
              <w:t>Configuración de herramientas de prueba de carga para simular cargas de trabajo intensas, como el flujo continuo de vehículos en horario punta para el módulo de patentes, evaluando el comportamiento del hardware/software bajo condiciones de estrés.</w:t>
            </w:r>
          </w:p>
          <w:p w:rsidR="00BF2C56" w:rsidRPr="00BF2C56" w:rsidRDefault="00BF2C56" w:rsidP="00BF2C56">
            <w:pPr>
              <w:rPr>
                <w:rFonts w:ascii="Arial" w:hAnsi="Arial" w:cs="Arial"/>
                <w:sz w:val="24"/>
                <w:szCs w:val="24"/>
              </w:rPr>
            </w:pPr>
          </w:p>
        </w:tc>
      </w:tr>
    </w:tbl>
    <w:p w:rsidR="00414B35" w:rsidRDefault="00414B35" w:rsidP="002E16D7">
      <w:pPr>
        <w:pStyle w:val="Estilo1"/>
      </w:pPr>
    </w:p>
    <w:p w:rsidR="004C0615" w:rsidRDefault="004C0615" w:rsidP="002E16D7">
      <w:pPr>
        <w:pStyle w:val="Estilo1"/>
      </w:pPr>
    </w:p>
    <w:p w:rsidR="004C0615" w:rsidRPr="002E16D7" w:rsidRDefault="004C0615" w:rsidP="002E16D7">
      <w:pPr>
        <w:pStyle w:val="Estilo1"/>
      </w:pPr>
    </w:p>
    <w:p w:rsidR="00970D34" w:rsidRPr="00EC18A9" w:rsidRDefault="00970D34" w:rsidP="00BF2C56">
      <w:pPr>
        <w:pStyle w:val="Ttulo1"/>
        <w:numPr>
          <w:ilvl w:val="0"/>
          <w:numId w:val="12"/>
        </w:numPr>
      </w:pPr>
      <w:bookmarkStart w:id="12" w:name="_heading=h.1ksv4uv" w:colFirst="0" w:colLast="0"/>
      <w:bookmarkStart w:id="13" w:name="_Toc243087095"/>
      <w:bookmarkEnd w:id="12"/>
      <w:r w:rsidRPr="00EC18A9">
        <w:lastRenderedPageBreak/>
        <w:t>Calendarización de las actividades de pruebas</w:t>
      </w:r>
      <w:r w:rsidR="00AC33B6">
        <w:t xml:space="preserve"> (Gantt)</w:t>
      </w:r>
      <w:r w:rsidR="00F23F62">
        <w:t xml:space="preserve"> </w:t>
      </w:r>
      <w:bookmarkEnd w:id="13"/>
    </w:p>
    <w:tbl>
      <w:tblPr>
        <w:tblStyle w:val="Tablaconcuadrcula"/>
        <w:tblW w:w="10916" w:type="dxa"/>
        <w:tblInd w:w="-856" w:type="dxa"/>
        <w:tblLook w:val="04A0" w:firstRow="1" w:lastRow="0" w:firstColumn="1" w:lastColumn="0" w:noHBand="0" w:noVBand="1"/>
      </w:tblPr>
      <w:tblGrid>
        <w:gridCol w:w="10916"/>
      </w:tblGrid>
      <w:tr w:rsidR="00970D34" w:rsidTr="004C0615">
        <w:trPr>
          <w:trHeight w:val="7890"/>
        </w:trPr>
        <w:tc>
          <w:tcPr>
            <w:tcW w:w="10916" w:type="dxa"/>
          </w:tcPr>
          <w:p w:rsidR="00970D34" w:rsidRDefault="004C0615">
            <w:pPr>
              <w:tabs>
                <w:tab w:val="left" w:pos="1276"/>
              </w:tabs>
              <w:spacing w:line="360" w:lineRule="auto"/>
              <w:jc w:val="both"/>
            </w:pPr>
            <w:r>
              <w:rPr>
                <w:noProof/>
              </w:rPr>
              <w:drawing>
                <wp:inline distT="0" distB="0" distL="0" distR="0" wp14:anchorId="072463AB" wp14:editId="1A10461B">
                  <wp:extent cx="6724389" cy="4892634"/>
                  <wp:effectExtent l="0" t="0" r="63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10-16 232838.png"/>
                          <pic:cNvPicPr/>
                        </pic:nvPicPr>
                        <pic:blipFill>
                          <a:blip r:embed="rId10">
                            <a:extLst>
                              <a:ext uri="{28A0092B-C50C-407E-A947-70E740481C1C}">
                                <a14:useLocalDpi xmlns:a14="http://schemas.microsoft.com/office/drawing/2010/main" val="0"/>
                              </a:ext>
                            </a:extLst>
                          </a:blip>
                          <a:stretch>
                            <a:fillRect/>
                          </a:stretch>
                        </pic:blipFill>
                        <pic:spPr>
                          <a:xfrm>
                            <a:off x="0" y="0"/>
                            <a:ext cx="6786722" cy="4937988"/>
                          </a:xfrm>
                          <a:prstGeom prst="rect">
                            <a:avLst/>
                          </a:prstGeom>
                        </pic:spPr>
                      </pic:pic>
                    </a:graphicData>
                  </a:graphic>
                </wp:inline>
              </w:drawing>
            </w:r>
          </w:p>
        </w:tc>
      </w:tr>
    </w:tbl>
    <w:p w:rsidR="00092DD2" w:rsidRDefault="00092DD2" w:rsidP="004C0615">
      <w:pPr>
        <w:pStyle w:val="Estilo1"/>
      </w:pPr>
    </w:p>
    <w:p w:rsidR="00092DD2" w:rsidRDefault="00092DD2">
      <w:pPr>
        <w:tabs>
          <w:tab w:val="left" w:pos="1276"/>
        </w:tabs>
        <w:spacing w:line="360" w:lineRule="auto"/>
        <w:jc w:val="both"/>
      </w:pPr>
    </w:p>
    <w:p w:rsidR="00970D34" w:rsidRPr="00092DD2" w:rsidRDefault="00F50C81" w:rsidP="00BF2C56">
      <w:pPr>
        <w:pStyle w:val="Ttulo1"/>
        <w:numPr>
          <w:ilvl w:val="0"/>
          <w:numId w:val="12"/>
        </w:numPr>
        <w:rPr>
          <w:rFonts w:ascii="Arial" w:eastAsia="Arial" w:hAnsi="Arial" w:cs="Arial"/>
          <w:sz w:val="24"/>
          <w:szCs w:val="24"/>
        </w:rPr>
      </w:pPr>
      <w:r>
        <w:br w:type="page"/>
      </w:r>
      <w:bookmarkStart w:id="14" w:name="_heading=h.2jxsxqh" w:colFirst="0" w:colLast="0"/>
      <w:bookmarkStart w:id="15" w:name="_Toc243087096"/>
      <w:bookmarkEnd w:id="14"/>
      <w:r w:rsidR="00970D34">
        <w:rPr>
          <w:rFonts w:ascii="Arial" w:eastAsia="Arial" w:hAnsi="Arial" w:cs="Arial"/>
        </w:rPr>
        <w:lastRenderedPageBreak/>
        <w:t>Resumen de riesgos</w:t>
      </w:r>
      <w:bookmarkEnd w:id="15"/>
    </w:p>
    <w:p w:rsidR="00970D34" w:rsidRDefault="00970D34">
      <w:pPr>
        <w:spacing w:line="360" w:lineRule="auto"/>
        <w:rPr>
          <w:rFonts w:ascii="Arial" w:eastAsia="Arial" w:hAnsi="Arial" w:cs="Arial"/>
          <w:i/>
          <w:color w:val="000000"/>
          <w:sz w:val="24"/>
          <w:szCs w:val="24"/>
        </w:rPr>
      </w:pPr>
      <w:r>
        <w:rPr>
          <w:rFonts w:ascii="Arial" w:eastAsia="Arial" w:hAnsi="Arial" w:cs="Arial"/>
          <w:i/>
          <w:color w:val="000000"/>
          <w:sz w:val="24"/>
          <w:szCs w:val="24"/>
        </w:rPr>
        <w:t xml:space="preserve">Listado de riesgos </w:t>
      </w:r>
      <w:r>
        <w:rPr>
          <w:rFonts w:ascii="Arial" w:eastAsia="Arial" w:hAnsi="Arial" w:cs="Arial"/>
          <w:i/>
          <w:sz w:val="24"/>
          <w:szCs w:val="24"/>
        </w:rPr>
        <w:t>relacionados</w:t>
      </w:r>
      <w:r>
        <w:rPr>
          <w:rFonts w:ascii="Arial" w:eastAsia="Arial" w:hAnsi="Arial" w:cs="Arial"/>
          <w:i/>
          <w:color w:val="000000"/>
          <w:sz w:val="24"/>
          <w:szCs w:val="24"/>
        </w:rPr>
        <w:t xml:space="preserve"> al proceso de pruebas de S.W. Indicar riesgo, magnitud o impacto de este riesgo por etapa en el proceso. Magnitud: Alto, </w:t>
      </w:r>
      <w:proofErr w:type="gramStart"/>
      <w:r>
        <w:rPr>
          <w:rFonts w:ascii="Arial" w:eastAsia="Arial" w:hAnsi="Arial" w:cs="Arial"/>
          <w:i/>
          <w:color w:val="000000"/>
          <w:sz w:val="24"/>
          <w:szCs w:val="24"/>
        </w:rPr>
        <w:t>Significativo ,</w:t>
      </w:r>
      <w:proofErr w:type="gramEnd"/>
      <w:r>
        <w:rPr>
          <w:rFonts w:ascii="Arial" w:eastAsia="Arial" w:hAnsi="Arial" w:cs="Arial"/>
          <w:i/>
          <w:color w:val="000000"/>
          <w:sz w:val="24"/>
          <w:szCs w:val="24"/>
        </w:rPr>
        <w:t xml:space="preserve"> Moderado,  Inferior y Baja. Probabilidad de ocurrencia. Plan de mitigación y plan de contingencia.</w:t>
      </w:r>
    </w:p>
    <w:tbl>
      <w:tblPr>
        <w:tblStyle w:val="Tablaconcuadrcula"/>
        <w:tblW w:w="9782" w:type="dxa"/>
        <w:tblInd w:w="-289" w:type="dxa"/>
        <w:tblLook w:val="04A0" w:firstRow="1" w:lastRow="0" w:firstColumn="1" w:lastColumn="0" w:noHBand="0" w:noVBand="1"/>
      </w:tblPr>
      <w:tblGrid>
        <w:gridCol w:w="1966"/>
        <w:gridCol w:w="1497"/>
        <w:gridCol w:w="1548"/>
        <w:gridCol w:w="2568"/>
        <w:gridCol w:w="2203"/>
      </w:tblGrid>
      <w:tr w:rsidR="00970D34" w:rsidTr="004C0615">
        <w:tc>
          <w:tcPr>
            <w:tcW w:w="2031" w:type="dxa"/>
          </w:tcPr>
          <w:p w:rsidR="00970D34" w:rsidRDefault="00970D34">
            <w:pPr>
              <w:spacing w:line="360" w:lineRule="auto"/>
            </w:pPr>
            <w:r>
              <w:rPr>
                <w:rFonts w:ascii="Arial" w:eastAsia="Arial" w:hAnsi="Arial" w:cs="Arial"/>
                <w:sz w:val="24"/>
                <w:szCs w:val="24"/>
              </w:rPr>
              <w:t>Riesgo</w:t>
            </w:r>
          </w:p>
        </w:tc>
        <w:tc>
          <w:tcPr>
            <w:tcW w:w="1372" w:type="dxa"/>
          </w:tcPr>
          <w:p w:rsidR="00970D34" w:rsidRDefault="00970D34">
            <w:pPr>
              <w:spacing w:line="360" w:lineRule="auto"/>
            </w:pPr>
            <w:r>
              <w:rPr>
                <w:rFonts w:ascii="Arial" w:eastAsia="Arial" w:hAnsi="Arial" w:cs="Arial"/>
                <w:sz w:val="24"/>
                <w:szCs w:val="24"/>
              </w:rPr>
              <w:t>Magnitud</w:t>
            </w:r>
          </w:p>
        </w:tc>
        <w:tc>
          <w:tcPr>
            <w:tcW w:w="1564" w:type="dxa"/>
          </w:tcPr>
          <w:p w:rsidR="00970D34" w:rsidRDefault="00970D34">
            <w:pPr>
              <w:spacing w:line="360" w:lineRule="auto"/>
            </w:pPr>
            <w:r>
              <w:rPr>
                <w:rFonts w:ascii="Arial" w:eastAsia="Arial" w:hAnsi="Arial" w:cs="Arial"/>
                <w:sz w:val="24"/>
                <w:szCs w:val="24"/>
              </w:rPr>
              <w:t>Ocurrencia</w:t>
            </w:r>
          </w:p>
        </w:tc>
        <w:tc>
          <w:tcPr>
            <w:tcW w:w="2568" w:type="dxa"/>
          </w:tcPr>
          <w:p w:rsidR="00970D34" w:rsidRDefault="00970D34">
            <w:pPr>
              <w:spacing w:line="360" w:lineRule="auto"/>
            </w:pPr>
            <w:r>
              <w:rPr>
                <w:rFonts w:ascii="Arial" w:eastAsia="Arial" w:hAnsi="Arial" w:cs="Arial"/>
                <w:sz w:val="24"/>
                <w:szCs w:val="24"/>
              </w:rPr>
              <w:t>Plan de Mitigación</w:t>
            </w:r>
          </w:p>
        </w:tc>
        <w:tc>
          <w:tcPr>
            <w:tcW w:w="2247" w:type="dxa"/>
          </w:tcPr>
          <w:p w:rsidR="00970D34" w:rsidRDefault="00970D34">
            <w:pPr>
              <w:spacing w:line="360" w:lineRule="auto"/>
            </w:pPr>
            <w:r>
              <w:rPr>
                <w:rFonts w:ascii="Arial" w:eastAsia="Arial" w:hAnsi="Arial" w:cs="Arial"/>
                <w:sz w:val="24"/>
                <w:szCs w:val="24"/>
              </w:rPr>
              <w:t>Plan de Contingencia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 xml:space="preserve">Filtración cruzada de datos entre condominios (Fallo </w:t>
            </w:r>
            <w:proofErr w:type="spellStart"/>
            <w:r w:rsidRPr="004C0615">
              <w:rPr>
                <w:rFonts w:ascii="Arial" w:eastAsia="Arial" w:hAnsi="Arial" w:cs="Arial"/>
                <w:color w:val="000000"/>
                <w:sz w:val="24"/>
                <w:szCs w:val="24"/>
              </w:rPr>
              <w:t>Multi-Tenancy</w:t>
            </w:r>
            <w:proofErr w:type="spellEnd"/>
            <w:r w:rsidRPr="004C0615">
              <w:rPr>
                <w:rFonts w:ascii="Arial" w:eastAsia="Arial" w:hAnsi="Arial" w:cs="Arial"/>
                <w:color w:val="000000"/>
                <w:sz w:val="24"/>
                <w:szCs w:val="24"/>
              </w:rPr>
              <w:t>)</w:t>
            </w:r>
          </w:p>
        </w:tc>
        <w:tc>
          <w:tcPr>
            <w:tcW w:w="1372" w:type="dxa"/>
          </w:tcPr>
          <w:p w:rsidR="00970D34" w:rsidRDefault="004C0615">
            <w:pPr>
              <w:spacing w:line="360" w:lineRule="auto"/>
            </w:pPr>
            <w:r>
              <w:t>Alta</w:t>
            </w:r>
          </w:p>
        </w:tc>
        <w:tc>
          <w:tcPr>
            <w:tcW w:w="1564" w:type="dxa"/>
          </w:tcPr>
          <w:p w:rsidR="00970D34" w:rsidRDefault="004C0615">
            <w:pPr>
              <w:spacing w:line="360" w:lineRule="auto"/>
            </w:pPr>
            <w:r w:rsidRPr="004C0615">
              <w:rPr>
                <w:rFonts w:ascii="Arial" w:eastAsia="Arial" w:hAnsi="Arial" w:cs="Arial"/>
                <w:sz w:val="24"/>
                <w:szCs w:val="24"/>
              </w:rPr>
              <w:t>Baja</w:t>
            </w:r>
          </w:p>
        </w:tc>
        <w:tc>
          <w:tcPr>
            <w:tcW w:w="2568" w:type="dxa"/>
          </w:tcPr>
          <w:p w:rsidR="00970D34" w:rsidRDefault="004C0615">
            <w:pPr>
              <w:spacing w:line="360" w:lineRule="auto"/>
            </w:pPr>
            <w:r w:rsidRPr="004C0615">
              <w:rPr>
                <w:rFonts w:ascii="Arial" w:eastAsia="Arial" w:hAnsi="Arial" w:cs="Arial"/>
                <w:sz w:val="24"/>
                <w:szCs w:val="24"/>
              </w:rPr>
              <w:t xml:space="preserve">Realizar pruebas exhaustivas de seguridad sobre el </w:t>
            </w:r>
            <w:proofErr w:type="spellStart"/>
            <w:r w:rsidRPr="004C0615">
              <w:rPr>
                <w:rFonts w:ascii="Arial" w:eastAsia="Arial" w:hAnsi="Arial" w:cs="Arial"/>
                <w:sz w:val="24"/>
                <w:szCs w:val="24"/>
              </w:rPr>
              <w:t>Row-Level</w:t>
            </w:r>
            <w:proofErr w:type="spellEnd"/>
            <w:r w:rsidRPr="004C0615">
              <w:rPr>
                <w:rFonts w:ascii="Arial" w:eastAsia="Arial" w:hAnsi="Arial" w:cs="Arial"/>
                <w:sz w:val="24"/>
                <w:szCs w:val="24"/>
              </w:rPr>
              <w:t xml:space="preserve"> Security (RLS) en </w:t>
            </w:r>
            <w:proofErr w:type="spellStart"/>
            <w:r w:rsidRPr="004C0615">
              <w:rPr>
                <w:rFonts w:ascii="Arial" w:eastAsia="Arial" w:hAnsi="Arial" w:cs="Arial"/>
                <w:sz w:val="24"/>
                <w:szCs w:val="24"/>
              </w:rPr>
              <w:t>PostgreSQL</w:t>
            </w:r>
            <w:proofErr w:type="spellEnd"/>
            <w:r w:rsidRPr="004C0615">
              <w:rPr>
                <w:rFonts w:ascii="Arial" w:eastAsia="Arial" w:hAnsi="Arial" w:cs="Arial"/>
                <w:sz w:val="24"/>
                <w:szCs w:val="24"/>
              </w:rPr>
              <w:t xml:space="preserve"> y validar estrictamente los roles (RBAC) y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JWT para garantizar el aislamiento de la información.</w:t>
            </w:r>
          </w:p>
        </w:tc>
        <w:tc>
          <w:tcPr>
            <w:tcW w:w="2247" w:type="dxa"/>
          </w:tcPr>
          <w:p w:rsidR="00970D34" w:rsidRDefault="004C0615">
            <w:pPr>
              <w:spacing w:line="360" w:lineRule="auto"/>
            </w:pPr>
            <w:r w:rsidRPr="004C0615">
              <w:rPr>
                <w:rFonts w:ascii="Arial" w:eastAsia="Arial" w:hAnsi="Arial" w:cs="Arial"/>
                <w:sz w:val="24"/>
                <w:szCs w:val="24"/>
              </w:rPr>
              <w:t xml:space="preserve">Aislar inmediatamente el acceso a la plataforma (modo mantenimiento), revocar todos los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activos, identificar la brecha y restaurar la base de datos a un punto seguro antes de notificar a los administradores afectados.</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Fallos en pagos y cobros duplicados (Condiciones de carrera)</w:t>
            </w:r>
          </w:p>
        </w:tc>
        <w:tc>
          <w:tcPr>
            <w:tcW w:w="1372" w:type="dxa"/>
          </w:tcPr>
          <w:p w:rsidR="00970D34" w:rsidRDefault="004C0615">
            <w:pPr>
              <w:spacing w:line="360" w:lineRule="auto"/>
            </w:pPr>
            <w:r w:rsidRPr="004C0615">
              <w:rPr>
                <w:rFonts w:ascii="Arial" w:eastAsia="Arial" w:hAnsi="Arial" w:cs="Arial"/>
                <w:sz w:val="24"/>
                <w:szCs w:val="24"/>
              </w:rPr>
              <w:t>Alta</w:t>
            </w:r>
          </w:p>
        </w:tc>
        <w:tc>
          <w:tcPr>
            <w:tcW w:w="1564" w:type="dxa"/>
          </w:tcPr>
          <w:p w:rsidR="00970D34" w:rsidRDefault="00970D34">
            <w:pPr>
              <w:spacing w:line="360" w:lineRule="auto"/>
            </w:pPr>
            <w:r>
              <w:rPr>
                <w:rFonts w:ascii="Arial" w:eastAsia="Arial" w:hAnsi="Arial" w:cs="Arial"/>
                <w:sz w:val="24"/>
                <w:szCs w:val="24"/>
              </w:rPr>
              <w:t>Moderada</w:t>
            </w:r>
          </w:p>
        </w:tc>
        <w:tc>
          <w:tcPr>
            <w:tcW w:w="2568" w:type="dxa"/>
          </w:tcPr>
          <w:p w:rsidR="00970D34" w:rsidRDefault="004C0615">
            <w:pPr>
              <w:spacing w:line="360" w:lineRule="auto"/>
            </w:pPr>
            <w:r w:rsidRPr="004C0615">
              <w:rPr>
                <w:rFonts w:ascii="Arial" w:eastAsia="Arial" w:hAnsi="Arial" w:cs="Arial"/>
                <w:sz w:val="24"/>
                <w:szCs w:val="24"/>
              </w:rPr>
              <w:t xml:space="preserve">Probar exhaustivamente la integración con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xml:space="preserve"> Plus en el entorno </w:t>
            </w:r>
            <w:proofErr w:type="spellStart"/>
            <w:r w:rsidRPr="004C0615">
              <w:rPr>
                <w:rFonts w:ascii="Arial" w:eastAsia="Arial" w:hAnsi="Arial" w:cs="Arial"/>
                <w:sz w:val="24"/>
                <w:szCs w:val="24"/>
              </w:rPr>
              <w:t>Sandbox</w:t>
            </w:r>
            <w:proofErr w:type="spellEnd"/>
            <w:r w:rsidRPr="004C0615">
              <w:rPr>
                <w:rFonts w:ascii="Arial" w:eastAsia="Arial" w:hAnsi="Arial" w:cs="Arial"/>
                <w:sz w:val="24"/>
                <w:szCs w:val="24"/>
              </w:rPr>
              <w:t xml:space="preserve"> y aplicar transacciones atómicas (@</w:t>
            </w:r>
            <w:proofErr w:type="spellStart"/>
            <w:r w:rsidRPr="004C0615">
              <w:rPr>
                <w:rFonts w:ascii="Arial" w:eastAsia="Arial" w:hAnsi="Arial" w:cs="Arial"/>
                <w:sz w:val="24"/>
                <w:szCs w:val="24"/>
              </w:rPr>
              <w:t>transaction.atomic</w:t>
            </w:r>
            <w:proofErr w:type="spellEnd"/>
            <w:r w:rsidRPr="004C0615">
              <w:rPr>
                <w:rFonts w:ascii="Arial" w:eastAsia="Arial" w:hAnsi="Arial" w:cs="Arial"/>
                <w:sz w:val="24"/>
                <w:szCs w:val="24"/>
              </w:rPr>
              <w:t xml:space="preserve">) </w:t>
            </w:r>
            <w:r w:rsidRPr="004C0615">
              <w:rPr>
                <w:rFonts w:ascii="Arial" w:eastAsia="Arial" w:hAnsi="Arial" w:cs="Arial"/>
                <w:sz w:val="24"/>
                <w:szCs w:val="24"/>
              </w:rPr>
              <w:lastRenderedPageBreak/>
              <w:t>en la base de datos para asegurar que los pagos no se guarden si hay un corte de red.</w:t>
            </w:r>
          </w:p>
        </w:tc>
        <w:tc>
          <w:tcPr>
            <w:tcW w:w="2247" w:type="dxa"/>
          </w:tcPr>
          <w:p w:rsidR="00970D34" w:rsidRDefault="00970D34">
            <w:pPr>
              <w:spacing w:line="360" w:lineRule="auto"/>
            </w:pPr>
            <w:r>
              <w:rPr>
                <w:rFonts w:ascii="Arial" w:eastAsia="Arial" w:hAnsi="Arial" w:cs="Arial"/>
                <w:sz w:val="24"/>
                <w:szCs w:val="24"/>
              </w:rPr>
              <w:lastRenderedPageBreak/>
              <w:t>Preparar recursos adicionales en caso de picos inesperados de tráfico y tener un plan de recuperación en caso de caídas.</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lastRenderedPageBreak/>
              <w:t xml:space="preserve">Errores de lectura de patentes en el módulo </w:t>
            </w:r>
            <w:proofErr w:type="spellStart"/>
            <w:r w:rsidRPr="004C0615">
              <w:rPr>
                <w:rFonts w:ascii="Arial" w:eastAsia="Arial" w:hAnsi="Arial" w:cs="Arial"/>
                <w:color w:val="000000"/>
                <w:sz w:val="24"/>
                <w:szCs w:val="24"/>
              </w:rPr>
              <w:t>AIoT</w:t>
            </w:r>
            <w:proofErr w:type="spellEnd"/>
            <w:r w:rsidRPr="004C0615">
              <w:rPr>
                <w:rFonts w:ascii="Arial" w:eastAsia="Arial" w:hAnsi="Arial" w:cs="Arial"/>
                <w:color w:val="000000"/>
                <w:sz w:val="24"/>
                <w:szCs w:val="24"/>
              </w:rPr>
              <w:t xml:space="preserve"> (Falsos negativos)</w:t>
            </w:r>
          </w:p>
        </w:tc>
        <w:tc>
          <w:tcPr>
            <w:tcW w:w="1372" w:type="dxa"/>
          </w:tcPr>
          <w:p w:rsidR="00970D34" w:rsidRDefault="004C0615">
            <w:pPr>
              <w:spacing w:line="360" w:lineRule="auto"/>
            </w:pPr>
            <w:r w:rsidRPr="004C0615">
              <w:rPr>
                <w:rFonts w:ascii="Arial" w:eastAsia="Arial" w:hAnsi="Arial" w:cs="Arial"/>
                <w:sz w:val="24"/>
                <w:szCs w:val="24"/>
              </w:rPr>
              <w:t>Significativa</w:t>
            </w:r>
          </w:p>
        </w:tc>
        <w:tc>
          <w:tcPr>
            <w:tcW w:w="1564" w:type="dxa"/>
          </w:tcPr>
          <w:p w:rsidR="00970D34" w:rsidRDefault="004C0615">
            <w:pPr>
              <w:spacing w:line="360" w:lineRule="auto"/>
            </w:pPr>
            <w:r w:rsidRPr="004C0615">
              <w:rPr>
                <w:rFonts w:ascii="Arial" w:eastAsia="Arial" w:hAnsi="Arial" w:cs="Arial"/>
                <w:sz w:val="24"/>
                <w:szCs w:val="24"/>
              </w:rPr>
              <w:t>Significativa</w:t>
            </w:r>
          </w:p>
        </w:tc>
        <w:tc>
          <w:tcPr>
            <w:tcW w:w="2568" w:type="dxa"/>
          </w:tcPr>
          <w:p w:rsidR="00970D34" w:rsidRDefault="004C0615">
            <w:pPr>
              <w:spacing w:line="360" w:lineRule="auto"/>
            </w:pPr>
            <w:r w:rsidRPr="004C0615">
              <w:rPr>
                <w:rFonts w:ascii="Arial" w:eastAsia="Arial" w:hAnsi="Arial" w:cs="Arial"/>
                <w:sz w:val="24"/>
                <w:szCs w:val="24"/>
              </w:rPr>
              <w:t xml:space="preserve">Calibrar los algoritmos de visión por computador utilizando </w:t>
            </w:r>
            <w:proofErr w:type="spellStart"/>
            <w:r w:rsidRPr="004C0615">
              <w:rPr>
                <w:rFonts w:ascii="Arial" w:eastAsia="Arial" w:hAnsi="Arial" w:cs="Arial"/>
                <w:sz w:val="24"/>
                <w:szCs w:val="24"/>
              </w:rPr>
              <w:t>datasets</w:t>
            </w:r>
            <w:proofErr w:type="spellEnd"/>
            <w:r w:rsidRPr="004C0615">
              <w:rPr>
                <w:rFonts w:ascii="Arial" w:eastAsia="Arial" w:hAnsi="Arial" w:cs="Arial"/>
                <w:sz w:val="24"/>
                <w:szCs w:val="24"/>
              </w:rPr>
              <w:t xml:space="preserve"> variados (condiciones de lluvia, noche, distintos ángulos) y fijar un umbral de confianza mínimo del 90% para abrir el portón.</w:t>
            </w:r>
          </w:p>
        </w:tc>
        <w:tc>
          <w:tcPr>
            <w:tcW w:w="2247" w:type="dxa"/>
          </w:tcPr>
          <w:p w:rsidR="00970D34" w:rsidRDefault="004C0615">
            <w:pPr>
              <w:spacing w:line="360" w:lineRule="auto"/>
            </w:pPr>
            <w:r w:rsidRPr="004C0615">
              <w:rPr>
                <w:rFonts w:ascii="Arial" w:eastAsia="Arial" w:hAnsi="Arial" w:cs="Arial"/>
                <w:sz w:val="24"/>
                <w:szCs w:val="24"/>
              </w:rPr>
              <w:t>El sistema derivará automáticamente la validación al conserje, quien podrá dar acceso manual a través de su aplicación o escaneando el código QR de respaldo del residente/visita.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Respuestas erróneas o alucinaciones del Asistente IA (RAG)</w:t>
            </w:r>
          </w:p>
        </w:tc>
        <w:tc>
          <w:tcPr>
            <w:tcW w:w="1372" w:type="dxa"/>
          </w:tcPr>
          <w:p w:rsidR="00970D34" w:rsidRDefault="004C0615">
            <w:pPr>
              <w:spacing w:line="360" w:lineRule="auto"/>
            </w:pPr>
            <w:r w:rsidRPr="004C0615">
              <w:rPr>
                <w:rFonts w:ascii="Arial" w:eastAsia="Arial" w:hAnsi="Arial" w:cs="Arial"/>
                <w:sz w:val="24"/>
                <w:szCs w:val="24"/>
              </w:rPr>
              <w:t>Significativa</w:t>
            </w:r>
          </w:p>
        </w:tc>
        <w:tc>
          <w:tcPr>
            <w:tcW w:w="1564" w:type="dxa"/>
          </w:tcPr>
          <w:p w:rsidR="00970D34" w:rsidRDefault="00970D34">
            <w:pPr>
              <w:spacing w:line="360" w:lineRule="auto"/>
            </w:pPr>
            <w:r>
              <w:rPr>
                <w:rFonts w:ascii="Arial" w:eastAsia="Arial" w:hAnsi="Arial" w:cs="Arial"/>
                <w:sz w:val="24"/>
                <w:szCs w:val="24"/>
              </w:rPr>
              <w:t>Moderada</w:t>
            </w:r>
          </w:p>
        </w:tc>
        <w:tc>
          <w:tcPr>
            <w:tcW w:w="2568" w:type="dxa"/>
          </w:tcPr>
          <w:p w:rsidR="00970D34" w:rsidRDefault="004C0615">
            <w:pPr>
              <w:spacing w:line="360" w:lineRule="auto"/>
            </w:pPr>
            <w:r w:rsidRPr="004C0615">
              <w:rPr>
                <w:rFonts w:ascii="Arial" w:eastAsia="Arial" w:hAnsi="Arial" w:cs="Arial"/>
                <w:sz w:val="24"/>
                <w:szCs w:val="24"/>
              </w:rPr>
              <w:t>Limitar el corpus de conocimiento del modelo estrictamente al texto de la Ley de Copropiedad Inmobiliaria (N° 21.442), bajando la "temperatura" de la IA para evitar que invente respuestas legales.</w:t>
            </w:r>
          </w:p>
        </w:tc>
        <w:tc>
          <w:tcPr>
            <w:tcW w:w="2247" w:type="dxa"/>
          </w:tcPr>
          <w:p w:rsidR="00970D34" w:rsidRDefault="004C0615">
            <w:pPr>
              <w:spacing w:line="360" w:lineRule="auto"/>
              <w:rPr>
                <w:rFonts w:ascii="Arial" w:eastAsia="Arial" w:hAnsi="Arial" w:cs="Arial"/>
                <w:sz w:val="24"/>
                <w:szCs w:val="24"/>
              </w:rPr>
            </w:pPr>
            <w:r w:rsidRPr="004C0615">
              <w:rPr>
                <w:rFonts w:ascii="Arial" w:eastAsia="Arial" w:hAnsi="Arial" w:cs="Arial"/>
                <w:sz w:val="24"/>
                <w:szCs w:val="24"/>
              </w:rPr>
              <w:t>Desactivar temporalmente el botón del Asistente IA en la interfaz móvil, mostrar un mensaje de mantenimiento y derivar las consultas legales al administrador del condominio.</w:t>
            </w:r>
          </w:p>
          <w:p w:rsidR="004C0615" w:rsidRDefault="004C0615">
            <w:pPr>
              <w:spacing w:line="360" w:lineRule="auto"/>
            </w:pP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lastRenderedPageBreak/>
              <w:t>Problemas de rendimiento bajo carga a fin de mes</w:t>
            </w:r>
          </w:p>
        </w:tc>
        <w:tc>
          <w:tcPr>
            <w:tcW w:w="1372" w:type="dxa"/>
          </w:tcPr>
          <w:p w:rsidR="00970D34" w:rsidRDefault="00970D34">
            <w:pPr>
              <w:spacing w:line="360" w:lineRule="auto"/>
            </w:pPr>
            <w:r>
              <w:rPr>
                <w:rFonts w:ascii="Arial" w:eastAsia="Arial" w:hAnsi="Arial" w:cs="Arial"/>
                <w:color w:val="000000"/>
                <w:sz w:val="24"/>
                <w:szCs w:val="24"/>
              </w:rPr>
              <w:t>Significativa</w:t>
            </w:r>
          </w:p>
        </w:tc>
        <w:tc>
          <w:tcPr>
            <w:tcW w:w="1564" w:type="dxa"/>
          </w:tcPr>
          <w:p w:rsidR="00970D34" w:rsidRDefault="00970D34">
            <w:pPr>
              <w:spacing w:line="360" w:lineRule="auto"/>
            </w:pPr>
            <w:r>
              <w:rPr>
                <w:rFonts w:ascii="Arial" w:eastAsia="Arial" w:hAnsi="Arial" w:cs="Arial"/>
                <w:color w:val="000000"/>
                <w:sz w:val="24"/>
                <w:szCs w:val="24"/>
              </w:rPr>
              <w:t>Moderada</w:t>
            </w:r>
          </w:p>
        </w:tc>
        <w:tc>
          <w:tcPr>
            <w:tcW w:w="2568" w:type="dxa"/>
          </w:tcPr>
          <w:p w:rsidR="00970D34" w:rsidRDefault="004C0615">
            <w:pPr>
              <w:spacing w:line="360" w:lineRule="auto"/>
            </w:pPr>
            <w:r w:rsidRPr="004C0615">
              <w:rPr>
                <w:rFonts w:ascii="Arial" w:eastAsia="Arial" w:hAnsi="Arial" w:cs="Arial"/>
                <w:color w:val="000000"/>
                <w:sz w:val="24"/>
                <w:szCs w:val="24"/>
              </w:rPr>
              <w:t xml:space="preserve">Realizar pruebas de carga y estrés (usando Apache </w:t>
            </w:r>
            <w:proofErr w:type="spellStart"/>
            <w:r w:rsidRPr="004C0615">
              <w:rPr>
                <w:rFonts w:ascii="Arial" w:eastAsia="Arial" w:hAnsi="Arial" w:cs="Arial"/>
                <w:color w:val="000000"/>
                <w:sz w:val="24"/>
                <w:szCs w:val="24"/>
              </w:rPr>
              <w:t>JMeter</w:t>
            </w:r>
            <w:proofErr w:type="spellEnd"/>
            <w:r w:rsidRPr="004C0615">
              <w:rPr>
                <w:rFonts w:ascii="Arial" w:eastAsia="Arial" w:hAnsi="Arial" w:cs="Arial"/>
                <w:color w:val="000000"/>
                <w:sz w:val="24"/>
                <w:szCs w:val="24"/>
              </w:rPr>
              <w:t xml:space="preserve"> o similares) simulando el tráfico de los primeros días del mes, optimizando las consultas a la base de datos y la entrega de colillas en PDF.</w:t>
            </w:r>
          </w:p>
        </w:tc>
        <w:tc>
          <w:tcPr>
            <w:tcW w:w="2247" w:type="dxa"/>
          </w:tcPr>
          <w:p w:rsidR="00970D34" w:rsidRDefault="004C0615">
            <w:pPr>
              <w:spacing w:line="360" w:lineRule="auto"/>
            </w:pPr>
            <w:r w:rsidRPr="004C0615">
              <w:rPr>
                <w:rFonts w:ascii="Arial" w:eastAsia="Arial" w:hAnsi="Arial" w:cs="Arial"/>
                <w:color w:val="000000"/>
                <w:sz w:val="24"/>
                <w:szCs w:val="24"/>
              </w:rPr>
              <w:t>Contar con recursos adicionales escalables en el servidor (Auto-</w:t>
            </w:r>
            <w:proofErr w:type="spellStart"/>
            <w:r w:rsidRPr="004C0615">
              <w:rPr>
                <w:rFonts w:ascii="Arial" w:eastAsia="Arial" w:hAnsi="Arial" w:cs="Arial"/>
                <w:color w:val="000000"/>
                <w:sz w:val="24"/>
                <w:szCs w:val="24"/>
              </w:rPr>
              <w:t>scaling</w:t>
            </w:r>
            <w:proofErr w:type="spellEnd"/>
            <w:r w:rsidRPr="004C0615">
              <w:rPr>
                <w:rFonts w:ascii="Arial" w:eastAsia="Arial" w:hAnsi="Arial" w:cs="Arial"/>
                <w:color w:val="000000"/>
                <w:sz w:val="24"/>
                <w:szCs w:val="24"/>
              </w:rPr>
              <w:t>) para soportar el pico de tráfico y habilitar un sistema de encolamiento temporal si las peticiones superan la capacidad máxima.</w:t>
            </w:r>
          </w:p>
        </w:tc>
      </w:tr>
      <w:tr w:rsidR="00970D34" w:rsidTr="004C0615">
        <w:tc>
          <w:tcPr>
            <w:tcW w:w="2031" w:type="dxa"/>
          </w:tcPr>
          <w:p w:rsidR="00970D34" w:rsidRDefault="004C0615">
            <w:pPr>
              <w:spacing w:line="360" w:lineRule="auto"/>
            </w:pPr>
            <w:r w:rsidRPr="004C0615">
              <w:rPr>
                <w:rFonts w:ascii="Arial" w:eastAsia="Arial" w:hAnsi="Arial" w:cs="Arial"/>
                <w:color w:val="000000"/>
                <w:sz w:val="24"/>
                <w:szCs w:val="24"/>
              </w:rPr>
              <w:t>Falta de compatibilidad de la App en distintos dispositivos móviles</w:t>
            </w:r>
          </w:p>
        </w:tc>
        <w:tc>
          <w:tcPr>
            <w:tcW w:w="1372" w:type="dxa"/>
          </w:tcPr>
          <w:p w:rsidR="00970D34" w:rsidRDefault="0003115E">
            <w:pPr>
              <w:spacing w:line="360" w:lineRule="auto"/>
            </w:pPr>
            <w:r>
              <w:rPr>
                <w:rFonts w:ascii="Arial" w:eastAsia="Arial" w:hAnsi="Arial" w:cs="Arial"/>
                <w:color w:val="000000"/>
                <w:sz w:val="24"/>
                <w:szCs w:val="24"/>
              </w:rPr>
              <w:t> Moderada</w:t>
            </w:r>
          </w:p>
        </w:tc>
        <w:tc>
          <w:tcPr>
            <w:tcW w:w="1564" w:type="dxa"/>
          </w:tcPr>
          <w:p w:rsidR="00970D34" w:rsidRDefault="0003115E">
            <w:pPr>
              <w:spacing w:line="360" w:lineRule="auto"/>
            </w:pPr>
            <w:r>
              <w:rPr>
                <w:rFonts w:ascii="Arial" w:eastAsia="Arial" w:hAnsi="Arial" w:cs="Arial"/>
                <w:color w:val="000000"/>
                <w:sz w:val="24"/>
                <w:szCs w:val="24"/>
              </w:rPr>
              <w:t> </w:t>
            </w:r>
            <w:r w:rsidR="004C0615" w:rsidRPr="004C0615">
              <w:rPr>
                <w:rFonts w:ascii="Arial" w:eastAsia="Arial" w:hAnsi="Arial" w:cs="Arial"/>
                <w:color w:val="000000"/>
                <w:sz w:val="24"/>
                <w:szCs w:val="24"/>
              </w:rPr>
              <w:t>Moderada</w:t>
            </w:r>
          </w:p>
        </w:tc>
        <w:tc>
          <w:tcPr>
            <w:tcW w:w="2568" w:type="dxa"/>
          </w:tcPr>
          <w:p w:rsidR="00970D34" w:rsidRDefault="004C0615">
            <w:pPr>
              <w:spacing w:line="360" w:lineRule="auto"/>
            </w:pPr>
            <w:r w:rsidRPr="004C0615">
              <w:rPr>
                <w:rFonts w:ascii="Arial" w:eastAsia="Arial" w:hAnsi="Arial" w:cs="Arial"/>
                <w:color w:val="000000"/>
                <w:sz w:val="24"/>
                <w:szCs w:val="24"/>
              </w:rPr>
              <w:t xml:space="preserve">Ejecutar pruebas de compatibilidad de la aplicación </w:t>
            </w:r>
            <w:proofErr w:type="spellStart"/>
            <w:r w:rsidRPr="004C0615">
              <w:rPr>
                <w:rFonts w:ascii="Arial" w:eastAsia="Arial" w:hAnsi="Arial" w:cs="Arial"/>
                <w:color w:val="000000"/>
                <w:sz w:val="24"/>
                <w:szCs w:val="24"/>
              </w:rPr>
              <w:t>React</w:t>
            </w:r>
            <w:proofErr w:type="spellEnd"/>
            <w:r w:rsidRPr="004C0615">
              <w:rPr>
                <w:rFonts w:ascii="Arial" w:eastAsia="Arial" w:hAnsi="Arial" w:cs="Arial"/>
                <w:color w:val="000000"/>
                <w:sz w:val="24"/>
                <w:szCs w:val="24"/>
              </w:rPr>
              <w:t xml:space="preserve"> </w:t>
            </w:r>
            <w:proofErr w:type="spellStart"/>
            <w:r w:rsidRPr="004C0615">
              <w:rPr>
                <w:rFonts w:ascii="Arial" w:eastAsia="Arial" w:hAnsi="Arial" w:cs="Arial"/>
                <w:color w:val="000000"/>
                <w:sz w:val="24"/>
                <w:szCs w:val="24"/>
              </w:rPr>
              <w:t>Native</w:t>
            </w:r>
            <w:proofErr w:type="spellEnd"/>
            <w:r w:rsidRPr="004C0615">
              <w:rPr>
                <w:rFonts w:ascii="Arial" w:eastAsia="Arial" w:hAnsi="Arial" w:cs="Arial"/>
                <w:color w:val="000000"/>
                <w:sz w:val="24"/>
                <w:szCs w:val="24"/>
              </w:rPr>
              <w:t xml:space="preserve"> tanto en emuladores como en dispositivos físicos variados con sistemas operativos Android e iOS.</w:t>
            </w:r>
          </w:p>
        </w:tc>
        <w:tc>
          <w:tcPr>
            <w:tcW w:w="2247" w:type="dxa"/>
          </w:tcPr>
          <w:p w:rsidR="00970D34" w:rsidRDefault="0003115E">
            <w:pPr>
              <w:spacing w:line="360" w:lineRule="auto"/>
            </w:pPr>
            <w:r>
              <w:rPr>
                <w:rFonts w:ascii="Arial" w:eastAsia="Arial" w:hAnsi="Arial" w:cs="Arial"/>
                <w:color w:val="000000"/>
                <w:sz w:val="24"/>
                <w:szCs w:val="24"/>
              </w:rPr>
              <w:t> </w:t>
            </w:r>
            <w:r w:rsidR="004C0615" w:rsidRPr="004C0615">
              <w:rPr>
                <w:rFonts w:ascii="Arial" w:eastAsia="Arial" w:hAnsi="Arial" w:cs="Arial"/>
                <w:color w:val="000000"/>
                <w:sz w:val="24"/>
                <w:szCs w:val="24"/>
              </w:rPr>
              <w:t>Lanzar parches rápidos de actualización (</w:t>
            </w:r>
            <w:proofErr w:type="spellStart"/>
            <w:r w:rsidR="004C0615" w:rsidRPr="004C0615">
              <w:rPr>
                <w:rFonts w:ascii="Arial" w:eastAsia="Arial" w:hAnsi="Arial" w:cs="Arial"/>
                <w:color w:val="000000"/>
                <w:sz w:val="24"/>
                <w:szCs w:val="24"/>
              </w:rPr>
              <w:t>Hotfixes</w:t>
            </w:r>
            <w:proofErr w:type="spellEnd"/>
            <w:r w:rsidR="004C0615" w:rsidRPr="004C0615">
              <w:rPr>
                <w:rFonts w:ascii="Arial" w:eastAsia="Arial" w:hAnsi="Arial" w:cs="Arial"/>
                <w:color w:val="000000"/>
                <w:sz w:val="24"/>
                <w:szCs w:val="24"/>
              </w:rPr>
              <w:t>) y, mientras tanto, recomendar a los usuarios afectados que utilicen la versión web adaptativa desde sus navegadores móviles.</w:t>
            </w:r>
          </w:p>
        </w:tc>
      </w:tr>
    </w:tbl>
    <w:p w:rsidR="0003115E" w:rsidRDefault="0003115E">
      <w:pPr>
        <w:spacing w:line="360" w:lineRule="auto"/>
      </w:pPr>
    </w:p>
    <w:p w:rsidR="00D66473" w:rsidRDefault="00D66473">
      <w:pPr>
        <w:spacing w:line="360" w:lineRule="auto"/>
      </w:pPr>
    </w:p>
    <w:p w:rsidR="00414B35" w:rsidRPr="0003115E" w:rsidRDefault="0003115E" w:rsidP="00BF2C56">
      <w:pPr>
        <w:pStyle w:val="Ttulo1"/>
        <w:numPr>
          <w:ilvl w:val="0"/>
          <w:numId w:val="12"/>
        </w:numPr>
        <w:spacing w:line="360" w:lineRule="auto"/>
        <w:rPr>
          <w:rFonts w:ascii="Arial" w:eastAsia="Arial" w:hAnsi="Arial" w:cs="Arial"/>
        </w:rPr>
      </w:pPr>
      <w:bookmarkStart w:id="16" w:name="_Toc243087097"/>
      <w:r>
        <w:rPr>
          <w:rFonts w:ascii="Arial" w:eastAsia="Arial" w:hAnsi="Arial" w:cs="Arial"/>
        </w:rPr>
        <w:lastRenderedPageBreak/>
        <w:t>Definición de artefactos</w:t>
      </w:r>
      <w:bookmarkEnd w:id="16"/>
    </w:p>
    <w:p w:rsidR="00414B35" w:rsidRDefault="0003115E">
      <w:pPr>
        <w:widowControl w:val="0"/>
        <w:pBdr>
          <w:top w:val="nil"/>
          <w:left w:val="nil"/>
          <w:bottom w:val="nil"/>
          <w:right w:val="nil"/>
          <w:between w:val="nil"/>
        </w:pBdr>
        <w:spacing w:after="0" w:line="360" w:lineRule="auto"/>
        <w:jc w:val="both"/>
        <w:rPr>
          <w:rFonts w:ascii="Arial" w:eastAsia="Arial" w:hAnsi="Arial" w:cs="Arial"/>
          <w:i/>
          <w:sz w:val="24"/>
          <w:szCs w:val="24"/>
        </w:rPr>
      </w:pPr>
      <w:r>
        <w:rPr>
          <w:rFonts w:ascii="Arial" w:eastAsia="Arial" w:hAnsi="Arial" w:cs="Arial"/>
          <w:i/>
          <w:sz w:val="24"/>
          <w:szCs w:val="24"/>
        </w:rPr>
        <w:t>Listar y describir los artefactos que serán administrados y entregados durante este proceso de prueba.</w:t>
      </w:r>
    </w:p>
    <w:p w:rsidR="0003115E" w:rsidRDefault="0003115E">
      <w:pPr>
        <w:widowControl w:val="0"/>
        <w:pBdr>
          <w:top w:val="nil"/>
          <w:left w:val="nil"/>
          <w:bottom w:val="nil"/>
          <w:right w:val="nil"/>
          <w:between w:val="nil"/>
        </w:pBdr>
        <w:spacing w:after="0" w:line="360" w:lineRule="auto"/>
        <w:jc w:val="both"/>
        <w:rPr>
          <w:rFonts w:ascii="Arial" w:eastAsia="Arial" w:hAnsi="Arial" w:cs="Arial"/>
          <w:color w:val="000000"/>
          <w:sz w:val="24"/>
          <w:szCs w:val="24"/>
        </w:rPr>
      </w:pPr>
    </w:p>
    <w:tbl>
      <w:tblPr>
        <w:tblStyle w:val="Tablaconcuadrcula"/>
        <w:tblW w:w="0" w:type="auto"/>
        <w:tblLook w:val="04A0" w:firstRow="1" w:lastRow="0" w:firstColumn="1" w:lastColumn="0" w:noHBand="0" w:noVBand="1"/>
      </w:tblPr>
      <w:tblGrid>
        <w:gridCol w:w="3397"/>
        <w:gridCol w:w="5431"/>
      </w:tblGrid>
      <w:tr w:rsidR="00DA62AE" w:rsidTr="00DA62AE">
        <w:tc>
          <w:tcPr>
            <w:tcW w:w="3397" w:type="dxa"/>
          </w:tcPr>
          <w:p w:rsidR="00DA62AE" w:rsidRDefault="00DA62AE">
            <w:pPr>
              <w:tabs>
                <w:tab w:val="left" w:pos="1276"/>
              </w:tabs>
              <w:spacing w:line="360" w:lineRule="auto"/>
              <w:rPr>
                <w:rFonts w:ascii="Arial" w:eastAsia="Arial" w:hAnsi="Arial" w:cs="Arial"/>
                <w:sz w:val="24"/>
                <w:szCs w:val="24"/>
                <w:u w:val="single"/>
              </w:rPr>
            </w:pPr>
            <w:r>
              <w:rPr>
                <w:rFonts w:ascii="Arial" w:eastAsia="Arial" w:hAnsi="Arial" w:cs="Arial"/>
                <w:sz w:val="24"/>
                <w:szCs w:val="24"/>
              </w:rPr>
              <w:t>Artefacto</w:t>
            </w:r>
          </w:p>
        </w:tc>
        <w:tc>
          <w:tcPr>
            <w:tcW w:w="5431" w:type="dxa"/>
          </w:tcPr>
          <w:p w:rsidR="00DA62AE" w:rsidRDefault="00DA62AE">
            <w:pPr>
              <w:tabs>
                <w:tab w:val="left" w:pos="1276"/>
              </w:tabs>
              <w:spacing w:line="360" w:lineRule="auto"/>
              <w:rPr>
                <w:rFonts w:ascii="Arial" w:eastAsia="Arial" w:hAnsi="Arial" w:cs="Arial"/>
                <w:sz w:val="24"/>
                <w:szCs w:val="24"/>
                <w:u w:val="single"/>
              </w:rPr>
            </w:pPr>
            <w:r>
              <w:rPr>
                <w:rFonts w:ascii="Arial" w:eastAsia="Arial" w:hAnsi="Arial" w:cs="Arial"/>
                <w:sz w:val="24"/>
                <w:szCs w:val="24"/>
              </w:rPr>
              <w:t>Descripción</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1.</w:t>
            </w:r>
            <w:r w:rsidR="004C0615" w:rsidRPr="004C0615">
              <w:rPr>
                <w:rFonts w:ascii="Arial" w:eastAsia="Arial" w:hAnsi="Arial" w:cs="Arial"/>
                <w:b/>
                <w:sz w:val="24"/>
                <w:szCs w:val="24"/>
              </w:rPr>
              <w:t>Documento de Requisitos de Software (IEEE 830).</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Un documento maestro que detalla todos los requisitos funcionales y no funcionales del ecosistema </w:t>
            </w:r>
            <w:proofErr w:type="spellStart"/>
            <w:r w:rsidRPr="004C0615">
              <w:rPr>
                <w:rFonts w:ascii="Arial" w:eastAsia="Arial" w:hAnsi="Arial" w:cs="Arial"/>
                <w:sz w:val="24"/>
                <w:szCs w:val="24"/>
              </w:rPr>
              <w:t>LifeBetter</w:t>
            </w:r>
            <w:proofErr w:type="spellEnd"/>
            <w:r w:rsidRPr="004C0615">
              <w:rPr>
                <w:rFonts w:ascii="Arial" w:eastAsia="Arial" w:hAnsi="Arial" w:cs="Arial"/>
                <w:sz w:val="24"/>
                <w:szCs w:val="24"/>
              </w:rPr>
              <w:t xml:space="preserve">, incluyendo el aislamiento </w:t>
            </w:r>
            <w:proofErr w:type="spellStart"/>
            <w:r w:rsidRPr="004C0615">
              <w:rPr>
                <w:rFonts w:ascii="Arial" w:eastAsia="Arial" w:hAnsi="Arial" w:cs="Arial"/>
                <w:sz w:val="24"/>
                <w:szCs w:val="24"/>
              </w:rPr>
              <w:t>Multi-Tenant</w:t>
            </w:r>
            <w:proofErr w:type="spellEnd"/>
            <w:r w:rsidRPr="004C0615">
              <w:rPr>
                <w:rFonts w:ascii="Arial" w:eastAsia="Arial" w:hAnsi="Arial" w:cs="Arial"/>
                <w:sz w:val="24"/>
                <w:szCs w:val="24"/>
              </w:rPr>
              <w:t>, el control de acceso (RBAC), pagos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reservas, y los módulos de Inteligencia Artificial (LPR y RAG).</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2.</w:t>
            </w:r>
            <w:r w:rsidR="004C0615" w:rsidRPr="004C0615">
              <w:rPr>
                <w:rFonts w:ascii="Arial" w:eastAsia="Arial" w:hAnsi="Arial" w:cs="Arial"/>
                <w:b/>
                <w:sz w:val="24"/>
                <w:szCs w:val="24"/>
              </w:rPr>
              <w:t xml:space="preserve">Casos de Prueba (QA </w:t>
            </w:r>
            <w:proofErr w:type="spellStart"/>
            <w:r w:rsidR="004C0615" w:rsidRPr="004C0615">
              <w:rPr>
                <w:rFonts w:ascii="Arial" w:eastAsia="Arial" w:hAnsi="Arial" w:cs="Arial"/>
                <w:b/>
                <w:sz w:val="24"/>
                <w:szCs w:val="24"/>
              </w:rPr>
              <w:t>Specifications</w:t>
            </w:r>
            <w:proofErr w:type="spellEnd"/>
            <w:r w:rsidR="004C0615" w:rsidRPr="004C0615">
              <w:rPr>
                <w:rFonts w:ascii="Arial" w:eastAsia="Arial" w:hAnsi="Arial" w:cs="Arial"/>
                <w:b/>
                <w:sz w:val="24"/>
                <w:szCs w:val="24"/>
              </w:rPr>
              <w:t>).</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Conjunto de guiones diseñados para validar cada uno de los requisitos y funcionalidades mencionados en el SRS (IEEE 830). Incluyen pasos detallados, datos de entrada simulados (como patentes o tarjetas de </w:t>
            </w:r>
            <w:proofErr w:type="spellStart"/>
            <w:r w:rsidRPr="004C0615">
              <w:rPr>
                <w:rFonts w:ascii="Arial" w:eastAsia="Arial" w:hAnsi="Arial" w:cs="Arial"/>
                <w:sz w:val="24"/>
                <w:szCs w:val="24"/>
              </w:rPr>
              <w:t>Sandbox</w:t>
            </w:r>
            <w:proofErr w:type="spellEnd"/>
            <w:r w:rsidRPr="004C0615">
              <w:rPr>
                <w:rFonts w:ascii="Arial" w:eastAsia="Arial" w:hAnsi="Arial" w:cs="Arial"/>
                <w:sz w:val="24"/>
                <w:szCs w:val="24"/>
              </w:rPr>
              <w:t>) y los criterios de aceptación en formato BDD (Dado, Cuando, Entonces).</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3.</w:t>
            </w:r>
            <w:r w:rsidR="004C0615" w:rsidRPr="004C0615">
              <w:rPr>
                <w:rFonts w:ascii="Arial" w:eastAsia="Arial" w:hAnsi="Arial" w:cs="Arial"/>
                <w:b/>
                <w:sz w:val="24"/>
                <w:szCs w:val="24"/>
              </w:rPr>
              <w:t>Informes de Prueba.</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Documentos que resumen los resultados generales de las pruebas, incluyendo los resultados de la cobertura de </w:t>
            </w:r>
            <w:proofErr w:type="spellStart"/>
            <w:r w:rsidRPr="004C0615">
              <w:rPr>
                <w:rFonts w:ascii="Arial" w:eastAsia="Arial" w:hAnsi="Arial" w:cs="Arial"/>
                <w:sz w:val="24"/>
                <w:szCs w:val="24"/>
              </w:rPr>
              <w:t>Pytest</w:t>
            </w:r>
            <w:proofErr w:type="spellEnd"/>
            <w:r w:rsidRPr="004C0615">
              <w:rPr>
                <w:rFonts w:ascii="Arial" w:eastAsia="Arial" w:hAnsi="Arial" w:cs="Arial"/>
                <w:sz w:val="24"/>
                <w:szCs w:val="24"/>
              </w:rPr>
              <w:t xml:space="preserve">, los </w:t>
            </w:r>
            <w:proofErr w:type="spellStart"/>
            <w:r w:rsidRPr="004C0615">
              <w:rPr>
                <w:rFonts w:ascii="Arial" w:eastAsia="Arial" w:hAnsi="Arial" w:cs="Arial"/>
                <w:sz w:val="24"/>
                <w:szCs w:val="24"/>
              </w:rPr>
              <w:t>tests</w:t>
            </w:r>
            <w:proofErr w:type="spellEnd"/>
            <w:r w:rsidRPr="004C0615">
              <w:rPr>
                <w:rFonts w:ascii="Arial" w:eastAsia="Arial" w:hAnsi="Arial" w:cs="Arial"/>
                <w:sz w:val="24"/>
                <w:szCs w:val="24"/>
              </w:rPr>
              <w:t xml:space="preserve"> </w:t>
            </w:r>
            <w:proofErr w:type="spellStart"/>
            <w:r w:rsidRPr="004C0615">
              <w:rPr>
                <w:rFonts w:ascii="Arial" w:eastAsia="Arial" w:hAnsi="Arial" w:cs="Arial"/>
                <w:sz w:val="24"/>
                <w:szCs w:val="24"/>
              </w:rPr>
              <w:t>End</w:t>
            </w:r>
            <w:proofErr w:type="spellEnd"/>
            <w:r w:rsidRPr="004C0615">
              <w:rPr>
                <w:rFonts w:ascii="Arial" w:eastAsia="Arial" w:hAnsi="Arial" w:cs="Arial"/>
                <w:sz w:val="24"/>
                <w:szCs w:val="24"/>
              </w:rPr>
              <w:t>-to-</w:t>
            </w:r>
            <w:proofErr w:type="spellStart"/>
            <w:r w:rsidRPr="004C0615">
              <w:rPr>
                <w:rFonts w:ascii="Arial" w:eastAsia="Arial" w:hAnsi="Arial" w:cs="Arial"/>
                <w:sz w:val="24"/>
                <w:szCs w:val="24"/>
              </w:rPr>
              <w:t>End</w:t>
            </w:r>
            <w:proofErr w:type="spellEnd"/>
            <w:r w:rsidRPr="004C0615">
              <w:rPr>
                <w:rFonts w:ascii="Arial" w:eastAsia="Arial" w:hAnsi="Arial" w:cs="Arial"/>
                <w:sz w:val="24"/>
                <w:szCs w:val="24"/>
              </w:rPr>
              <w:t xml:space="preserve"> (E2E) de la aplicación móvil y recomendaciones para mejoras en la usabilidad.</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4.</w:t>
            </w:r>
            <w:r w:rsidR="004C0615" w:rsidRPr="004C0615">
              <w:rPr>
                <w:rFonts w:ascii="Arial" w:eastAsia="Arial" w:hAnsi="Arial" w:cs="Arial"/>
                <w:b/>
                <w:sz w:val="24"/>
                <w:szCs w:val="24"/>
              </w:rPr>
              <w:t>Matriz de Rastreo de Requisitos.</w:t>
            </w:r>
          </w:p>
        </w:tc>
        <w:tc>
          <w:tcPr>
            <w:tcW w:w="5431" w:type="dxa"/>
          </w:tcPr>
          <w:p w:rsidR="00DA62AE" w:rsidRDefault="004C0615" w:rsidP="00DA62AE">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Una tabla que relaciona cada requerimiento funcional de la documentación (ej. RF-05 Pagos </w:t>
            </w:r>
            <w:proofErr w:type="spellStart"/>
            <w:r w:rsidRPr="004C0615">
              <w:rPr>
                <w:rFonts w:ascii="Arial" w:eastAsia="Arial" w:hAnsi="Arial" w:cs="Arial"/>
                <w:sz w:val="24"/>
                <w:szCs w:val="24"/>
              </w:rPr>
              <w:t>Webpay</w:t>
            </w:r>
            <w:proofErr w:type="spellEnd"/>
            <w:r w:rsidRPr="004C0615">
              <w:rPr>
                <w:rFonts w:ascii="Arial" w:eastAsia="Arial" w:hAnsi="Arial" w:cs="Arial"/>
                <w:sz w:val="24"/>
                <w:szCs w:val="24"/>
              </w:rPr>
              <w:t>) con las Historias de Usuario (HU) y los Casos de Prueba correspondientes. Permite un seguimiento eficiente para confirmar qué funcionalidades ya han sido certificadas por el equipo de QA.</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lastRenderedPageBreak/>
              <w:t>5.</w:t>
            </w:r>
            <w:r w:rsidR="00DA62AE">
              <w:rPr>
                <w:rFonts w:ascii="Arial" w:eastAsia="Arial" w:hAnsi="Arial" w:cs="Arial"/>
                <w:b/>
                <w:sz w:val="24"/>
                <w:szCs w:val="24"/>
              </w:rPr>
              <w:t>Informes de Rendimiento.</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Documentos que detallan cómo el </w:t>
            </w:r>
            <w:proofErr w:type="spellStart"/>
            <w:r w:rsidRPr="004C0615">
              <w:rPr>
                <w:rFonts w:ascii="Arial" w:eastAsia="Arial" w:hAnsi="Arial" w:cs="Arial"/>
                <w:sz w:val="24"/>
                <w:szCs w:val="24"/>
              </w:rPr>
              <w:t>backend</w:t>
            </w:r>
            <w:proofErr w:type="spellEnd"/>
            <w:r w:rsidRPr="004C0615">
              <w:rPr>
                <w:rFonts w:ascii="Arial" w:eastAsia="Arial" w:hAnsi="Arial" w:cs="Arial"/>
                <w:sz w:val="24"/>
                <w:szCs w:val="24"/>
              </w:rPr>
              <w:t xml:space="preserve"> (Django) se comporta bajo diferentes cargas de usuarios (especialmente a fin de mes) y la latencia en las consultas a la base de datos </w:t>
            </w:r>
            <w:proofErr w:type="spellStart"/>
            <w:r w:rsidRPr="004C0615">
              <w:rPr>
                <w:rFonts w:ascii="Arial" w:eastAsia="Arial" w:hAnsi="Arial" w:cs="Arial"/>
                <w:sz w:val="24"/>
                <w:szCs w:val="24"/>
              </w:rPr>
              <w:t>PostgreSQL</w:t>
            </w:r>
            <w:proofErr w:type="spellEnd"/>
            <w:r w:rsidRPr="004C0615">
              <w:rPr>
                <w:rFonts w:ascii="Arial" w:eastAsia="Arial" w:hAnsi="Arial" w:cs="Arial"/>
                <w:sz w:val="24"/>
                <w:szCs w:val="24"/>
              </w:rPr>
              <w:t>. Incluyen métricas de tiempo de respuesta y utilización de recursos del servidor.</w:t>
            </w:r>
          </w:p>
        </w:tc>
      </w:tr>
      <w:tr w:rsidR="00DA62AE" w:rsidTr="00DA62AE">
        <w:tc>
          <w:tcPr>
            <w:tcW w:w="3397" w:type="dxa"/>
          </w:tcPr>
          <w:p w:rsidR="00DA62AE" w:rsidRDefault="00D64D77">
            <w:pPr>
              <w:tabs>
                <w:tab w:val="left" w:pos="1276"/>
              </w:tabs>
              <w:spacing w:line="360" w:lineRule="auto"/>
              <w:rPr>
                <w:rFonts w:ascii="Arial" w:eastAsia="Arial" w:hAnsi="Arial" w:cs="Arial"/>
                <w:sz w:val="24"/>
                <w:szCs w:val="24"/>
                <w:u w:val="single"/>
              </w:rPr>
            </w:pPr>
            <w:r>
              <w:rPr>
                <w:rFonts w:ascii="Arial" w:eastAsia="Arial" w:hAnsi="Arial" w:cs="Arial"/>
                <w:b/>
                <w:sz w:val="24"/>
                <w:szCs w:val="24"/>
              </w:rPr>
              <w:t>6.</w:t>
            </w:r>
            <w:r w:rsidR="00DA62AE">
              <w:rPr>
                <w:rFonts w:ascii="Arial" w:eastAsia="Arial" w:hAnsi="Arial" w:cs="Arial"/>
                <w:b/>
                <w:sz w:val="24"/>
                <w:szCs w:val="24"/>
              </w:rPr>
              <w:t>Resultados de Pruebas de Seguridad.</w:t>
            </w:r>
          </w:p>
        </w:tc>
        <w:tc>
          <w:tcPr>
            <w:tcW w:w="5431" w:type="dxa"/>
          </w:tcPr>
          <w:p w:rsidR="00DA62AE" w:rsidRDefault="004C0615">
            <w:pPr>
              <w:tabs>
                <w:tab w:val="left" w:pos="1276"/>
              </w:tabs>
              <w:spacing w:line="360" w:lineRule="auto"/>
              <w:rPr>
                <w:rFonts w:ascii="Arial" w:eastAsia="Arial" w:hAnsi="Arial" w:cs="Arial"/>
                <w:sz w:val="24"/>
                <w:szCs w:val="24"/>
                <w:u w:val="single"/>
              </w:rPr>
            </w:pPr>
            <w:r w:rsidRPr="004C0615">
              <w:rPr>
                <w:rFonts w:ascii="Arial" w:eastAsia="Arial" w:hAnsi="Arial" w:cs="Arial"/>
                <w:sz w:val="24"/>
                <w:szCs w:val="24"/>
              </w:rPr>
              <w:t xml:space="preserve">Información detallada sobre las pruebas de seguridad realizadas para validar el </w:t>
            </w:r>
            <w:proofErr w:type="spellStart"/>
            <w:r w:rsidRPr="004C0615">
              <w:rPr>
                <w:rFonts w:ascii="Arial" w:eastAsia="Arial" w:hAnsi="Arial" w:cs="Arial"/>
                <w:sz w:val="24"/>
                <w:szCs w:val="24"/>
              </w:rPr>
              <w:t>Row-Level</w:t>
            </w:r>
            <w:proofErr w:type="spellEnd"/>
            <w:r w:rsidRPr="004C0615">
              <w:rPr>
                <w:rFonts w:ascii="Arial" w:eastAsia="Arial" w:hAnsi="Arial" w:cs="Arial"/>
                <w:sz w:val="24"/>
                <w:szCs w:val="24"/>
              </w:rPr>
              <w:t xml:space="preserve"> Security (RLS) y los </w:t>
            </w:r>
            <w:proofErr w:type="spellStart"/>
            <w:r w:rsidRPr="004C0615">
              <w:rPr>
                <w:rFonts w:ascii="Arial" w:eastAsia="Arial" w:hAnsi="Arial" w:cs="Arial"/>
                <w:sz w:val="24"/>
                <w:szCs w:val="24"/>
              </w:rPr>
              <w:t>tokens</w:t>
            </w:r>
            <w:proofErr w:type="spellEnd"/>
            <w:r w:rsidRPr="004C0615">
              <w:rPr>
                <w:rFonts w:ascii="Arial" w:eastAsia="Arial" w:hAnsi="Arial" w:cs="Arial"/>
                <w:sz w:val="24"/>
                <w:szCs w:val="24"/>
              </w:rPr>
              <w:t xml:space="preserve"> JWT, asegurando que no existan vulnerabilidades de filtración de datos entre diferentes condominios.</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7.</w:t>
            </w:r>
            <w:r w:rsidR="00DA62AE">
              <w:rPr>
                <w:rFonts w:ascii="Arial" w:eastAsia="Arial" w:hAnsi="Arial" w:cs="Arial"/>
                <w:b/>
                <w:sz w:val="24"/>
                <w:szCs w:val="24"/>
              </w:rPr>
              <w:t>Resultados de Pruebas de Compatibilidad.</w:t>
            </w:r>
          </w:p>
        </w:tc>
        <w:tc>
          <w:tcPr>
            <w:tcW w:w="5431" w:type="dxa"/>
          </w:tcPr>
          <w:p w:rsidR="00DA62AE" w:rsidRDefault="004C0615">
            <w:pPr>
              <w:tabs>
                <w:tab w:val="left" w:pos="1276"/>
              </w:tabs>
              <w:spacing w:line="360" w:lineRule="auto"/>
              <w:rPr>
                <w:rFonts w:ascii="Arial" w:eastAsia="Arial" w:hAnsi="Arial" w:cs="Arial"/>
                <w:sz w:val="24"/>
                <w:szCs w:val="24"/>
              </w:rPr>
            </w:pPr>
            <w:r w:rsidRPr="004C0615">
              <w:rPr>
                <w:rFonts w:ascii="Arial" w:eastAsia="Arial" w:hAnsi="Arial" w:cs="Arial"/>
                <w:sz w:val="24"/>
                <w:szCs w:val="24"/>
              </w:rPr>
              <w:t>Información sobre cómo la aplicación móvil (</w:t>
            </w:r>
            <w:proofErr w:type="spellStart"/>
            <w:r w:rsidRPr="004C0615">
              <w:rPr>
                <w:rFonts w:ascii="Arial" w:eastAsia="Arial" w:hAnsi="Arial" w:cs="Arial"/>
                <w:sz w:val="24"/>
                <w:szCs w:val="24"/>
              </w:rPr>
              <w:t>React</w:t>
            </w:r>
            <w:proofErr w:type="spellEnd"/>
            <w:r w:rsidRPr="004C0615">
              <w:rPr>
                <w:rFonts w:ascii="Arial" w:eastAsia="Arial" w:hAnsi="Arial" w:cs="Arial"/>
                <w:sz w:val="24"/>
                <w:szCs w:val="24"/>
              </w:rPr>
              <w:t xml:space="preserve"> </w:t>
            </w:r>
            <w:proofErr w:type="spellStart"/>
            <w:r w:rsidRPr="004C0615">
              <w:rPr>
                <w:rFonts w:ascii="Arial" w:eastAsia="Arial" w:hAnsi="Arial" w:cs="Arial"/>
                <w:sz w:val="24"/>
                <w:szCs w:val="24"/>
              </w:rPr>
              <w:t>Native</w:t>
            </w:r>
            <w:proofErr w:type="spellEnd"/>
            <w:r w:rsidRPr="004C0615">
              <w:rPr>
                <w:rFonts w:ascii="Arial" w:eastAsia="Arial" w:hAnsi="Arial" w:cs="Arial"/>
                <w:sz w:val="24"/>
                <w:szCs w:val="24"/>
              </w:rPr>
              <w:t xml:space="preserve">) se comportó en diferentes dispositivos físicos/emulados (Android e iOS) y cómo el </w:t>
            </w:r>
            <w:proofErr w:type="spellStart"/>
            <w:r w:rsidRPr="004C0615">
              <w:rPr>
                <w:rFonts w:ascii="Arial" w:eastAsia="Arial" w:hAnsi="Arial" w:cs="Arial"/>
                <w:sz w:val="24"/>
                <w:szCs w:val="24"/>
              </w:rPr>
              <w:t>dashboard</w:t>
            </w:r>
            <w:proofErr w:type="spellEnd"/>
            <w:r w:rsidRPr="004C0615">
              <w:rPr>
                <w:rFonts w:ascii="Arial" w:eastAsia="Arial" w:hAnsi="Arial" w:cs="Arial"/>
                <w:sz w:val="24"/>
                <w:szCs w:val="24"/>
              </w:rPr>
              <w:t xml:space="preserve"> web operó en distintos navegadores, destacando cualquier fallo de </w:t>
            </w:r>
            <w:proofErr w:type="spellStart"/>
            <w:r w:rsidRPr="004C0615">
              <w:rPr>
                <w:rFonts w:ascii="Arial" w:eastAsia="Arial" w:hAnsi="Arial" w:cs="Arial"/>
                <w:sz w:val="24"/>
                <w:szCs w:val="24"/>
              </w:rPr>
              <w:t>renderizado</w:t>
            </w:r>
            <w:proofErr w:type="spellEnd"/>
            <w:r w:rsidRPr="004C0615">
              <w:rPr>
                <w:rFonts w:ascii="Arial" w:eastAsia="Arial" w:hAnsi="Arial" w:cs="Arial"/>
                <w:sz w:val="24"/>
                <w:szCs w:val="24"/>
              </w:rPr>
              <w:t xml:space="preserve"> (por ejemplo, al emitir las colillas en PDF).</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8.</w:t>
            </w:r>
            <w:r w:rsidR="003144EE" w:rsidRPr="003144EE">
              <w:rPr>
                <w:rFonts w:ascii="Arial" w:eastAsia="Arial" w:hAnsi="Arial" w:cs="Arial"/>
                <w:b/>
                <w:sz w:val="24"/>
                <w:szCs w:val="24"/>
              </w:rPr>
              <w:t xml:space="preserve">Informes de Pruebas </w:t>
            </w:r>
            <w:proofErr w:type="spellStart"/>
            <w:r w:rsidR="003144EE" w:rsidRPr="003144EE">
              <w:rPr>
                <w:rFonts w:ascii="Arial" w:eastAsia="Arial" w:hAnsi="Arial" w:cs="Arial"/>
                <w:b/>
                <w:sz w:val="24"/>
                <w:szCs w:val="24"/>
              </w:rPr>
              <w:t>AIoT</w:t>
            </w:r>
            <w:proofErr w:type="spellEnd"/>
            <w:r w:rsidR="003144EE" w:rsidRPr="003144EE">
              <w:rPr>
                <w:rFonts w:ascii="Arial" w:eastAsia="Arial" w:hAnsi="Arial" w:cs="Arial"/>
                <w:b/>
                <w:sz w:val="24"/>
                <w:szCs w:val="24"/>
              </w:rPr>
              <w:t xml:space="preserve"> (Inferencia).</w:t>
            </w:r>
          </w:p>
        </w:tc>
        <w:tc>
          <w:tcPr>
            <w:tcW w:w="5431" w:type="dxa"/>
          </w:tcPr>
          <w:p w:rsidR="00DA62AE" w:rsidRDefault="003144EE">
            <w:pPr>
              <w:tabs>
                <w:tab w:val="left" w:pos="1276"/>
              </w:tabs>
              <w:spacing w:line="360" w:lineRule="auto"/>
              <w:rPr>
                <w:rFonts w:ascii="Arial" w:eastAsia="Arial" w:hAnsi="Arial" w:cs="Arial"/>
                <w:sz w:val="24"/>
                <w:szCs w:val="24"/>
              </w:rPr>
            </w:pPr>
            <w:r w:rsidRPr="003144EE">
              <w:rPr>
                <w:rFonts w:ascii="Arial" w:eastAsia="Arial" w:hAnsi="Arial" w:cs="Arial"/>
                <w:sz w:val="24"/>
                <w:szCs w:val="24"/>
              </w:rPr>
              <w:t xml:space="preserve">Documentos específicos que resumen la efectividad y precisión (umbral de confianza) de las pruebas locales de reconocimiento de patentes, simuladas utilizando </w:t>
            </w:r>
            <w:proofErr w:type="spellStart"/>
            <w:r w:rsidRPr="003144EE">
              <w:rPr>
                <w:rFonts w:ascii="Arial" w:eastAsia="Arial" w:hAnsi="Arial" w:cs="Arial"/>
                <w:sz w:val="24"/>
                <w:szCs w:val="24"/>
              </w:rPr>
              <w:t>streams</w:t>
            </w:r>
            <w:proofErr w:type="spellEnd"/>
            <w:r w:rsidRPr="003144EE">
              <w:rPr>
                <w:rFonts w:ascii="Arial" w:eastAsia="Arial" w:hAnsi="Arial" w:cs="Arial"/>
                <w:sz w:val="24"/>
                <w:szCs w:val="24"/>
              </w:rPr>
              <w:t xml:space="preserve"> de video o </w:t>
            </w:r>
            <w:proofErr w:type="spellStart"/>
            <w:r w:rsidRPr="003144EE">
              <w:rPr>
                <w:rFonts w:ascii="Arial" w:eastAsia="Arial" w:hAnsi="Arial" w:cs="Arial"/>
                <w:sz w:val="24"/>
                <w:szCs w:val="24"/>
              </w:rPr>
              <w:t>datasets</w:t>
            </w:r>
            <w:proofErr w:type="spellEnd"/>
            <w:r w:rsidRPr="003144EE">
              <w:rPr>
                <w:rFonts w:ascii="Arial" w:eastAsia="Arial" w:hAnsi="Arial" w:cs="Arial"/>
                <w:sz w:val="24"/>
                <w:szCs w:val="24"/>
              </w:rPr>
              <w:t>, midiendo los tiempos de inferencia.</w:t>
            </w:r>
          </w:p>
        </w:tc>
      </w:tr>
      <w:tr w:rsidR="00DA62AE" w:rsidTr="00DA62AE">
        <w:tc>
          <w:tcPr>
            <w:tcW w:w="3397" w:type="dxa"/>
          </w:tcPr>
          <w:p w:rsidR="00DA62AE" w:rsidRDefault="00D64D77">
            <w:pPr>
              <w:tabs>
                <w:tab w:val="left" w:pos="1276"/>
              </w:tabs>
              <w:spacing w:line="360" w:lineRule="auto"/>
              <w:rPr>
                <w:rFonts w:ascii="Arial" w:eastAsia="Arial" w:hAnsi="Arial" w:cs="Arial"/>
                <w:b/>
                <w:sz w:val="24"/>
                <w:szCs w:val="24"/>
              </w:rPr>
            </w:pPr>
            <w:r>
              <w:rPr>
                <w:rFonts w:ascii="Arial" w:eastAsia="Arial" w:hAnsi="Arial" w:cs="Arial"/>
                <w:b/>
                <w:sz w:val="24"/>
                <w:szCs w:val="24"/>
              </w:rPr>
              <w:t>9.</w:t>
            </w:r>
            <w:r w:rsidR="003144EE" w:rsidRPr="003144EE">
              <w:rPr>
                <w:rFonts w:ascii="Arial" w:eastAsia="Arial" w:hAnsi="Arial" w:cs="Arial"/>
                <w:b/>
                <w:sz w:val="24"/>
                <w:szCs w:val="24"/>
              </w:rPr>
              <w:t>Documentación de Referencia Normativa.</w:t>
            </w:r>
          </w:p>
        </w:tc>
        <w:tc>
          <w:tcPr>
            <w:tcW w:w="5431" w:type="dxa"/>
          </w:tcPr>
          <w:p w:rsidR="00DA62AE" w:rsidRDefault="003144EE">
            <w:pPr>
              <w:tabs>
                <w:tab w:val="left" w:pos="1276"/>
              </w:tabs>
              <w:spacing w:line="360" w:lineRule="auto"/>
              <w:rPr>
                <w:rFonts w:ascii="Arial" w:eastAsia="Arial" w:hAnsi="Arial" w:cs="Arial"/>
                <w:sz w:val="24"/>
                <w:szCs w:val="24"/>
              </w:rPr>
            </w:pPr>
            <w:r w:rsidRPr="003144EE">
              <w:rPr>
                <w:rFonts w:ascii="Arial" w:eastAsia="Arial" w:hAnsi="Arial" w:cs="Arial"/>
                <w:sz w:val="24"/>
                <w:szCs w:val="24"/>
              </w:rPr>
              <w:t>Cualquier documentación relacionada con el cumplimiento de la Ley N° 21.442 de Copropiedad Inmobiliaria que haya sido utilizada como base de conocimiento para evaluar la exactitud de las respuestas entregadas por el Asistente IA (RAG) durante las pruebas.</w:t>
            </w:r>
          </w:p>
        </w:tc>
      </w:tr>
    </w:tbl>
    <w:p w:rsidR="00414B35" w:rsidRDefault="00414B35">
      <w:pPr>
        <w:tabs>
          <w:tab w:val="left" w:pos="1276"/>
        </w:tabs>
        <w:spacing w:line="360" w:lineRule="auto"/>
        <w:rPr>
          <w:rFonts w:ascii="Arial" w:eastAsia="Arial" w:hAnsi="Arial" w:cs="Arial"/>
          <w:sz w:val="24"/>
          <w:szCs w:val="24"/>
          <w:u w:val="single"/>
        </w:rPr>
        <w:sectPr w:rsidR="00414B35">
          <w:pgSz w:w="12240" w:h="15840"/>
          <w:pgMar w:top="1418" w:right="1701" w:bottom="1418" w:left="1701" w:header="709" w:footer="709" w:gutter="0"/>
          <w:cols w:space="720"/>
        </w:sectPr>
      </w:pPr>
    </w:p>
    <w:p w:rsidR="00DA62AE" w:rsidRDefault="00DA62AE" w:rsidP="00BF2C56">
      <w:pPr>
        <w:pStyle w:val="Ttulo1"/>
        <w:numPr>
          <w:ilvl w:val="0"/>
          <w:numId w:val="12"/>
        </w:numPr>
        <w:spacing w:line="360" w:lineRule="auto"/>
        <w:rPr>
          <w:rFonts w:ascii="Arial" w:eastAsia="Arial" w:hAnsi="Arial" w:cs="Arial"/>
        </w:rPr>
      </w:pPr>
      <w:bookmarkStart w:id="17" w:name="_Toc243087098"/>
      <w:r>
        <w:rPr>
          <w:rFonts w:ascii="Arial" w:eastAsia="Arial" w:hAnsi="Arial" w:cs="Arial"/>
        </w:rPr>
        <w:lastRenderedPageBreak/>
        <w:t>Casos de uso</w:t>
      </w:r>
      <w:r w:rsidR="00D66473">
        <w:rPr>
          <w:rFonts w:ascii="Arial" w:eastAsia="Arial" w:hAnsi="Arial" w:cs="Arial"/>
        </w:rPr>
        <w:t xml:space="preserve"> </w:t>
      </w:r>
      <w:bookmarkEnd w:id="17"/>
    </w:p>
    <w:tbl>
      <w:tblPr>
        <w:tblStyle w:val="Tablaconcuadrcula"/>
        <w:tblW w:w="0" w:type="auto"/>
        <w:tblLook w:val="04A0" w:firstRow="1" w:lastRow="0" w:firstColumn="1" w:lastColumn="0" w:noHBand="0" w:noVBand="1"/>
      </w:tblPr>
      <w:tblGrid>
        <w:gridCol w:w="9350"/>
      </w:tblGrid>
      <w:tr w:rsidR="00DA62AE" w:rsidTr="00DA62AE">
        <w:tc>
          <w:tcPr>
            <w:tcW w:w="9350" w:type="dxa"/>
          </w:tcPr>
          <w:p w:rsidR="00DA62AE" w:rsidRDefault="003144EE">
            <w:pPr>
              <w:tabs>
                <w:tab w:val="left" w:pos="1276"/>
              </w:tabs>
              <w:spacing w:line="360" w:lineRule="auto"/>
              <w:rPr>
                <w:rFonts w:ascii="Arial" w:eastAsia="Arial" w:hAnsi="Arial" w:cs="Arial"/>
                <w:sz w:val="24"/>
                <w:szCs w:val="24"/>
                <w:u w:val="single"/>
              </w:rPr>
            </w:pPr>
            <w:r>
              <w:rPr>
                <w:rFonts w:ascii="Arial" w:eastAsia="Arial" w:hAnsi="Arial" w:cs="Arial"/>
                <w:noProof/>
                <w:sz w:val="24"/>
                <w:szCs w:val="24"/>
                <w:u w:val="single"/>
              </w:rPr>
              <w:drawing>
                <wp:inline distT="0" distB="0" distL="0" distR="0" wp14:anchorId="7D5E2903" wp14:editId="20584291">
                  <wp:extent cx="6120765" cy="42919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4291965"/>
                          </a:xfrm>
                          <a:prstGeom prst="rect">
                            <a:avLst/>
                          </a:prstGeom>
                          <a:noFill/>
                        </pic:spPr>
                      </pic:pic>
                    </a:graphicData>
                  </a:graphic>
                </wp:inline>
              </w:drawing>
            </w:r>
          </w:p>
        </w:tc>
      </w:tr>
    </w:tbl>
    <w:p w:rsidR="00414B35" w:rsidRDefault="00414B35">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821F0B" w:rsidRDefault="00821F0B">
      <w:pPr>
        <w:tabs>
          <w:tab w:val="left" w:pos="1276"/>
        </w:tabs>
        <w:spacing w:line="360" w:lineRule="auto"/>
        <w:rPr>
          <w:rFonts w:ascii="Arial" w:eastAsia="Arial" w:hAnsi="Arial" w:cs="Arial"/>
          <w:sz w:val="24"/>
          <w:szCs w:val="24"/>
          <w:u w:val="single"/>
        </w:rPr>
      </w:pPr>
    </w:p>
    <w:p w:rsidR="00DA62AE" w:rsidRDefault="00DA62AE" w:rsidP="00BF2C56">
      <w:pPr>
        <w:pStyle w:val="Ttulo1"/>
        <w:numPr>
          <w:ilvl w:val="0"/>
          <w:numId w:val="12"/>
        </w:numPr>
      </w:pPr>
      <w:bookmarkStart w:id="18" w:name="_Toc243087099"/>
      <w:r w:rsidRPr="00DA62AE">
        <w:lastRenderedPageBreak/>
        <w:t>Glosario</w:t>
      </w:r>
      <w:bookmarkEnd w:id="18"/>
    </w:p>
    <w:tbl>
      <w:tblPr>
        <w:tblStyle w:val="Tablaconcuadrcula"/>
        <w:tblW w:w="0" w:type="auto"/>
        <w:tblLook w:val="04A0" w:firstRow="1" w:lastRow="0" w:firstColumn="1" w:lastColumn="0" w:noHBand="0" w:noVBand="1"/>
      </w:tblPr>
      <w:tblGrid>
        <w:gridCol w:w="9350"/>
      </w:tblGrid>
      <w:tr w:rsidR="00DA62AE" w:rsidTr="00DA62AE">
        <w:tc>
          <w:tcPr>
            <w:tcW w:w="9350" w:type="dxa"/>
          </w:tcPr>
          <w:p w:rsidR="00DA4DF8" w:rsidRPr="00DA4DF8" w:rsidRDefault="00DA62AE"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 </w:t>
            </w:r>
            <w:r w:rsidR="00DA4DF8" w:rsidRPr="00DA4DF8">
              <w:rPr>
                <w:rFonts w:ascii="Arial" w:eastAsia="Arial" w:hAnsi="Arial" w:cs="Arial"/>
                <w:b/>
                <w:sz w:val="24"/>
                <w:szCs w:val="24"/>
              </w:rPr>
              <w:t>Requerimientos Funcionales:</w:t>
            </w:r>
            <w:r w:rsidR="00DA4DF8" w:rsidRPr="00DA4DF8">
              <w:rPr>
                <w:rFonts w:ascii="Arial" w:eastAsia="Arial" w:hAnsi="Arial" w:cs="Arial"/>
                <w:sz w:val="24"/>
                <w:szCs w:val="24"/>
              </w:rPr>
              <w:t xml:space="preserve"> Detalles específicos sobre las funciones y características directas que debe ejecutar la plataforma, como el pago de gastos comunes, agendamiento de es</w:t>
            </w:r>
            <w:r w:rsidR="00DA4DF8">
              <w:rPr>
                <w:rFonts w:ascii="Arial" w:eastAsia="Arial" w:hAnsi="Arial" w:cs="Arial"/>
                <w:sz w:val="24"/>
                <w:szCs w:val="24"/>
              </w:rPr>
              <w:t>pacios y lectura de códigos QR.</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Requerimientos No Funcionales:</w:t>
            </w:r>
            <w:r w:rsidRPr="00DA4DF8">
              <w:rPr>
                <w:rFonts w:ascii="Arial" w:eastAsia="Arial" w:hAnsi="Arial" w:cs="Arial"/>
                <w:sz w:val="24"/>
                <w:szCs w:val="24"/>
              </w:rPr>
              <w:t xml:space="preserve"> Especificaciones relacionadas con los atributos de calidad del sistema, como el rendimiento de la API, la seguridad de la base de datos, escalabilidad y disponibilidad del software.</w:t>
            </w:r>
          </w:p>
          <w:p w:rsidR="00DA4DF8" w:rsidRPr="00DA4DF8" w:rsidRDefault="00DA4DF8" w:rsidP="00DA4DF8">
            <w:pPr>
              <w:tabs>
                <w:tab w:val="left" w:pos="1276"/>
              </w:tabs>
              <w:spacing w:line="360" w:lineRule="auto"/>
              <w:jc w:val="both"/>
              <w:rPr>
                <w:rFonts w:ascii="Arial" w:eastAsia="Arial" w:hAnsi="Arial" w:cs="Arial"/>
                <w:sz w:val="24"/>
                <w:szCs w:val="24"/>
              </w:rPr>
            </w:pP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SaaS (Software as a </w:t>
            </w:r>
            <w:proofErr w:type="spellStart"/>
            <w:r w:rsidRPr="00DA4DF8">
              <w:rPr>
                <w:rFonts w:ascii="Arial" w:eastAsia="Arial" w:hAnsi="Arial" w:cs="Arial"/>
                <w:b/>
                <w:sz w:val="24"/>
                <w:szCs w:val="24"/>
              </w:rPr>
              <w:t>Service</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Modelo de distribución donde el software de </w:t>
            </w:r>
            <w:proofErr w:type="spellStart"/>
            <w:r w:rsidRPr="00DA4DF8">
              <w:rPr>
                <w:rFonts w:ascii="Arial" w:eastAsia="Arial" w:hAnsi="Arial" w:cs="Arial"/>
                <w:sz w:val="24"/>
                <w:szCs w:val="24"/>
              </w:rPr>
              <w:t>LifeBetter</w:t>
            </w:r>
            <w:proofErr w:type="spellEnd"/>
            <w:r w:rsidRPr="00DA4DF8">
              <w:rPr>
                <w:rFonts w:ascii="Arial" w:eastAsia="Arial" w:hAnsi="Arial" w:cs="Arial"/>
                <w:sz w:val="24"/>
                <w:szCs w:val="24"/>
              </w:rPr>
              <w:t xml:space="preserve"> se aloja en servidores en la nube y se ofrece a las comunidades a través de internet, sin r</w:t>
            </w:r>
            <w:r>
              <w:rPr>
                <w:rFonts w:ascii="Arial" w:eastAsia="Arial" w:hAnsi="Arial" w:cs="Arial"/>
                <w:sz w:val="24"/>
                <w:szCs w:val="24"/>
              </w:rPr>
              <w:t>equerir instalación local.</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Multi-Tenant</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Multi</w:t>
            </w:r>
            <w:proofErr w:type="spellEnd"/>
            <w:r w:rsidRPr="00DA4DF8">
              <w:rPr>
                <w:rFonts w:ascii="Arial" w:eastAsia="Arial" w:hAnsi="Arial" w:cs="Arial"/>
                <w:b/>
                <w:sz w:val="24"/>
                <w:szCs w:val="24"/>
              </w:rPr>
              <w:t>-inquilino):</w:t>
            </w:r>
            <w:r w:rsidRPr="00DA4DF8">
              <w:rPr>
                <w:rFonts w:ascii="Arial" w:eastAsia="Arial" w:hAnsi="Arial" w:cs="Arial"/>
                <w:sz w:val="24"/>
                <w:szCs w:val="24"/>
              </w:rPr>
              <w:t xml:space="preserve"> Arquitectura de software en la cual una sola instancia de la aplicación atiende a múltiples clientes (condominios), asegurando que los datos de cada uno permanezcan est</w:t>
            </w:r>
            <w:r>
              <w:rPr>
                <w:rFonts w:ascii="Arial" w:eastAsia="Arial" w:hAnsi="Arial" w:cs="Arial"/>
                <w:sz w:val="24"/>
                <w:szCs w:val="24"/>
              </w:rPr>
              <w:t>rictamente aislados y privados.</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AIoT</w:t>
            </w:r>
            <w:proofErr w:type="spellEnd"/>
            <w:r w:rsidRPr="00DA4DF8">
              <w:rPr>
                <w:rFonts w:ascii="Arial" w:eastAsia="Arial" w:hAnsi="Arial" w:cs="Arial"/>
                <w:b/>
                <w:sz w:val="24"/>
                <w:szCs w:val="24"/>
              </w:rPr>
              <w:t xml:space="preserve"> (Artificial </w:t>
            </w:r>
            <w:proofErr w:type="spellStart"/>
            <w:r w:rsidRPr="00DA4DF8">
              <w:rPr>
                <w:rFonts w:ascii="Arial" w:eastAsia="Arial" w:hAnsi="Arial" w:cs="Arial"/>
                <w:b/>
                <w:sz w:val="24"/>
                <w:szCs w:val="24"/>
              </w:rPr>
              <w:t>Intelligence</w:t>
            </w:r>
            <w:proofErr w:type="spellEnd"/>
            <w:r w:rsidRPr="00DA4DF8">
              <w:rPr>
                <w:rFonts w:ascii="Arial" w:eastAsia="Arial" w:hAnsi="Arial" w:cs="Arial"/>
                <w:b/>
                <w:sz w:val="24"/>
                <w:szCs w:val="24"/>
              </w:rPr>
              <w:t xml:space="preserve"> of </w:t>
            </w:r>
            <w:proofErr w:type="spellStart"/>
            <w:r w:rsidRPr="00DA4DF8">
              <w:rPr>
                <w:rFonts w:ascii="Arial" w:eastAsia="Arial" w:hAnsi="Arial" w:cs="Arial"/>
                <w:b/>
                <w:sz w:val="24"/>
                <w:szCs w:val="24"/>
              </w:rPr>
              <w:t>Things</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Integración de inteligencia artificial en dispositivos de hardware. En este proyecto, se refiere a las cámaras de seguridad procesando imágenes en tiempo r</w:t>
            </w:r>
            <w:r>
              <w:rPr>
                <w:rFonts w:ascii="Arial" w:eastAsia="Arial" w:hAnsi="Arial" w:cs="Arial"/>
                <w:sz w:val="24"/>
                <w:szCs w:val="24"/>
              </w:rPr>
              <w:t>eal.</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LPR (</w:t>
            </w:r>
            <w:proofErr w:type="spellStart"/>
            <w:r w:rsidRPr="00DA4DF8">
              <w:rPr>
                <w:rFonts w:ascii="Arial" w:eastAsia="Arial" w:hAnsi="Arial" w:cs="Arial"/>
                <w:b/>
                <w:sz w:val="24"/>
                <w:szCs w:val="24"/>
              </w:rPr>
              <w:t>License</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Plate</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Recognition</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Tecnología de reconocimiento óptico de caracteres orientada a la lectura y digitalización automática de las patentes vehicular</w:t>
            </w:r>
            <w:r>
              <w:rPr>
                <w:rFonts w:ascii="Arial" w:eastAsia="Arial" w:hAnsi="Arial" w:cs="Arial"/>
                <w:sz w:val="24"/>
                <w:szCs w:val="24"/>
              </w:rPr>
              <w:t>es en los accesos del edificio.</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RAG (</w:t>
            </w:r>
            <w:proofErr w:type="spellStart"/>
            <w:r w:rsidRPr="00DA4DF8">
              <w:rPr>
                <w:rFonts w:ascii="Arial" w:eastAsia="Arial" w:hAnsi="Arial" w:cs="Arial"/>
                <w:b/>
                <w:sz w:val="24"/>
                <w:szCs w:val="24"/>
              </w:rPr>
              <w:t>Retrieval-Augmented</w:t>
            </w:r>
            <w:proofErr w:type="spellEnd"/>
            <w:r w:rsidRPr="00DA4DF8">
              <w:rPr>
                <w:rFonts w:ascii="Arial" w:eastAsia="Arial" w:hAnsi="Arial" w:cs="Arial"/>
                <w:b/>
                <w:sz w:val="24"/>
                <w:szCs w:val="24"/>
              </w:rPr>
              <w:t xml:space="preserve"> </w:t>
            </w:r>
            <w:proofErr w:type="spellStart"/>
            <w:r w:rsidRPr="00DA4DF8">
              <w:rPr>
                <w:rFonts w:ascii="Arial" w:eastAsia="Arial" w:hAnsi="Arial" w:cs="Arial"/>
                <w:b/>
                <w:sz w:val="24"/>
                <w:szCs w:val="24"/>
              </w:rPr>
              <w:t>Generation</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Técnica de Inteligencia Artificial que potencia el </w:t>
            </w:r>
            <w:proofErr w:type="spellStart"/>
            <w:r w:rsidRPr="00DA4DF8">
              <w:rPr>
                <w:rFonts w:ascii="Arial" w:eastAsia="Arial" w:hAnsi="Arial" w:cs="Arial"/>
                <w:sz w:val="24"/>
                <w:szCs w:val="24"/>
              </w:rPr>
              <w:t>bot</w:t>
            </w:r>
            <w:proofErr w:type="spellEnd"/>
            <w:r w:rsidRPr="00DA4DF8">
              <w:rPr>
                <w:rFonts w:ascii="Arial" w:eastAsia="Arial" w:hAnsi="Arial" w:cs="Arial"/>
                <w:sz w:val="24"/>
                <w:szCs w:val="24"/>
              </w:rPr>
              <w:t xml:space="preserve"> de la aplicación, dotándolo de la capacidad de buscar información específica dentro de la Ley N° 21.442 antes de generar una respuesta, </w:t>
            </w:r>
            <w:r>
              <w:rPr>
                <w:rFonts w:ascii="Arial" w:eastAsia="Arial" w:hAnsi="Arial" w:cs="Arial"/>
                <w:sz w:val="24"/>
                <w:szCs w:val="24"/>
              </w:rPr>
              <w:t>evitando así información falsa.</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RBAC (Role-</w:t>
            </w:r>
            <w:proofErr w:type="spellStart"/>
            <w:r w:rsidRPr="00DA4DF8">
              <w:rPr>
                <w:rFonts w:ascii="Arial" w:eastAsia="Arial" w:hAnsi="Arial" w:cs="Arial"/>
                <w:b/>
                <w:sz w:val="24"/>
                <w:szCs w:val="24"/>
              </w:rPr>
              <w:t>Based</w:t>
            </w:r>
            <w:proofErr w:type="spellEnd"/>
            <w:r w:rsidRPr="00DA4DF8">
              <w:rPr>
                <w:rFonts w:ascii="Arial" w:eastAsia="Arial" w:hAnsi="Arial" w:cs="Arial"/>
                <w:b/>
                <w:sz w:val="24"/>
                <w:szCs w:val="24"/>
              </w:rPr>
              <w:t xml:space="preserve"> Access Control):</w:t>
            </w:r>
            <w:r w:rsidRPr="00DA4DF8">
              <w:rPr>
                <w:rFonts w:ascii="Arial" w:eastAsia="Arial" w:hAnsi="Arial" w:cs="Arial"/>
                <w:sz w:val="24"/>
                <w:szCs w:val="24"/>
              </w:rPr>
              <w:t xml:space="preserve"> Sistema de seguridad que restringe el acceso al sistema basándose en el rol del usuario (Admin</w:t>
            </w:r>
            <w:r>
              <w:rPr>
                <w:rFonts w:ascii="Arial" w:eastAsia="Arial" w:hAnsi="Arial" w:cs="Arial"/>
                <w:sz w:val="24"/>
                <w:szCs w:val="24"/>
              </w:rPr>
              <w:t>istrador, Conserje, Residente).</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RLS (</w:t>
            </w:r>
            <w:proofErr w:type="spellStart"/>
            <w:r w:rsidRPr="00DA4DF8">
              <w:rPr>
                <w:rFonts w:ascii="Arial" w:eastAsia="Arial" w:hAnsi="Arial" w:cs="Arial"/>
                <w:b/>
                <w:sz w:val="24"/>
                <w:szCs w:val="24"/>
              </w:rPr>
              <w:t>Row-Level</w:t>
            </w:r>
            <w:proofErr w:type="spellEnd"/>
            <w:r w:rsidRPr="00DA4DF8">
              <w:rPr>
                <w:rFonts w:ascii="Arial" w:eastAsia="Arial" w:hAnsi="Arial" w:cs="Arial"/>
                <w:b/>
                <w:sz w:val="24"/>
                <w:szCs w:val="24"/>
              </w:rPr>
              <w:t xml:space="preserve"> Security):</w:t>
            </w:r>
            <w:r w:rsidRPr="00DA4DF8">
              <w:rPr>
                <w:rFonts w:ascii="Arial" w:eastAsia="Arial" w:hAnsi="Arial" w:cs="Arial"/>
                <w:sz w:val="24"/>
                <w:szCs w:val="24"/>
              </w:rPr>
              <w:t xml:space="preserve"> Política de seguridad configurada en la base de datos (</w:t>
            </w:r>
            <w:proofErr w:type="spellStart"/>
            <w:r w:rsidRPr="00DA4DF8">
              <w:rPr>
                <w:rFonts w:ascii="Arial" w:eastAsia="Arial" w:hAnsi="Arial" w:cs="Arial"/>
                <w:sz w:val="24"/>
                <w:szCs w:val="24"/>
              </w:rPr>
              <w:t>PostgreSQL</w:t>
            </w:r>
            <w:proofErr w:type="spellEnd"/>
            <w:r w:rsidRPr="00DA4DF8">
              <w:rPr>
                <w:rFonts w:ascii="Arial" w:eastAsia="Arial" w:hAnsi="Arial" w:cs="Arial"/>
                <w:sz w:val="24"/>
                <w:szCs w:val="24"/>
              </w:rPr>
              <w:t>) que restringe qué filas de información puede ver un usuario, fundamental para garantiz</w:t>
            </w:r>
            <w:r>
              <w:rPr>
                <w:rFonts w:ascii="Arial" w:eastAsia="Arial" w:hAnsi="Arial" w:cs="Arial"/>
                <w:sz w:val="24"/>
                <w:szCs w:val="24"/>
              </w:rPr>
              <w:t xml:space="preserve">ar el aislamiento </w:t>
            </w:r>
            <w:proofErr w:type="spellStart"/>
            <w:r>
              <w:rPr>
                <w:rFonts w:ascii="Arial" w:eastAsia="Arial" w:hAnsi="Arial" w:cs="Arial"/>
                <w:sz w:val="24"/>
                <w:szCs w:val="24"/>
              </w:rPr>
              <w:t>Multi-Tenant</w:t>
            </w:r>
            <w:proofErr w:type="spellEnd"/>
            <w:r>
              <w:rPr>
                <w:rFonts w:ascii="Arial" w:eastAsia="Arial" w:hAnsi="Arial" w:cs="Arial"/>
                <w:sz w:val="24"/>
                <w:szCs w:val="24"/>
              </w:rPr>
              <w:t>.</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Transacciones Atómicas (ACID):</w:t>
            </w:r>
            <w:r w:rsidRPr="00DA4DF8">
              <w:rPr>
                <w:rFonts w:ascii="Arial" w:eastAsia="Arial" w:hAnsi="Arial" w:cs="Arial"/>
                <w:sz w:val="24"/>
                <w:szCs w:val="24"/>
              </w:rPr>
              <w:t xml:space="preserve"> Propiedad de la base de datos que garantiza que procesos críticos (como un pago o una reserva) se ejecuten en su totalidad o no se </w:t>
            </w:r>
            <w:r w:rsidRPr="00DA4DF8">
              <w:rPr>
                <w:rFonts w:ascii="Arial" w:eastAsia="Arial" w:hAnsi="Arial" w:cs="Arial"/>
                <w:sz w:val="24"/>
                <w:szCs w:val="24"/>
              </w:rPr>
              <w:lastRenderedPageBreak/>
              <w:t>ejecuten en absoluto, impidiendo que haya reservas a medias o cobros dup</w:t>
            </w:r>
            <w:r>
              <w:rPr>
                <w:rFonts w:ascii="Arial" w:eastAsia="Arial" w:hAnsi="Arial" w:cs="Arial"/>
                <w:sz w:val="24"/>
                <w:szCs w:val="24"/>
              </w:rPr>
              <w:t>licados si hay un corte de red.</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Monorepo</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Estrategia de control de versiones donde el código fuente de las distintas partes del proyecto (</w:t>
            </w:r>
            <w:proofErr w:type="spellStart"/>
            <w:r w:rsidRPr="00DA4DF8">
              <w:rPr>
                <w:rFonts w:ascii="Arial" w:eastAsia="Arial" w:hAnsi="Arial" w:cs="Arial"/>
                <w:sz w:val="24"/>
                <w:szCs w:val="24"/>
              </w:rPr>
              <w:t>Backend</w:t>
            </w:r>
            <w:proofErr w:type="spellEnd"/>
            <w:r w:rsidRPr="00DA4DF8">
              <w:rPr>
                <w:rFonts w:ascii="Arial" w:eastAsia="Arial" w:hAnsi="Arial" w:cs="Arial"/>
                <w:sz w:val="24"/>
                <w:szCs w:val="24"/>
              </w:rPr>
              <w:t xml:space="preserve"> en Django y App Móvil en </w:t>
            </w:r>
            <w:proofErr w:type="spellStart"/>
            <w:r w:rsidRPr="00DA4DF8">
              <w:rPr>
                <w:rFonts w:ascii="Arial" w:eastAsia="Arial" w:hAnsi="Arial" w:cs="Arial"/>
                <w:sz w:val="24"/>
                <w:szCs w:val="24"/>
              </w:rPr>
              <w:t>React</w:t>
            </w:r>
            <w:proofErr w:type="spellEnd"/>
            <w:r w:rsidRPr="00DA4DF8">
              <w:rPr>
                <w:rFonts w:ascii="Arial" w:eastAsia="Arial" w:hAnsi="Arial" w:cs="Arial"/>
                <w:sz w:val="24"/>
                <w:szCs w:val="24"/>
              </w:rPr>
              <w:t xml:space="preserve"> </w:t>
            </w:r>
            <w:proofErr w:type="spellStart"/>
            <w:r w:rsidRPr="00DA4DF8">
              <w:rPr>
                <w:rFonts w:ascii="Arial" w:eastAsia="Arial" w:hAnsi="Arial" w:cs="Arial"/>
                <w:sz w:val="24"/>
                <w:szCs w:val="24"/>
              </w:rPr>
              <w:t>Native</w:t>
            </w:r>
            <w:proofErr w:type="spellEnd"/>
            <w:r w:rsidRPr="00DA4DF8">
              <w:rPr>
                <w:rFonts w:ascii="Arial" w:eastAsia="Arial" w:hAnsi="Arial" w:cs="Arial"/>
                <w:sz w:val="24"/>
                <w:szCs w:val="24"/>
              </w:rPr>
              <w:t>) se almacena centralizado en</w:t>
            </w:r>
            <w:r>
              <w:rPr>
                <w:rFonts w:ascii="Arial" w:eastAsia="Arial" w:hAnsi="Arial" w:cs="Arial"/>
                <w:sz w:val="24"/>
                <w:szCs w:val="24"/>
              </w:rPr>
              <w:t xml:space="preserve"> un único repositorio.</w:t>
            </w:r>
          </w:p>
          <w:p w:rsidR="00DA4DF8" w:rsidRPr="00DA4DF8" w:rsidRDefault="00DA4DF8" w:rsidP="00DA4DF8">
            <w:pPr>
              <w:tabs>
                <w:tab w:val="left" w:pos="1276"/>
              </w:tabs>
              <w:spacing w:line="360" w:lineRule="auto"/>
              <w:jc w:val="both"/>
              <w:rPr>
                <w:rFonts w:ascii="Arial" w:eastAsia="Arial" w:hAnsi="Arial" w:cs="Arial"/>
                <w:sz w:val="24"/>
                <w:szCs w:val="24"/>
              </w:rPr>
            </w:pPr>
            <w:proofErr w:type="spellStart"/>
            <w:r w:rsidRPr="00DA4DF8">
              <w:rPr>
                <w:rFonts w:ascii="Arial" w:eastAsia="Arial" w:hAnsi="Arial" w:cs="Arial"/>
                <w:b/>
                <w:sz w:val="24"/>
                <w:szCs w:val="24"/>
              </w:rPr>
              <w:t>Webpay</w:t>
            </w:r>
            <w:proofErr w:type="spellEnd"/>
            <w:r w:rsidRPr="00DA4DF8">
              <w:rPr>
                <w:rFonts w:ascii="Arial" w:eastAsia="Arial" w:hAnsi="Arial" w:cs="Arial"/>
                <w:b/>
                <w:sz w:val="24"/>
                <w:szCs w:val="24"/>
              </w:rPr>
              <w:t xml:space="preserve"> Plus / </w:t>
            </w:r>
            <w:proofErr w:type="spellStart"/>
            <w:r w:rsidRPr="00DA4DF8">
              <w:rPr>
                <w:rFonts w:ascii="Arial" w:eastAsia="Arial" w:hAnsi="Arial" w:cs="Arial"/>
                <w:b/>
                <w:sz w:val="24"/>
                <w:szCs w:val="24"/>
              </w:rPr>
              <w:t>Sandbox</w:t>
            </w:r>
            <w:proofErr w:type="spellEnd"/>
            <w:r w:rsidRPr="00DA4DF8">
              <w:rPr>
                <w:rFonts w:ascii="Arial" w:eastAsia="Arial" w:hAnsi="Arial" w:cs="Arial"/>
                <w:b/>
                <w:sz w:val="24"/>
                <w:szCs w:val="24"/>
              </w:rPr>
              <w:t>:</w:t>
            </w:r>
            <w:r w:rsidRPr="00DA4DF8">
              <w:rPr>
                <w:rFonts w:ascii="Arial" w:eastAsia="Arial" w:hAnsi="Arial" w:cs="Arial"/>
                <w:sz w:val="24"/>
                <w:szCs w:val="24"/>
              </w:rPr>
              <w:t xml:space="preserve"> Pasarela de pagos de </w:t>
            </w:r>
            <w:proofErr w:type="spellStart"/>
            <w:r w:rsidRPr="00DA4DF8">
              <w:rPr>
                <w:rFonts w:ascii="Arial" w:eastAsia="Arial" w:hAnsi="Arial" w:cs="Arial"/>
                <w:sz w:val="24"/>
                <w:szCs w:val="24"/>
              </w:rPr>
              <w:t>Transbank</w:t>
            </w:r>
            <w:proofErr w:type="spellEnd"/>
            <w:r w:rsidRPr="00DA4DF8">
              <w:rPr>
                <w:rFonts w:ascii="Arial" w:eastAsia="Arial" w:hAnsi="Arial" w:cs="Arial"/>
                <w:sz w:val="24"/>
                <w:szCs w:val="24"/>
              </w:rPr>
              <w:t>. El entorno "</w:t>
            </w:r>
            <w:proofErr w:type="spellStart"/>
            <w:r w:rsidRPr="00DA4DF8">
              <w:rPr>
                <w:rFonts w:ascii="Arial" w:eastAsia="Arial" w:hAnsi="Arial" w:cs="Arial"/>
                <w:sz w:val="24"/>
                <w:szCs w:val="24"/>
              </w:rPr>
              <w:t>Sandbox</w:t>
            </w:r>
            <w:proofErr w:type="spellEnd"/>
            <w:r w:rsidRPr="00DA4DF8">
              <w:rPr>
                <w:rFonts w:ascii="Arial" w:eastAsia="Arial" w:hAnsi="Arial" w:cs="Arial"/>
                <w:sz w:val="24"/>
                <w:szCs w:val="24"/>
              </w:rPr>
              <w:t>" es el simulador utilizado durante las pruebas para realizar transacciones ficticias sin rie</w:t>
            </w:r>
            <w:r>
              <w:rPr>
                <w:rFonts w:ascii="Arial" w:eastAsia="Arial" w:hAnsi="Arial" w:cs="Arial"/>
                <w:sz w:val="24"/>
                <w:szCs w:val="24"/>
              </w:rPr>
              <w:t>sgo de comprometer dinero real.</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 xml:space="preserve">Pruebas </w:t>
            </w:r>
            <w:proofErr w:type="spellStart"/>
            <w:r w:rsidRPr="00DA4DF8">
              <w:rPr>
                <w:rFonts w:ascii="Arial" w:eastAsia="Arial" w:hAnsi="Arial" w:cs="Arial"/>
                <w:b/>
                <w:sz w:val="24"/>
                <w:szCs w:val="24"/>
              </w:rPr>
              <w:t>End</w:t>
            </w:r>
            <w:proofErr w:type="spellEnd"/>
            <w:r w:rsidRPr="00DA4DF8">
              <w:rPr>
                <w:rFonts w:ascii="Arial" w:eastAsia="Arial" w:hAnsi="Arial" w:cs="Arial"/>
                <w:b/>
                <w:sz w:val="24"/>
                <w:szCs w:val="24"/>
              </w:rPr>
              <w:t>-to-</w:t>
            </w:r>
            <w:proofErr w:type="spellStart"/>
            <w:r w:rsidRPr="00DA4DF8">
              <w:rPr>
                <w:rFonts w:ascii="Arial" w:eastAsia="Arial" w:hAnsi="Arial" w:cs="Arial"/>
                <w:b/>
                <w:sz w:val="24"/>
                <w:szCs w:val="24"/>
              </w:rPr>
              <w:t>End</w:t>
            </w:r>
            <w:proofErr w:type="spellEnd"/>
            <w:r w:rsidRPr="00DA4DF8">
              <w:rPr>
                <w:rFonts w:ascii="Arial" w:eastAsia="Arial" w:hAnsi="Arial" w:cs="Arial"/>
                <w:b/>
                <w:sz w:val="24"/>
                <w:szCs w:val="24"/>
              </w:rPr>
              <w:t xml:space="preserve"> (E2E):</w:t>
            </w:r>
            <w:r w:rsidRPr="00DA4DF8">
              <w:rPr>
                <w:rFonts w:ascii="Arial" w:eastAsia="Arial" w:hAnsi="Arial" w:cs="Arial"/>
                <w:sz w:val="24"/>
                <w:szCs w:val="24"/>
              </w:rPr>
              <w:t xml:space="preserve"> Tipo de prueba que evalúa el flujo de trabajo completo desde el principio hasta el final (por ejemplo, desde que un residente genera un pase QR hasta que el</w:t>
            </w:r>
            <w:r>
              <w:rPr>
                <w:rFonts w:ascii="Arial" w:eastAsia="Arial" w:hAnsi="Arial" w:cs="Arial"/>
                <w:sz w:val="24"/>
                <w:szCs w:val="24"/>
              </w:rPr>
              <w:t xml:space="preserve"> conserje lo escanea y valida).</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Unitarias:</w:t>
            </w:r>
            <w:r w:rsidRPr="00DA4DF8">
              <w:rPr>
                <w:rFonts w:ascii="Arial" w:eastAsia="Arial" w:hAnsi="Arial" w:cs="Arial"/>
                <w:sz w:val="24"/>
                <w:szCs w:val="24"/>
              </w:rPr>
              <w:t xml:space="preserve"> Evaluación aislada de la unidad más pequeña de código (por ejemplo, probar únicamente la fórmula matemática que calcula el pr</w:t>
            </w:r>
            <w:r>
              <w:rPr>
                <w:rFonts w:ascii="Arial" w:eastAsia="Arial" w:hAnsi="Arial" w:cs="Arial"/>
                <w:sz w:val="24"/>
                <w:szCs w:val="24"/>
              </w:rPr>
              <w:t>orrateo de los gastos comunes).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de Carga/Rendimiento:</w:t>
            </w:r>
            <w:r w:rsidRPr="00DA4DF8">
              <w:rPr>
                <w:rFonts w:ascii="Arial" w:eastAsia="Arial" w:hAnsi="Arial" w:cs="Arial"/>
                <w:sz w:val="24"/>
                <w:szCs w:val="24"/>
              </w:rPr>
              <w:t xml:space="preserve"> Evaluaciones orientadas a medir cómo se comporta el sistema y cuánto tarda en responder cuando muchos usuarios ingresan al mismo tiempo (</w:t>
            </w:r>
            <w:r>
              <w:rPr>
                <w:rFonts w:ascii="Arial" w:eastAsia="Arial" w:hAnsi="Arial" w:cs="Arial"/>
                <w:sz w:val="24"/>
                <w:szCs w:val="24"/>
              </w:rPr>
              <w:t>ej. días de pago a fin de mes).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Pruebas de Usabilidad:</w:t>
            </w:r>
            <w:r w:rsidRPr="00DA4DF8">
              <w:rPr>
                <w:rFonts w:ascii="Arial" w:eastAsia="Arial" w:hAnsi="Arial" w:cs="Arial"/>
                <w:sz w:val="24"/>
                <w:szCs w:val="24"/>
              </w:rPr>
              <w:t xml:space="preserve"> Evaluación centrada en qué tan fácil e intuitiva es la interfaz para los usuarios, asegurando que tareas cotidianas se realicen con </w:t>
            </w:r>
            <w:r>
              <w:rPr>
                <w:rFonts w:ascii="Arial" w:eastAsia="Arial" w:hAnsi="Arial" w:cs="Arial"/>
                <w:sz w:val="24"/>
                <w:szCs w:val="24"/>
              </w:rPr>
              <w:t>eficiencia y sin frustraciones.</w:t>
            </w:r>
          </w:p>
          <w:p w:rsidR="00DA4DF8" w:rsidRPr="00DA4DF8"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Registro de Defectos (Bug Log):</w:t>
            </w:r>
            <w:r w:rsidRPr="00DA4DF8">
              <w:rPr>
                <w:rFonts w:ascii="Arial" w:eastAsia="Arial" w:hAnsi="Arial" w:cs="Arial"/>
                <w:sz w:val="24"/>
                <w:szCs w:val="24"/>
              </w:rPr>
              <w:t xml:space="preserve"> Documento o bitácora donde se anotan los errores encontrados durante el proceso de pruebas para que los </w:t>
            </w:r>
            <w:r>
              <w:rPr>
                <w:rFonts w:ascii="Arial" w:eastAsia="Arial" w:hAnsi="Arial" w:cs="Arial"/>
                <w:sz w:val="24"/>
                <w:szCs w:val="24"/>
              </w:rPr>
              <w:t>desarrolladores los solucionen.</w:t>
            </w:r>
          </w:p>
          <w:p w:rsidR="00DA62AE" w:rsidRPr="00DA62AE" w:rsidRDefault="00DA4DF8" w:rsidP="00DA4DF8">
            <w:pPr>
              <w:tabs>
                <w:tab w:val="left" w:pos="1276"/>
              </w:tabs>
              <w:spacing w:line="360" w:lineRule="auto"/>
              <w:jc w:val="both"/>
              <w:rPr>
                <w:rFonts w:ascii="Arial" w:eastAsia="Arial" w:hAnsi="Arial" w:cs="Arial"/>
                <w:sz w:val="24"/>
                <w:szCs w:val="24"/>
              </w:rPr>
            </w:pPr>
            <w:r w:rsidRPr="00DA4DF8">
              <w:rPr>
                <w:rFonts w:ascii="Arial" w:eastAsia="Arial" w:hAnsi="Arial" w:cs="Arial"/>
                <w:b/>
                <w:sz w:val="24"/>
                <w:szCs w:val="24"/>
              </w:rPr>
              <w:t>Condiciones de Aceptación:</w:t>
            </w:r>
            <w:r w:rsidRPr="00DA4DF8">
              <w:rPr>
                <w:rFonts w:ascii="Arial" w:eastAsia="Arial" w:hAnsi="Arial" w:cs="Arial"/>
                <w:sz w:val="24"/>
                <w:szCs w:val="24"/>
              </w:rPr>
              <w:t xml:space="preserve"> Criterios predefinidos que un módulo de software debe cumplir para que la prueba sea considerada como exitosa (ej. "La cámara debe leer la patente en menos de 2 segundos con 90% de exactitud").</w:t>
            </w:r>
          </w:p>
        </w:tc>
      </w:tr>
    </w:tbl>
    <w:p w:rsidR="00414B35" w:rsidRPr="00DA62AE" w:rsidRDefault="00414B35" w:rsidP="00DA62AE">
      <w:bookmarkStart w:id="19" w:name="_heading=h.z80jwkqjvids" w:colFirst="0" w:colLast="0"/>
      <w:bookmarkEnd w:id="19"/>
    </w:p>
    <w:sectPr w:rsidR="00414B35" w:rsidRPr="00DA62A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DC1" w:rsidRDefault="009E5DC1">
      <w:pPr>
        <w:spacing w:after="0" w:line="240" w:lineRule="auto"/>
      </w:pPr>
      <w:r>
        <w:separator/>
      </w:r>
    </w:p>
  </w:endnote>
  <w:endnote w:type="continuationSeparator" w:id="0">
    <w:p w:rsidR="009E5DC1" w:rsidRDefault="009E5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ADB" w:rsidRDefault="00D71ADB">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Pruebas – </w:t>
    </w:r>
    <w:proofErr w:type="spellStart"/>
    <w:r>
      <w:rPr>
        <w:color w:val="000000"/>
        <w:sz w:val="20"/>
        <w:szCs w:val="20"/>
      </w:rPr>
      <w:t>DuocUC</w:t>
    </w:r>
    <w:proofErr w:type="spellEnd"/>
  </w:p>
  <w:p w:rsidR="00D71ADB" w:rsidRDefault="00D71AD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DC1" w:rsidRDefault="009E5DC1">
      <w:pPr>
        <w:spacing w:after="0" w:line="240" w:lineRule="auto"/>
      </w:pPr>
      <w:r>
        <w:separator/>
      </w:r>
    </w:p>
  </w:footnote>
  <w:footnote w:type="continuationSeparator" w:id="0">
    <w:p w:rsidR="009E5DC1" w:rsidRDefault="009E5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ADB" w:rsidRDefault="00D71ADB">
    <w:pPr>
      <w:tabs>
        <w:tab w:val="center" w:pos="4419"/>
        <w:tab w:val="right" w:pos="8838"/>
      </w:tabs>
      <w:spacing w:after="0" w:line="240" w:lineRule="auto"/>
      <w:jc w:val="right"/>
    </w:pPr>
    <w:r>
      <w:t>Plan de pruebas</w:t>
    </w:r>
  </w:p>
  <w:p w:rsidR="00D71ADB" w:rsidRDefault="00D71ADB">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14:anchorId="3CCE40CB" wp14:editId="4F988F8D">
          <wp:simplePos x="0" y="0"/>
          <wp:positionH relativeFrom="column">
            <wp:posOffset>131977</wp:posOffset>
          </wp:positionH>
          <wp:positionV relativeFrom="paragraph">
            <wp:posOffset>-152556</wp:posOffset>
          </wp:positionV>
          <wp:extent cx="932815" cy="231775"/>
          <wp:effectExtent l="0" t="0" r="0" b="0"/>
          <wp:wrapSquare wrapText="bothSides" distT="0" distB="0" distL="114300" distR="114300"/>
          <wp:docPr id="185126290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0F"/>
    <w:multiLevelType w:val="hybridMultilevel"/>
    <w:tmpl w:val="DCF6587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669791B"/>
    <w:multiLevelType w:val="hybridMultilevel"/>
    <w:tmpl w:val="DCD68A52"/>
    <w:lvl w:ilvl="0" w:tplc="72F48DB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86476F1"/>
    <w:multiLevelType w:val="hybridMultilevel"/>
    <w:tmpl w:val="20FA6B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C479BD"/>
    <w:multiLevelType w:val="hybridMultilevel"/>
    <w:tmpl w:val="9F0C18C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CB56FF4"/>
    <w:multiLevelType w:val="multilevel"/>
    <w:tmpl w:val="79F63A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CBA0BC6"/>
    <w:multiLevelType w:val="hybridMultilevel"/>
    <w:tmpl w:val="F94A44B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6338D1"/>
    <w:multiLevelType w:val="hybridMultilevel"/>
    <w:tmpl w:val="1090D986"/>
    <w:lvl w:ilvl="0" w:tplc="9192204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303F1D85"/>
    <w:multiLevelType w:val="hybridMultilevel"/>
    <w:tmpl w:val="55FC3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1D622AA"/>
    <w:multiLevelType w:val="multilevel"/>
    <w:tmpl w:val="F56A9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4A1101"/>
    <w:multiLevelType w:val="hybridMultilevel"/>
    <w:tmpl w:val="1CA425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F3B7DA6"/>
    <w:multiLevelType w:val="hybridMultilevel"/>
    <w:tmpl w:val="2BD4CF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BE0215"/>
    <w:multiLevelType w:val="hybridMultilevel"/>
    <w:tmpl w:val="99D85950"/>
    <w:lvl w:ilvl="0" w:tplc="2BAE1C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44787BD0"/>
    <w:multiLevelType w:val="hybridMultilevel"/>
    <w:tmpl w:val="843A1598"/>
    <w:lvl w:ilvl="0" w:tplc="578ABFB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44C6128B"/>
    <w:multiLevelType w:val="hybridMultilevel"/>
    <w:tmpl w:val="0E121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B8E1E8E"/>
    <w:multiLevelType w:val="hybridMultilevel"/>
    <w:tmpl w:val="FC0CE880"/>
    <w:lvl w:ilvl="0" w:tplc="406CDA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 w15:restartNumberingAfterBreak="0">
    <w:nsid w:val="68C47927"/>
    <w:multiLevelType w:val="hybridMultilevel"/>
    <w:tmpl w:val="14205B44"/>
    <w:lvl w:ilvl="0" w:tplc="7312F72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6" w15:restartNumberingAfterBreak="0">
    <w:nsid w:val="6EAB570A"/>
    <w:multiLevelType w:val="hybridMultilevel"/>
    <w:tmpl w:val="78C0ED3E"/>
    <w:lvl w:ilvl="0" w:tplc="298AE144">
      <w:start w:val="11"/>
      <w:numFmt w:val="decimal"/>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08A2D96"/>
    <w:multiLevelType w:val="hybridMultilevel"/>
    <w:tmpl w:val="704C9044"/>
    <w:lvl w:ilvl="0" w:tplc="340A000F">
      <w:start w:val="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8"/>
  </w:num>
  <w:num w:numId="2">
    <w:abstractNumId w:val="3"/>
  </w:num>
  <w:num w:numId="3">
    <w:abstractNumId w:val="5"/>
  </w:num>
  <w:num w:numId="4">
    <w:abstractNumId w:val="4"/>
  </w:num>
  <w:num w:numId="5">
    <w:abstractNumId w:val="10"/>
  </w:num>
  <w:num w:numId="6">
    <w:abstractNumId w:val="7"/>
  </w:num>
  <w:num w:numId="7">
    <w:abstractNumId w:val="0"/>
  </w:num>
  <w:num w:numId="8">
    <w:abstractNumId w:val="9"/>
  </w:num>
  <w:num w:numId="9">
    <w:abstractNumId w:val="13"/>
  </w:num>
  <w:num w:numId="10">
    <w:abstractNumId w:val="2"/>
  </w:num>
  <w:num w:numId="11">
    <w:abstractNumId w:val="17"/>
  </w:num>
  <w:num w:numId="12">
    <w:abstractNumId w:val="16"/>
  </w:num>
  <w:num w:numId="13">
    <w:abstractNumId w:val="1"/>
  </w:num>
  <w:num w:numId="14">
    <w:abstractNumId w:val="12"/>
  </w:num>
  <w:num w:numId="15">
    <w:abstractNumId w:val="14"/>
  </w:num>
  <w:num w:numId="16">
    <w:abstractNumId w:val="11"/>
  </w:num>
  <w:num w:numId="17">
    <w:abstractNumId w:val="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35"/>
    <w:rsid w:val="0003115E"/>
    <w:rsid w:val="00060C2F"/>
    <w:rsid w:val="00066386"/>
    <w:rsid w:val="00092DD2"/>
    <w:rsid w:val="000C76AD"/>
    <w:rsid w:val="000D516F"/>
    <w:rsid w:val="001901E9"/>
    <w:rsid w:val="001C5662"/>
    <w:rsid w:val="002054A1"/>
    <w:rsid w:val="002A5C06"/>
    <w:rsid w:val="002A7B3B"/>
    <w:rsid w:val="002B372B"/>
    <w:rsid w:val="002E16D7"/>
    <w:rsid w:val="003144EE"/>
    <w:rsid w:val="00386C8A"/>
    <w:rsid w:val="00414B35"/>
    <w:rsid w:val="00450B2F"/>
    <w:rsid w:val="004C0615"/>
    <w:rsid w:val="0055064A"/>
    <w:rsid w:val="0062308C"/>
    <w:rsid w:val="006527DD"/>
    <w:rsid w:val="007918EA"/>
    <w:rsid w:val="007B5724"/>
    <w:rsid w:val="007D3369"/>
    <w:rsid w:val="00821F0B"/>
    <w:rsid w:val="00842BAF"/>
    <w:rsid w:val="00880D24"/>
    <w:rsid w:val="008F1CB1"/>
    <w:rsid w:val="009112E1"/>
    <w:rsid w:val="009412E7"/>
    <w:rsid w:val="00946105"/>
    <w:rsid w:val="00970D34"/>
    <w:rsid w:val="009B7CD3"/>
    <w:rsid w:val="009E5DC1"/>
    <w:rsid w:val="00A156AA"/>
    <w:rsid w:val="00A31C23"/>
    <w:rsid w:val="00A34D79"/>
    <w:rsid w:val="00AC33B6"/>
    <w:rsid w:val="00AD4D6D"/>
    <w:rsid w:val="00B91B40"/>
    <w:rsid w:val="00BE411E"/>
    <w:rsid w:val="00BF24E6"/>
    <w:rsid w:val="00BF2C56"/>
    <w:rsid w:val="00C132F0"/>
    <w:rsid w:val="00C52FCC"/>
    <w:rsid w:val="00CB33AE"/>
    <w:rsid w:val="00CF1B93"/>
    <w:rsid w:val="00D64D77"/>
    <w:rsid w:val="00D651BD"/>
    <w:rsid w:val="00D66473"/>
    <w:rsid w:val="00D71ADB"/>
    <w:rsid w:val="00D75566"/>
    <w:rsid w:val="00DA4DF8"/>
    <w:rsid w:val="00DA62AE"/>
    <w:rsid w:val="00DE3B1F"/>
    <w:rsid w:val="00E073DF"/>
    <w:rsid w:val="00E24B69"/>
    <w:rsid w:val="00E53F08"/>
    <w:rsid w:val="00E7212E"/>
    <w:rsid w:val="00E95231"/>
    <w:rsid w:val="00EA7786"/>
    <w:rsid w:val="00EC18A9"/>
    <w:rsid w:val="00F23F62"/>
    <w:rsid w:val="00F50C81"/>
    <w:rsid w:val="00FC40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CFD1"/>
  <w15:docId w15:val="{F3A17CB0-3373-4300-AE1B-FF760E9E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eastAsia="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HTMLconformatoprevio">
    <w:name w:val="HTML Preformatted"/>
    <w:basedOn w:val="Normal"/>
    <w:link w:val="HTMLconformatoprevioCar"/>
    <w:uiPriority w:val="99"/>
    <w:semiHidden/>
    <w:unhideWhenUsed/>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07E6A"/>
    <w:rPr>
      <w:rFonts w:ascii="Courier New" w:eastAsia="Times New Roman" w:hAnsi="Courier New" w:cs="Courier New"/>
      <w:sz w:val="20"/>
      <w:szCs w:val="20"/>
      <w:lang w:eastAsia="es-CL"/>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4"/>
    <w:pPr>
      <w:spacing w:after="0" w:line="240" w:lineRule="auto"/>
    </w:pPr>
    <w:tblPr>
      <w:tblStyleRowBandSize w:val="1"/>
      <w:tblStyleColBandSize w:val="1"/>
      <w:tblCellMar>
        <w:left w:w="108" w:type="dxa"/>
        <w:right w:w="108" w:type="dxa"/>
      </w:tblCellMar>
    </w:tbl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15" w:type="dxa"/>
        <w:right w:w="115" w:type="dxa"/>
      </w:tblCellMar>
    </w:tblPr>
  </w:style>
  <w:style w:type="table" w:customStyle="1" w:styleId="a2">
    <w:basedOn w:val="TableNormal4"/>
    <w:pPr>
      <w:spacing w:after="0" w:line="240" w:lineRule="auto"/>
    </w:pPr>
    <w:tblPr>
      <w:tblStyleRowBandSize w:val="1"/>
      <w:tblStyleColBandSize w:val="1"/>
      <w:tblCellMar>
        <w:left w:w="108" w:type="dxa"/>
        <w:right w:w="108" w:type="dxa"/>
      </w:tblCellMar>
    </w:tblPr>
  </w:style>
  <w:style w:type="table" w:customStyle="1" w:styleId="a3">
    <w:basedOn w:val="TableNormal4"/>
    <w:pPr>
      <w:spacing w:after="0" w:line="240" w:lineRule="auto"/>
    </w:pPr>
    <w:tblPr>
      <w:tblStyleRowBandSize w:val="1"/>
      <w:tblStyleColBandSize w:val="1"/>
      <w:tblCellMar>
        <w:left w:w="108" w:type="dxa"/>
        <w:right w:w="108" w:type="dxa"/>
      </w:tblCellMar>
    </w:tblPr>
  </w:style>
  <w:style w:type="table" w:customStyle="1" w:styleId="a4">
    <w:basedOn w:val="TableNormal4"/>
    <w:tblPr>
      <w:tblStyleRowBandSize w:val="1"/>
      <w:tblStyleColBandSize w:val="1"/>
      <w:tblCellMar>
        <w:left w:w="70" w:type="dxa"/>
        <w:right w:w="70" w:type="dxa"/>
      </w:tblCellMar>
    </w:tblPr>
  </w:style>
  <w:style w:type="table" w:customStyle="1" w:styleId="a5">
    <w:basedOn w:val="TableNormal4"/>
    <w:pPr>
      <w:spacing w:after="0" w:line="240" w:lineRule="auto"/>
    </w:pPr>
    <w:tblPr>
      <w:tblStyleRowBandSize w:val="1"/>
      <w:tblStyleColBandSize w:val="1"/>
      <w:tblCellMar>
        <w:left w:w="108" w:type="dxa"/>
        <w:right w:w="108" w:type="dxa"/>
      </w:tblCellMar>
    </w:tblPr>
  </w:style>
  <w:style w:type="table" w:customStyle="1" w:styleId="a6">
    <w:basedOn w:val="TableNormal4"/>
    <w:pPr>
      <w:spacing w:after="0" w:line="240" w:lineRule="auto"/>
    </w:pPr>
    <w:tblPr>
      <w:tblStyleRowBandSize w:val="1"/>
      <w:tblStyleColBandSize w:val="1"/>
      <w:tblCellMar>
        <w:left w:w="108" w:type="dxa"/>
        <w:right w:w="108" w:type="dxa"/>
      </w:tblCellMar>
    </w:tblPr>
  </w:style>
  <w:style w:type="table" w:customStyle="1" w:styleId="a7">
    <w:basedOn w:val="TableNormal4"/>
    <w:pPr>
      <w:spacing w:after="0" w:line="240" w:lineRule="auto"/>
    </w:pPr>
    <w:tblPr>
      <w:tblStyleRowBandSize w:val="1"/>
      <w:tblStyleColBandSize w:val="1"/>
      <w:tblCellMar>
        <w:left w:w="108" w:type="dxa"/>
        <w:right w:w="108" w:type="dxa"/>
      </w:tblCellMar>
    </w:tblPr>
  </w:style>
  <w:style w:type="table" w:customStyle="1" w:styleId="a8">
    <w:basedOn w:val="TableNormal4"/>
    <w:tblPr>
      <w:tblStyleRowBandSize w:val="1"/>
      <w:tblStyleColBandSize w:val="1"/>
      <w:tblCellMar>
        <w:left w:w="70" w:type="dxa"/>
        <w:right w:w="70" w:type="dxa"/>
      </w:tblCellMar>
    </w:tblPr>
  </w:style>
  <w:style w:type="table" w:customStyle="1" w:styleId="a9">
    <w:basedOn w:val="TableNormal4"/>
    <w:pPr>
      <w:spacing w:after="0" w:line="240" w:lineRule="auto"/>
    </w:pPr>
    <w:tblPr>
      <w:tblStyleRowBandSize w:val="1"/>
      <w:tblStyleColBandSize w:val="1"/>
      <w:tblCellMar>
        <w:left w:w="108" w:type="dxa"/>
        <w:right w:w="108" w:type="dxa"/>
      </w:tblCellMar>
    </w:tblPr>
  </w:style>
  <w:style w:type="table" w:customStyle="1" w:styleId="aa">
    <w:basedOn w:val="TableNormal4"/>
    <w:pPr>
      <w:spacing w:after="0" w:line="240" w:lineRule="auto"/>
    </w:pPr>
    <w:tblPr>
      <w:tblStyleRowBandSize w:val="1"/>
      <w:tblStyleColBandSize w:val="1"/>
      <w:tblCellMar>
        <w:left w:w="108" w:type="dxa"/>
        <w:right w:w="108" w:type="dxa"/>
      </w:tblCellMar>
    </w:tblPr>
  </w:style>
  <w:style w:type="table" w:customStyle="1" w:styleId="ab">
    <w:basedOn w:val="TableNormal4"/>
    <w:pPr>
      <w:spacing w:after="0" w:line="240" w:lineRule="auto"/>
    </w:pPr>
    <w:tblPr>
      <w:tblStyleRowBandSize w:val="1"/>
      <w:tblStyleColBandSize w:val="1"/>
      <w:tblCellMar>
        <w:left w:w="108" w:type="dxa"/>
        <w:right w:w="108" w:type="dxa"/>
      </w:tblCellMar>
    </w:tblPr>
  </w:style>
  <w:style w:type="paragraph" w:styleId="TDC3">
    <w:name w:val="toc 3"/>
    <w:basedOn w:val="Normal"/>
    <w:next w:val="Normal"/>
    <w:autoRedefine/>
    <w:uiPriority w:val="39"/>
    <w:unhideWhenUsed/>
    <w:rsid w:val="00884676"/>
    <w:pPr>
      <w:spacing w:after="100" w:line="259" w:lineRule="auto"/>
      <w:ind w:left="440"/>
    </w:pPr>
    <w:rPr>
      <w:rFonts w:asciiTheme="minorHAnsi" w:eastAsiaTheme="minorEastAsia" w:hAnsiTheme="minorHAnsi" w:cs="Times New Roman"/>
    </w:rPr>
  </w:style>
  <w:style w:type="table" w:customStyle="1" w:styleId="ac">
    <w:basedOn w:val="TableNormal4"/>
    <w:tblPr>
      <w:tblStyleRowBandSize w:val="1"/>
      <w:tblStyleColBandSize w:val="1"/>
      <w:tblCellMar>
        <w:left w:w="115" w:type="dxa"/>
        <w:right w:w="115" w:type="dxa"/>
      </w:tblCellMar>
    </w:tblPr>
  </w:style>
  <w:style w:type="table" w:customStyle="1" w:styleId="ad">
    <w:basedOn w:val="TableNormal4"/>
    <w:tblPr>
      <w:tblStyleRowBandSize w:val="1"/>
      <w:tblStyleColBandSize w:val="1"/>
      <w:tblCellMar>
        <w:left w:w="115" w:type="dxa"/>
        <w:right w:w="115" w:type="dxa"/>
      </w:tblCellMar>
    </w:tblPr>
  </w:style>
  <w:style w:type="table" w:customStyle="1" w:styleId="ae">
    <w:basedOn w:val="TableNormal4"/>
    <w:tblPr>
      <w:tblStyleRowBandSize w:val="1"/>
      <w:tblStyleColBandSize w:val="1"/>
      <w:tblCellMar>
        <w:left w:w="115" w:type="dxa"/>
        <w:right w:w="115" w:type="dxa"/>
      </w:tblCellMar>
    </w:tblPr>
  </w:style>
  <w:style w:type="table" w:customStyle="1" w:styleId="af">
    <w:basedOn w:val="TableNormal4"/>
    <w:tblPr>
      <w:tblStyleRowBandSize w:val="1"/>
      <w:tblStyleColBandSize w:val="1"/>
      <w:tblCellMar>
        <w:left w:w="115" w:type="dxa"/>
        <w:right w:w="115" w:type="dxa"/>
      </w:tblCellMar>
    </w:tblPr>
  </w:style>
  <w:style w:type="table" w:customStyle="1" w:styleId="af0">
    <w:basedOn w:val="TableNormal4"/>
    <w:tblPr>
      <w:tblStyleRowBandSize w:val="1"/>
      <w:tblStyleColBandSize w:val="1"/>
      <w:tblCellMar>
        <w:left w:w="115" w:type="dxa"/>
        <w:right w:w="115" w:type="dxa"/>
      </w:tblCellMar>
    </w:tblPr>
  </w:style>
  <w:style w:type="table" w:customStyle="1" w:styleId="af1">
    <w:basedOn w:val="TableNormal4"/>
    <w:tblPr>
      <w:tblStyleRowBandSize w:val="1"/>
      <w:tblStyleColBandSize w:val="1"/>
      <w:tblCellMar>
        <w:left w:w="115" w:type="dxa"/>
        <w:right w:w="115" w:type="dxa"/>
      </w:tblCellMar>
    </w:tblPr>
  </w:style>
  <w:style w:type="table" w:customStyle="1" w:styleId="af2">
    <w:basedOn w:val="TableNormal4"/>
    <w:tblPr>
      <w:tblStyleRowBandSize w:val="1"/>
      <w:tblStyleColBandSize w:val="1"/>
      <w:tblCellMar>
        <w:left w:w="115" w:type="dxa"/>
        <w:right w:w="115" w:type="dxa"/>
      </w:tblCellMar>
    </w:tblPr>
  </w:style>
  <w:style w:type="table" w:customStyle="1" w:styleId="af3">
    <w:basedOn w:val="TableNormal4"/>
    <w:tblPr>
      <w:tblStyleRowBandSize w:val="1"/>
      <w:tblStyleColBandSize w:val="1"/>
      <w:tblCellMar>
        <w:left w:w="115" w:type="dxa"/>
        <w:right w:w="115" w:type="dxa"/>
      </w:tblCellMar>
    </w:tblPr>
  </w:style>
  <w:style w:type="table" w:customStyle="1" w:styleId="af4">
    <w:basedOn w:val="TableNormal4"/>
    <w:tblPr>
      <w:tblStyleRowBandSize w:val="1"/>
      <w:tblStyleColBandSize w:val="1"/>
      <w:tblCellMar>
        <w:left w:w="115" w:type="dxa"/>
        <w:right w:w="115" w:type="dxa"/>
      </w:tblCellMar>
    </w:tblPr>
  </w:style>
  <w:style w:type="table" w:customStyle="1" w:styleId="af5">
    <w:basedOn w:val="TableNormal4"/>
    <w:tblPr>
      <w:tblStyleRowBandSize w:val="1"/>
      <w:tblStyleColBandSize w:val="1"/>
      <w:tblCellMar>
        <w:left w:w="115" w:type="dxa"/>
        <w:right w:w="115" w:type="dxa"/>
      </w:tblCellMar>
    </w:tblPr>
  </w:style>
  <w:style w:type="table" w:customStyle="1" w:styleId="af6">
    <w:basedOn w:val="TableNormal4"/>
    <w:tblPr>
      <w:tblStyleRowBandSize w:val="1"/>
      <w:tblStyleColBandSize w:val="1"/>
      <w:tblCellMar>
        <w:left w:w="115" w:type="dxa"/>
        <w:right w:w="115" w:type="dxa"/>
      </w:tblCellMar>
    </w:tblPr>
  </w:style>
  <w:style w:type="table" w:customStyle="1" w:styleId="af7">
    <w:basedOn w:val="TableNormal4"/>
    <w:tblPr>
      <w:tblStyleRowBandSize w:val="1"/>
      <w:tblStyleColBandSize w:val="1"/>
      <w:tblCellMar>
        <w:left w:w="115" w:type="dxa"/>
        <w:right w:w="115" w:type="dxa"/>
      </w:tblCellMar>
    </w:tblPr>
  </w:style>
  <w:style w:type="table" w:customStyle="1" w:styleId="af8">
    <w:basedOn w:val="TableNormal4"/>
    <w:tblPr>
      <w:tblStyleRowBandSize w:val="1"/>
      <w:tblStyleColBandSize w:val="1"/>
      <w:tblCellMar>
        <w:left w:w="115" w:type="dxa"/>
        <w:right w:w="115" w:type="dxa"/>
      </w:tblCellMar>
    </w:tblPr>
  </w:style>
  <w:style w:type="table" w:customStyle="1" w:styleId="af9">
    <w:basedOn w:val="TableNormal4"/>
    <w:tblPr>
      <w:tblStyleRowBandSize w:val="1"/>
      <w:tblStyleColBandSize w:val="1"/>
      <w:tblCellMar>
        <w:left w:w="115" w:type="dxa"/>
        <w:right w:w="115" w:type="dxa"/>
      </w:tblCellMar>
    </w:tblPr>
  </w:style>
  <w:style w:type="table" w:customStyle="1" w:styleId="afa">
    <w:basedOn w:val="TableNormal4"/>
    <w:tblPr>
      <w:tblStyleRowBandSize w:val="1"/>
      <w:tblStyleColBandSize w:val="1"/>
      <w:tblCellMar>
        <w:left w:w="115" w:type="dxa"/>
        <w:right w:w="115" w:type="dxa"/>
      </w:tblCellMar>
    </w:tblPr>
  </w:style>
  <w:style w:type="table" w:customStyle="1" w:styleId="afb">
    <w:basedOn w:val="TableNormal4"/>
    <w:tblPr>
      <w:tblStyleRowBandSize w:val="1"/>
      <w:tblStyleColBandSize w:val="1"/>
      <w:tblCellMar>
        <w:left w:w="115" w:type="dxa"/>
        <w:right w:w="115" w:type="dxa"/>
      </w:tblCellMar>
    </w:tblPr>
  </w:style>
  <w:style w:type="table" w:customStyle="1" w:styleId="afc">
    <w:basedOn w:val="TableNormal4"/>
    <w:tblPr>
      <w:tblStyleRowBandSize w:val="1"/>
      <w:tblStyleColBandSize w:val="1"/>
      <w:tblCellMar>
        <w:left w:w="115" w:type="dxa"/>
        <w:right w:w="115" w:type="dxa"/>
      </w:tblCellMar>
    </w:tblPr>
  </w:style>
  <w:style w:type="table" w:customStyle="1" w:styleId="afd">
    <w:basedOn w:val="TableNormal3"/>
    <w:pPr>
      <w:spacing w:after="0" w:line="240" w:lineRule="auto"/>
    </w:pPr>
    <w:tblPr>
      <w:tblStyleRowBandSize w:val="1"/>
      <w:tblStyleColBandSize w:val="1"/>
      <w:tblCellMar>
        <w:left w:w="115" w:type="dxa"/>
        <w:right w:w="115" w:type="dxa"/>
      </w:tblCellMar>
    </w:tblPr>
  </w:style>
  <w:style w:type="table" w:customStyle="1" w:styleId="afe">
    <w:basedOn w:val="TableNormal3"/>
    <w:pPr>
      <w:spacing w:after="0" w:line="240" w:lineRule="auto"/>
    </w:pPr>
    <w:tblPr>
      <w:tblStyleRowBandSize w:val="1"/>
      <w:tblStyleColBandSize w:val="1"/>
      <w:tblCellMar>
        <w:left w:w="115" w:type="dxa"/>
        <w:right w:w="115" w:type="dxa"/>
      </w:tblCellMar>
    </w:tblPr>
  </w:style>
  <w:style w:type="table" w:customStyle="1" w:styleId="aff">
    <w:basedOn w:val="TableNormal3"/>
    <w:pPr>
      <w:spacing w:after="0" w:line="240" w:lineRule="auto"/>
    </w:pPr>
    <w:tblPr>
      <w:tblStyleRowBandSize w:val="1"/>
      <w:tblStyleColBandSize w:val="1"/>
      <w:tblCellMar>
        <w:left w:w="115" w:type="dxa"/>
        <w:right w:w="115" w:type="dxa"/>
      </w:tblCellMar>
    </w:tblPr>
  </w:style>
  <w:style w:type="table" w:customStyle="1" w:styleId="aff0">
    <w:basedOn w:val="TableNormal3"/>
    <w:pPr>
      <w:spacing w:after="0" w:line="240" w:lineRule="auto"/>
    </w:pPr>
    <w:tblPr>
      <w:tblStyleRowBandSize w:val="1"/>
      <w:tblStyleColBandSize w:val="1"/>
      <w:tblCellMar>
        <w:left w:w="115" w:type="dxa"/>
        <w:right w:w="115" w:type="dxa"/>
      </w:tblCellMar>
    </w:tblPr>
  </w:style>
  <w:style w:type="table" w:customStyle="1" w:styleId="aff1">
    <w:basedOn w:val="TableNormal3"/>
    <w:pPr>
      <w:spacing w:after="0" w:line="240" w:lineRule="auto"/>
    </w:pPr>
    <w:tblPr>
      <w:tblStyleRowBandSize w:val="1"/>
      <w:tblStyleColBandSize w:val="1"/>
      <w:tblCellMar>
        <w:left w:w="115" w:type="dxa"/>
        <w:right w:w="115" w:type="dxa"/>
      </w:tblCellMar>
    </w:tblPr>
  </w:style>
  <w:style w:type="table" w:customStyle="1" w:styleId="aff2">
    <w:basedOn w:val="TableNormal3"/>
    <w:pPr>
      <w:spacing w:after="0" w:line="240" w:lineRule="auto"/>
    </w:pPr>
    <w:tblPr>
      <w:tblStyleRowBandSize w:val="1"/>
      <w:tblStyleColBandSize w:val="1"/>
      <w:tblCellMar>
        <w:left w:w="115" w:type="dxa"/>
        <w:right w:w="115" w:type="dxa"/>
      </w:tblCellMar>
    </w:tblPr>
  </w:style>
  <w:style w:type="table" w:customStyle="1" w:styleId="aff3">
    <w:basedOn w:val="TableNormal3"/>
    <w:pPr>
      <w:spacing w:after="0" w:line="240" w:lineRule="auto"/>
    </w:pPr>
    <w:tblPr>
      <w:tblStyleRowBandSize w:val="1"/>
      <w:tblStyleColBandSize w:val="1"/>
      <w:tblCellMar>
        <w:left w:w="115" w:type="dxa"/>
        <w:right w:w="115" w:type="dxa"/>
      </w:tblCellMar>
    </w:tblPr>
  </w:style>
  <w:style w:type="table" w:customStyle="1" w:styleId="aff4">
    <w:basedOn w:val="TableNormal3"/>
    <w:pPr>
      <w:spacing w:after="0" w:line="240" w:lineRule="auto"/>
    </w:pPr>
    <w:tblPr>
      <w:tblStyleRowBandSize w:val="1"/>
      <w:tblStyleColBandSize w:val="1"/>
      <w:tblCellMar>
        <w:left w:w="115" w:type="dxa"/>
        <w:right w:w="115" w:type="dxa"/>
      </w:tblCellMar>
    </w:tblPr>
  </w:style>
  <w:style w:type="table" w:customStyle="1" w:styleId="aff5">
    <w:basedOn w:val="TableNormal3"/>
    <w:pPr>
      <w:spacing w:after="0" w:line="240" w:lineRule="auto"/>
    </w:pPr>
    <w:tblPr>
      <w:tblStyleRowBandSize w:val="1"/>
      <w:tblStyleColBandSize w:val="1"/>
      <w:tblCellMar>
        <w:left w:w="115" w:type="dxa"/>
        <w:right w:w="115" w:type="dxa"/>
      </w:tblCellMar>
    </w:tblPr>
  </w:style>
  <w:style w:type="table" w:customStyle="1" w:styleId="aff6">
    <w:basedOn w:val="TableNormal3"/>
    <w:pPr>
      <w:spacing w:after="0" w:line="240" w:lineRule="auto"/>
    </w:pPr>
    <w:tblPr>
      <w:tblStyleRowBandSize w:val="1"/>
      <w:tblStyleColBandSize w:val="1"/>
      <w:tblCellMar>
        <w:left w:w="115" w:type="dxa"/>
        <w:right w:w="115" w:type="dxa"/>
      </w:tblCellMar>
    </w:tblPr>
  </w:style>
  <w:style w:type="table" w:customStyle="1" w:styleId="aff7">
    <w:basedOn w:val="TableNormal3"/>
    <w:pPr>
      <w:spacing w:after="0" w:line="240" w:lineRule="auto"/>
    </w:pPr>
    <w:tblPr>
      <w:tblStyleRowBandSize w:val="1"/>
      <w:tblStyleColBandSize w:val="1"/>
      <w:tblCellMar>
        <w:left w:w="115" w:type="dxa"/>
        <w:right w:w="115" w:type="dxa"/>
      </w:tblCellMar>
    </w:tblPr>
  </w:style>
  <w:style w:type="table" w:customStyle="1" w:styleId="aff8">
    <w:basedOn w:val="TableNormal3"/>
    <w:pPr>
      <w:spacing w:after="0" w:line="240" w:lineRule="auto"/>
    </w:pPr>
    <w:tblPr>
      <w:tblStyleRowBandSize w:val="1"/>
      <w:tblStyleColBandSize w:val="1"/>
      <w:tblCellMar>
        <w:left w:w="115" w:type="dxa"/>
        <w:right w:w="115" w:type="dxa"/>
      </w:tblCellMar>
    </w:tblPr>
  </w:style>
  <w:style w:type="table" w:customStyle="1" w:styleId="aff9">
    <w:basedOn w:val="TableNormal3"/>
    <w:pPr>
      <w:spacing w:after="0" w:line="240" w:lineRule="auto"/>
    </w:pPr>
    <w:tblPr>
      <w:tblStyleRowBandSize w:val="1"/>
      <w:tblStyleColBandSize w:val="1"/>
      <w:tblCellMar>
        <w:left w:w="115" w:type="dxa"/>
        <w:right w:w="115" w:type="dxa"/>
      </w:tblCellMar>
    </w:tblPr>
  </w:style>
  <w:style w:type="table" w:customStyle="1" w:styleId="affa">
    <w:basedOn w:val="TableNormal3"/>
    <w:pPr>
      <w:spacing w:after="0" w:line="240" w:lineRule="auto"/>
    </w:pPr>
    <w:tblPr>
      <w:tblStyleRowBandSize w:val="1"/>
      <w:tblStyleColBandSize w:val="1"/>
      <w:tblCellMar>
        <w:left w:w="115" w:type="dxa"/>
        <w:right w:w="115" w:type="dxa"/>
      </w:tblCellMar>
    </w:tblPr>
  </w:style>
  <w:style w:type="table" w:customStyle="1" w:styleId="affb">
    <w:basedOn w:val="TableNormal3"/>
    <w:pPr>
      <w:spacing w:after="0" w:line="240" w:lineRule="auto"/>
    </w:pPr>
    <w:tblPr>
      <w:tblStyleRowBandSize w:val="1"/>
      <w:tblStyleColBandSize w:val="1"/>
      <w:tblCellMar>
        <w:left w:w="108" w:type="dxa"/>
        <w:right w:w="108" w:type="dxa"/>
      </w:tblCellMar>
    </w:tblPr>
  </w:style>
  <w:style w:type="table" w:customStyle="1" w:styleId="affc">
    <w:basedOn w:val="TableNormal3"/>
    <w:pPr>
      <w:spacing w:after="0" w:line="240" w:lineRule="auto"/>
    </w:pPr>
    <w:tblPr>
      <w:tblStyleRowBandSize w:val="1"/>
      <w:tblStyleColBandSize w:val="1"/>
      <w:tblCellMar>
        <w:left w:w="108" w:type="dxa"/>
        <w:right w:w="108" w:type="dxa"/>
      </w:tblCellMar>
    </w:tblPr>
  </w:style>
  <w:style w:type="table" w:customStyle="1" w:styleId="affd">
    <w:basedOn w:val="TableNormal3"/>
    <w:pPr>
      <w:spacing w:after="0" w:line="240" w:lineRule="auto"/>
    </w:pPr>
    <w:tblPr>
      <w:tblStyleRowBandSize w:val="1"/>
      <w:tblStyleColBandSize w:val="1"/>
      <w:tblCellMar>
        <w:left w:w="108" w:type="dxa"/>
        <w:right w:w="108" w:type="dxa"/>
      </w:tblCellMar>
    </w:tblPr>
  </w:style>
  <w:style w:type="table" w:customStyle="1" w:styleId="affe">
    <w:basedOn w:val="TableNormal3"/>
    <w:pPr>
      <w:spacing w:after="0" w:line="240" w:lineRule="auto"/>
    </w:pPr>
    <w:tblPr>
      <w:tblStyleRowBandSize w:val="1"/>
      <w:tblStyleColBandSize w:val="1"/>
      <w:tblCellMar>
        <w:left w:w="108" w:type="dxa"/>
        <w:right w:w="108" w:type="dxa"/>
      </w:tblCellMar>
    </w:tblPr>
  </w:style>
  <w:style w:type="table" w:customStyle="1" w:styleId="afff">
    <w:basedOn w:val="TableNormal3"/>
    <w:pPr>
      <w:spacing w:after="0" w:line="240" w:lineRule="auto"/>
    </w:pPr>
    <w:tblPr>
      <w:tblStyleRowBandSize w:val="1"/>
      <w:tblStyleColBandSize w:val="1"/>
      <w:tblCellMar>
        <w:left w:w="108" w:type="dxa"/>
        <w:right w:w="108" w:type="dxa"/>
      </w:tblCellMar>
    </w:tblPr>
  </w:style>
  <w:style w:type="table" w:customStyle="1" w:styleId="afff0">
    <w:basedOn w:val="TableNormal3"/>
    <w:pPr>
      <w:spacing w:after="0" w:line="240" w:lineRule="auto"/>
    </w:pPr>
    <w:tblPr>
      <w:tblStyleRowBandSize w:val="1"/>
      <w:tblStyleColBandSize w:val="1"/>
      <w:tblCellMar>
        <w:left w:w="108" w:type="dxa"/>
        <w:right w:w="108" w:type="dxa"/>
      </w:tblCellMar>
    </w:tblPr>
  </w:style>
  <w:style w:type="table" w:customStyle="1" w:styleId="afff1">
    <w:basedOn w:val="TableNormal3"/>
    <w:pPr>
      <w:spacing w:after="0" w:line="240" w:lineRule="auto"/>
    </w:pPr>
    <w:tblPr>
      <w:tblStyleRowBandSize w:val="1"/>
      <w:tblStyleColBandSize w:val="1"/>
      <w:tblCellMar>
        <w:left w:w="108" w:type="dxa"/>
        <w:right w:w="108" w:type="dxa"/>
      </w:tblCellMar>
    </w:tblPr>
  </w:style>
  <w:style w:type="table" w:customStyle="1" w:styleId="afff2">
    <w:basedOn w:val="TableNormal3"/>
    <w:pPr>
      <w:spacing w:after="0" w:line="240" w:lineRule="auto"/>
    </w:pPr>
    <w:tblPr>
      <w:tblStyleRowBandSize w:val="1"/>
      <w:tblStyleColBandSize w:val="1"/>
      <w:tblCellMar>
        <w:left w:w="108" w:type="dxa"/>
        <w:right w:w="108" w:type="dxa"/>
      </w:tblCellMar>
    </w:tblPr>
  </w:style>
  <w:style w:type="table" w:customStyle="1" w:styleId="afff3">
    <w:basedOn w:val="TableNormal3"/>
    <w:pPr>
      <w:spacing w:after="0" w:line="240" w:lineRule="auto"/>
    </w:pPr>
    <w:tblPr>
      <w:tblStyleRowBandSize w:val="1"/>
      <w:tblStyleColBandSize w:val="1"/>
      <w:tblCellMar>
        <w:left w:w="108" w:type="dxa"/>
        <w:right w:w="108" w:type="dxa"/>
      </w:tblCellMar>
    </w:tblPr>
  </w:style>
  <w:style w:type="table" w:customStyle="1" w:styleId="afff4">
    <w:basedOn w:val="TableNormal3"/>
    <w:pPr>
      <w:spacing w:after="0" w:line="240" w:lineRule="auto"/>
    </w:pPr>
    <w:tblPr>
      <w:tblStyleRowBandSize w:val="1"/>
      <w:tblStyleColBandSize w:val="1"/>
      <w:tblCellMar>
        <w:left w:w="108" w:type="dxa"/>
        <w:right w:w="108" w:type="dxa"/>
      </w:tblCellMar>
    </w:tblPr>
  </w:style>
  <w:style w:type="table" w:customStyle="1" w:styleId="afff5">
    <w:basedOn w:val="TableNormal3"/>
    <w:pPr>
      <w:spacing w:after="0" w:line="240" w:lineRule="auto"/>
    </w:pPr>
    <w:tblPr>
      <w:tblStyleRowBandSize w:val="1"/>
      <w:tblStyleColBandSize w:val="1"/>
      <w:tblCellMar>
        <w:left w:w="108" w:type="dxa"/>
        <w:right w:w="108" w:type="dxa"/>
      </w:tblCellMar>
    </w:tblPr>
  </w:style>
  <w:style w:type="table" w:customStyle="1" w:styleId="afff6">
    <w:basedOn w:val="TableNormal3"/>
    <w:pPr>
      <w:spacing w:after="0" w:line="240" w:lineRule="auto"/>
    </w:pPr>
    <w:tblPr>
      <w:tblStyleRowBandSize w:val="1"/>
      <w:tblStyleColBandSize w:val="1"/>
      <w:tblCellMar>
        <w:left w:w="108" w:type="dxa"/>
        <w:right w:w="108" w:type="dxa"/>
      </w:tblCellMar>
    </w:tblPr>
  </w:style>
  <w:style w:type="table" w:customStyle="1" w:styleId="afff7">
    <w:basedOn w:val="TableNormal3"/>
    <w:pPr>
      <w:spacing w:after="0" w:line="240" w:lineRule="auto"/>
    </w:pPr>
    <w:tblPr>
      <w:tblStyleRowBandSize w:val="1"/>
      <w:tblStyleColBandSize w:val="1"/>
      <w:tblCellMar>
        <w:left w:w="108" w:type="dxa"/>
        <w:right w:w="108" w:type="dxa"/>
      </w:tblCellMar>
    </w:tblPr>
  </w:style>
  <w:style w:type="table" w:customStyle="1" w:styleId="afff8">
    <w:basedOn w:val="TableNormal3"/>
    <w:pPr>
      <w:spacing w:after="0" w:line="240" w:lineRule="auto"/>
    </w:pPr>
    <w:tblPr>
      <w:tblStyleRowBandSize w:val="1"/>
      <w:tblStyleColBandSize w:val="1"/>
      <w:tblCellMar>
        <w:left w:w="108" w:type="dxa"/>
        <w:right w:w="108" w:type="dxa"/>
      </w:tblCellMar>
    </w:tblPr>
  </w:style>
  <w:style w:type="table" w:customStyle="1" w:styleId="afff9">
    <w:basedOn w:val="TableNormal3"/>
    <w:pPr>
      <w:spacing w:after="0" w:line="240" w:lineRule="auto"/>
    </w:pPr>
    <w:tblPr>
      <w:tblStyleRowBandSize w:val="1"/>
      <w:tblStyleColBandSize w:val="1"/>
      <w:tblCellMar>
        <w:left w:w="108" w:type="dxa"/>
        <w:right w:w="108" w:type="dxa"/>
      </w:tblCellMar>
    </w:tblPr>
  </w:style>
  <w:style w:type="table" w:customStyle="1" w:styleId="afffa">
    <w:basedOn w:val="TableNormal3"/>
    <w:pPr>
      <w:spacing w:after="0" w:line="240" w:lineRule="auto"/>
    </w:pPr>
    <w:tblPr>
      <w:tblStyleRowBandSize w:val="1"/>
      <w:tblStyleColBandSize w:val="1"/>
      <w:tblCellMar>
        <w:left w:w="108" w:type="dxa"/>
        <w:right w:w="108" w:type="dxa"/>
      </w:tblCellMar>
    </w:tblPr>
  </w:style>
  <w:style w:type="table" w:customStyle="1" w:styleId="afffb">
    <w:basedOn w:val="TableNormal3"/>
    <w:pPr>
      <w:spacing w:after="0" w:line="240" w:lineRule="auto"/>
    </w:pPr>
    <w:tblPr>
      <w:tblStyleRowBandSize w:val="1"/>
      <w:tblStyleColBandSize w:val="1"/>
      <w:tblCellMar>
        <w:left w:w="115" w:type="dxa"/>
        <w:right w:w="115" w:type="dxa"/>
      </w:tblCellMar>
    </w:tblPr>
  </w:style>
  <w:style w:type="table" w:customStyle="1" w:styleId="afffc">
    <w:basedOn w:val="TableNormal3"/>
    <w:pPr>
      <w:spacing w:after="0" w:line="240" w:lineRule="auto"/>
    </w:pPr>
    <w:tblPr>
      <w:tblStyleRowBandSize w:val="1"/>
      <w:tblStyleColBandSize w:val="1"/>
      <w:tblCellMar>
        <w:left w:w="115" w:type="dxa"/>
        <w:right w:w="115" w:type="dxa"/>
      </w:tblCellMar>
    </w:tblPr>
  </w:style>
  <w:style w:type="table" w:customStyle="1" w:styleId="afffd">
    <w:basedOn w:val="TableNormal3"/>
    <w:pPr>
      <w:spacing w:after="0" w:line="240" w:lineRule="auto"/>
    </w:pPr>
    <w:tblPr>
      <w:tblStyleRowBandSize w:val="1"/>
      <w:tblStyleColBandSize w:val="1"/>
      <w:tblCellMar>
        <w:left w:w="115" w:type="dxa"/>
        <w:right w:w="115" w:type="dxa"/>
      </w:tblCellMar>
    </w:tblPr>
  </w:style>
  <w:style w:type="table" w:customStyle="1" w:styleId="afffe">
    <w:basedOn w:val="TableNormal3"/>
    <w:pPr>
      <w:spacing w:after="0" w:line="240" w:lineRule="auto"/>
    </w:pPr>
    <w:tblPr>
      <w:tblStyleRowBandSize w:val="1"/>
      <w:tblStyleColBandSize w:val="1"/>
      <w:tblCellMar>
        <w:left w:w="115" w:type="dxa"/>
        <w:right w:w="115" w:type="dxa"/>
      </w:tblCellMar>
    </w:tblPr>
  </w:style>
  <w:style w:type="table" w:customStyle="1" w:styleId="affff">
    <w:basedOn w:val="TableNormal3"/>
    <w:pPr>
      <w:spacing w:after="0" w:line="240" w:lineRule="auto"/>
    </w:pPr>
    <w:tblPr>
      <w:tblStyleRowBandSize w:val="1"/>
      <w:tblStyleColBandSize w:val="1"/>
      <w:tblCellMar>
        <w:left w:w="115" w:type="dxa"/>
        <w:right w:w="115" w:type="dxa"/>
      </w:tblCellMar>
    </w:tblPr>
  </w:style>
  <w:style w:type="table" w:customStyle="1" w:styleId="affff0">
    <w:basedOn w:val="TableNormal3"/>
    <w:pPr>
      <w:spacing w:after="0" w:line="240" w:lineRule="auto"/>
    </w:pPr>
    <w:tblPr>
      <w:tblStyleRowBandSize w:val="1"/>
      <w:tblStyleColBandSize w:val="1"/>
      <w:tblCellMar>
        <w:left w:w="115" w:type="dxa"/>
        <w:right w:w="115" w:type="dxa"/>
      </w:tblCellMar>
    </w:tblPr>
  </w:style>
  <w:style w:type="table" w:customStyle="1" w:styleId="affff1">
    <w:basedOn w:val="TableNormal3"/>
    <w:pPr>
      <w:spacing w:after="0" w:line="240" w:lineRule="auto"/>
    </w:pPr>
    <w:tblPr>
      <w:tblStyleRowBandSize w:val="1"/>
      <w:tblStyleColBandSize w:val="1"/>
      <w:tblCellMar>
        <w:left w:w="115" w:type="dxa"/>
        <w:right w:w="115" w:type="dxa"/>
      </w:tblCellMar>
    </w:tblPr>
  </w:style>
  <w:style w:type="table" w:customStyle="1" w:styleId="affff2">
    <w:basedOn w:val="TableNormal3"/>
    <w:pPr>
      <w:spacing w:after="0" w:line="240" w:lineRule="auto"/>
    </w:pPr>
    <w:tblPr>
      <w:tblStyleRowBandSize w:val="1"/>
      <w:tblStyleColBandSize w:val="1"/>
      <w:tblCellMar>
        <w:left w:w="115" w:type="dxa"/>
        <w:right w:w="115" w:type="dxa"/>
      </w:tblCellMar>
    </w:tblPr>
  </w:style>
  <w:style w:type="table" w:customStyle="1" w:styleId="affff3">
    <w:basedOn w:val="TableNormal3"/>
    <w:pPr>
      <w:spacing w:after="0" w:line="240" w:lineRule="auto"/>
    </w:pPr>
    <w:tblPr>
      <w:tblStyleRowBandSize w:val="1"/>
      <w:tblStyleColBandSize w:val="1"/>
      <w:tblCellMar>
        <w:left w:w="115" w:type="dxa"/>
        <w:right w:w="115" w:type="dxa"/>
      </w:tblCellMar>
    </w:tblPr>
  </w:style>
  <w:style w:type="table" w:customStyle="1" w:styleId="affff4">
    <w:basedOn w:val="TableNormal3"/>
    <w:pPr>
      <w:spacing w:after="0" w:line="240" w:lineRule="auto"/>
    </w:pPr>
    <w:tblPr>
      <w:tblStyleRowBandSize w:val="1"/>
      <w:tblStyleColBandSize w:val="1"/>
      <w:tblCellMar>
        <w:left w:w="115" w:type="dxa"/>
        <w:right w:w="115" w:type="dxa"/>
      </w:tblCellMar>
    </w:tblPr>
  </w:style>
  <w:style w:type="table" w:customStyle="1" w:styleId="affff5">
    <w:basedOn w:val="TableNormal3"/>
    <w:pPr>
      <w:spacing w:after="0" w:line="240" w:lineRule="auto"/>
    </w:pPr>
    <w:tblPr>
      <w:tblStyleRowBandSize w:val="1"/>
      <w:tblStyleColBandSize w:val="1"/>
      <w:tblCellMar>
        <w:left w:w="115" w:type="dxa"/>
        <w:right w:w="115" w:type="dxa"/>
      </w:tblCellMar>
    </w:tblPr>
  </w:style>
  <w:style w:type="table" w:customStyle="1" w:styleId="affff6">
    <w:basedOn w:val="TableNormal3"/>
    <w:pPr>
      <w:spacing w:after="0" w:line="240" w:lineRule="auto"/>
    </w:pPr>
    <w:tblPr>
      <w:tblStyleRowBandSize w:val="1"/>
      <w:tblStyleColBandSize w:val="1"/>
      <w:tblCellMar>
        <w:left w:w="115" w:type="dxa"/>
        <w:right w:w="115" w:type="dxa"/>
      </w:tblCellMar>
    </w:tblPr>
  </w:style>
  <w:style w:type="table" w:customStyle="1" w:styleId="affff7">
    <w:basedOn w:val="TableNormal3"/>
    <w:pPr>
      <w:spacing w:after="0" w:line="240" w:lineRule="auto"/>
    </w:pPr>
    <w:tblPr>
      <w:tblStyleRowBandSize w:val="1"/>
      <w:tblStyleColBandSize w:val="1"/>
      <w:tblCellMar>
        <w:left w:w="115" w:type="dxa"/>
        <w:right w:w="115" w:type="dxa"/>
      </w:tblCellMar>
    </w:tblPr>
  </w:style>
  <w:style w:type="table" w:customStyle="1" w:styleId="affff8">
    <w:basedOn w:val="TableNormal3"/>
    <w:pPr>
      <w:spacing w:after="0" w:line="240" w:lineRule="auto"/>
    </w:pPr>
    <w:tblPr>
      <w:tblStyleRowBandSize w:val="1"/>
      <w:tblStyleColBandSize w:val="1"/>
      <w:tblCellMar>
        <w:left w:w="115" w:type="dxa"/>
        <w:right w:w="115" w:type="dxa"/>
      </w:tblCellMar>
    </w:tblPr>
  </w:style>
  <w:style w:type="table" w:customStyle="1" w:styleId="affff9">
    <w:basedOn w:val="TableNormal3"/>
    <w:pPr>
      <w:spacing w:after="0" w:line="240" w:lineRule="auto"/>
    </w:pPr>
    <w:tblPr>
      <w:tblStyleRowBandSize w:val="1"/>
      <w:tblStyleColBandSize w:val="1"/>
      <w:tblCellMar>
        <w:left w:w="115" w:type="dxa"/>
        <w:right w:w="115" w:type="dxa"/>
      </w:tblCellMar>
    </w:tblPr>
  </w:style>
  <w:style w:type="table" w:customStyle="1" w:styleId="affffa">
    <w:basedOn w:val="TableNormal3"/>
    <w:pPr>
      <w:spacing w:after="0" w:line="240" w:lineRule="auto"/>
    </w:pPr>
    <w:tblPr>
      <w:tblStyleRowBandSize w:val="1"/>
      <w:tblStyleColBandSize w:val="1"/>
      <w:tblCellMar>
        <w:left w:w="115" w:type="dxa"/>
        <w:right w:w="115" w:type="dxa"/>
      </w:tblCellMar>
    </w:tblPr>
  </w:style>
  <w:style w:type="table" w:customStyle="1" w:styleId="affffb">
    <w:basedOn w:val="TableNormal3"/>
    <w:pPr>
      <w:spacing w:after="0" w:line="240" w:lineRule="auto"/>
    </w:pPr>
    <w:tblPr>
      <w:tblStyleRowBandSize w:val="1"/>
      <w:tblStyleColBandSize w:val="1"/>
      <w:tblCellMar>
        <w:left w:w="115" w:type="dxa"/>
        <w:right w:w="115" w:type="dxa"/>
      </w:tblCellMar>
    </w:tblPr>
  </w:style>
  <w:style w:type="table" w:customStyle="1" w:styleId="affffc">
    <w:basedOn w:val="TableNormal3"/>
    <w:pPr>
      <w:spacing w:after="0" w:line="240" w:lineRule="auto"/>
    </w:pPr>
    <w:tblPr>
      <w:tblStyleRowBandSize w:val="1"/>
      <w:tblStyleColBandSize w:val="1"/>
      <w:tblCellMar>
        <w:left w:w="115" w:type="dxa"/>
        <w:right w:w="115" w:type="dxa"/>
      </w:tblCellMar>
    </w:tblPr>
  </w:style>
  <w:style w:type="table" w:customStyle="1" w:styleId="affffd">
    <w:basedOn w:val="TableNormal3"/>
    <w:pPr>
      <w:spacing w:after="0" w:line="240" w:lineRule="auto"/>
    </w:pPr>
    <w:tblPr>
      <w:tblStyleRowBandSize w:val="1"/>
      <w:tblStyleColBandSize w:val="1"/>
      <w:tblCellMar>
        <w:left w:w="115" w:type="dxa"/>
        <w:right w:w="115" w:type="dxa"/>
      </w:tblCellMar>
    </w:tblPr>
  </w:style>
  <w:style w:type="table" w:customStyle="1" w:styleId="affffe">
    <w:basedOn w:val="TableNormal3"/>
    <w:pPr>
      <w:spacing w:after="0" w:line="240" w:lineRule="auto"/>
    </w:pPr>
    <w:tblPr>
      <w:tblStyleRowBandSize w:val="1"/>
      <w:tblStyleColBandSize w:val="1"/>
      <w:tblCellMar>
        <w:left w:w="115" w:type="dxa"/>
        <w:right w:w="115" w:type="dxa"/>
      </w:tblCellMar>
    </w:tblPr>
  </w:style>
  <w:style w:type="table" w:customStyle="1" w:styleId="afffff">
    <w:basedOn w:val="TableNormal3"/>
    <w:pPr>
      <w:spacing w:after="0" w:line="240" w:lineRule="auto"/>
    </w:pPr>
    <w:tblPr>
      <w:tblStyleRowBandSize w:val="1"/>
      <w:tblStyleColBandSize w:val="1"/>
      <w:tblCellMar>
        <w:left w:w="115" w:type="dxa"/>
        <w:right w:w="115" w:type="dxa"/>
      </w:tblCellMar>
    </w:tblPr>
  </w:style>
  <w:style w:type="table" w:customStyle="1" w:styleId="afffff0">
    <w:basedOn w:val="TableNormal3"/>
    <w:pPr>
      <w:spacing w:after="0" w:line="240" w:lineRule="auto"/>
    </w:pPr>
    <w:tblPr>
      <w:tblStyleRowBandSize w:val="1"/>
      <w:tblStyleColBandSize w:val="1"/>
      <w:tblCellMar>
        <w:left w:w="115" w:type="dxa"/>
        <w:right w:w="115" w:type="dxa"/>
      </w:tblCellMar>
    </w:tblPr>
  </w:style>
  <w:style w:type="table" w:customStyle="1" w:styleId="afffff1">
    <w:basedOn w:val="TableNormal3"/>
    <w:pPr>
      <w:spacing w:after="0" w:line="240" w:lineRule="auto"/>
    </w:pPr>
    <w:tblPr>
      <w:tblStyleRowBandSize w:val="1"/>
      <w:tblStyleColBandSize w:val="1"/>
      <w:tblCellMar>
        <w:left w:w="115" w:type="dxa"/>
        <w:right w:w="115" w:type="dxa"/>
      </w:tblCellMar>
    </w:tblPr>
  </w:style>
  <w:style w:type="table" w:customStyle="1" w:styleId="afffff2">
    <w:basedOn w:val="TableNormal3"/>
    <w:pPr>
      <w:spacing w:after="0" w:line="240" w:lineRule="auto"/>
    </w:pPr>
    <w:tblPr>
      <w:tblStyleRowBandSize w:val="1"/>
      <w:tblStyleColBandSize w:val="1"/>
      <w:tblCellMar>
        <w:left w:w="115" w:type="dxa"/>
        <w:right w:w="115" w:type="dxa"/>
      </w:tblCellMar>
    </w:tblPr>
  </w:style>
  <w:style w:type="table" w:customStyle="1" w:styleId="afffff3">
    <w:basedOn w:val="TableNormal3"/>
    <w:pPr>
      <w:spacing w:after="0" w:line="240" w:lineRule="auto"/>
    </w:pPr>
    <w:tblPr>
      <w:tblStyleRowBandSize w:val="1"/>
      <w:tblStyleColBandSize w:val="1"/>
      <w:tblCellMar>
        <w:left w:w="115" w:type="dxa"/>
        <w:right w:w="115" w:type="dxa"/>
      </w:tblCellMar>
    </w:tblPr>
  </w:style>
  <w:style w:type="table" w:customStyle="1" w:styleId="afffff4">
    <w:basedOn w:val="TableNormal3"/>
    <w:pPr>
      <w:spacing w:after="0" w:line="240" w:lineRule="auto"/>
    </w:pPr>
    <w:tblPr>
      <w:tblStyleRowBandSize w:val="1"/>
      <w:tblStyleColBandSize w:val="1"/>
      <w:tblCellMar>
        <w:left w:w="115" w:type="dxa"/>
        <w:right w:w="115" w:type="dxa"/>
      </w:tblCellMar>
    </w:tblPr>
  </w:style>
  <w:style w:type="table" w:customStyle="1" w:styleId="afffff5">
    <w:basedOn w:val="TableNormal3"/>
    <w:pPr>
      <w:spacing w:after="0" w:line="240" w:lineRule="auto"/>
    </w:pPr>
    <w:tblPr>
      <w:tblStyleRowBandSize w:val="1"/>
      <w:tblStyleColBandSize w:val="1"/>
      <w:tblCellMar>
        <w:left w:w="115" w:type="dxa"/>
        <w:right w:w="115" w:type="dxa"/>
      </w:tblCellMar>
    </w:tblPr>
  </w:style>
  <w:style w:type="table" w:customStyle="1" w:styleId="afffff6">
    <w:basedOn w:val="TableNormal3"/>
    <w:pPr>
      <w:spacing w:after="0" w:line="240" w:lineRule="auto"/>
    </w:pPr>
    <w:tblPr>
      <w:tblStyleRowBandSize w:val="1"/>
      <w:tblStyleColBandSize w:val="1"/>
      <w:tblCellMar>
        <w:left w:w="115" w:type="dxa"/>
        <w:right w:w="115" w:type="dxa"/>
      </w:tblCellMar>
    </w:tblPr>
  </w:style>
  <w:style w:type="table" w:customStyle="1" w:styleId="afffff7">
    <w:basedOn w:val="TableNormal3"/>
    <w:pPr>
      <w:spacing w:after="0" w:line="240" w:lineRule="auto"/>
    </w:pPr>
    <w:tblPr>
      <w:tblStyleRowBandSize w:val="1"/>
      <w:tblStyleColBandSize w:val="1"/>
      <w:tblCellMar>
        <w:left w:w="115" w:type="dxa"/>
        <w:right w:w="115" w:type="dxa"/>
      </w:tblCellMar>
    </w:tblPr>
  </w:style>
  <w:style w:type="table" w:customStyle="1" w:styleId="afffff8">
    <w:basedOn w:val="TableNormal3"/>
    <w:pPr>
      <w:spacing w:after="0" w:line="240" w:lineRule="auto"/>
    </w:pPr>
    <w:tblPr>
      <w:tblStyleRowBandSize w:val="1"/>
      <w:tblStyleColBandSize w:val="1"/>
      <w:tblCellMar>
        <w:left w:w="115" w:type="dxa"/>
        <w:right w:w="115" w:type="dxa"/>
      </w:tblCellMar>
    </w:tblPr>
  </w:style>
  <w:style w:type="table" w:customStyle="1" w:styleId="afffff9">
    <w:basedOn w:val="TableNormal3"/>
    <w:pPr>
      <w:spacing w:after="0" w:line="240" w:lineRule="auto"/>
    </w:pPr>
    <w:tblPr>
      <w:tblStyleRowBandSize w:val="1"/>
      <w:tblStyleColBandSize w:val="1"/>
      <w:tblCellMar>
        <w:left w:w="115" w:type="dxa"/>
        <w:right w:w="115" w:type="dxa"/>
      </w:tblCellMar>
    </w:tblPr>
  </w:style>
  <w:style w:type="table" w:customStyle="1" w:styleId="afffffa">
    <w:basedOn w:val="TableNormal3"/>
    <w:pPr>
      <w:spacing w:after="0" w:line="240" w:lineRule="auto"/>
    </w:pPr>
    <w:tblPr>
      <w:tblStyleRowBandSize w:val="1"/>
      <w:tblStyleColBandSize w:val="1"/>
      <w:tblCellMar>
        <w:left w:w="115" w:type="dxa"/>
        <w:right w:w="115" w:type="dxa"/>
      </w:tblCellMar>
    </w:tblPr>
  </w:style>
  <w:style w:type="table" w:customStyle="1" w:styleId="afffffb">
    <w:basedOn w:val="TableNormal3"/>
    <w:pPr>
      <w:spacing w:after="0" w:line="240" w:lineRule="auto"/>
    </w:pPr>
    <w:tblPr>
      <w:tblStyleRowBandSize w:val="1"/>
      <w:tblStyleColBandSize w:val="1"/>
      <w:tblCellMar>
        <w:left w:w="115" w:type="dxa"/>
        <w:right w:w="115" w:type="dxa"/>
      </w:tblCellMar>
    </w:tblPr>
  </w:style>
  <w:style w:type="table" w:customStyle="1" w:styleId="afffffc">
    <w:basedOn w:val="TableNormal3"/>
    <w:pPr>
      <w:spacing w:after="0" w:line="240" w:lineRule="auto"/>
    </w:pPr>
    <w:tblPr>
      <w:tblStyleRowBandSize w:val="1"/>
      <w:tblStyleColBandSize w:val="1"/>
      <w:tblCellMar>
        <w:left w:w="115" w:type="dxa"/>
        <w:right w:w="115" w:type="dxa"/>
      </w:tblCellMar>
    </w:tblPr>
  </w:style>
  <w:style w:type="table" w:customStyle="1" w:styleId="afffffd">
    <w:basedOn w:val="TableNormal3"/>
    <w:pPr>
      <w:spacing w:after="0" w:line="240" w:lineRule="auto"/>
    </w:pPr>
    <w:tblPr>
      <w:tblStyleRowBandSize w:val="1"/>
      <w:tblStyleColBandSize w:val="1"/>
      <w:tblCellMar>
        <w:left w:w="115" w:type="dxa"/>
        <w:right w:w="115" w:type="dxa"/>
      </w:tblCellMar>
    </w:tblPr>
  </w:style>
  <w:style w:type="table" w:customStyle="1" w:styleId="afffffe">
    <w:basedOn w:val="TableNormal3"/>
    <w:pPr>
      <w:spacing w:after="0" w:line="240" w:lineRule="auto"/>
    </w:pPr>
    <w:tblPr>
      <w:tblStyleRowBandSize w:val="1"/>
      <w:tblStyleColBandSize w:val="1"/>
      <w:tblCellMar>
        <w:left w:w="115" w:type="dxa"/>
        <w:right w:w="115" w:type="dxa"/>
      </w:tblCellMar>
    </w:tblPr>
  </w:style>
  <w:style w:type="table" w:customStyle="1" w:styleId="affffff">
    <w:basedOn w:val="TableNormal3"/>
    <w:pPr>
      <w:spacing w:after="0" w:line="240" w:lineRule="auto"/>
    </w:pPr>
    <w:tblPr>
      <w:tblStyleRowBandSize w:val="1"/>
      <w:tblStyleColBandSize w:val="1"/>
      <w:tblCellMar>
        <w:left w:w="115" w:type="dxa"/>
        <w:right w:w="115" w:type="dxa"/>
      </w:tblCellMar>
    </w:tblPr>
  </w:style>
  <w:style w:type="table" w:customStyle="1" w:styleId="affffff0">
    <w:basedOn w:val="TableNormal3"/>
    <w:pPr>
      <w:spacing w:after="0" w:line="240" w:lineRule="auto"/>
    </w:pPr>
    <w:tblPr>
      <w:tblStyleRowBandSize w:val="1"/>
      <w:tblStyleColBandSize w:val="1"/>
      <w:tblCellMar>
        <w:left w:w="115" w:type="dxa"/>
        <w:right w:w="115" w:type="dxa"/>
      </w:tblCellMar>
    </w:tblPr>
  </w:style>
  <w:style w:type="table" w:customStyle="1" w:styleId="affffff1">
    <w:basedOn w:val="TableNormal3"/>
    <w:pPr>
      <w:spacing w:after="0" w:line="240" w:lineRule="auto"/>
    </w:pPr>
    <w:tblPr>
      <w:tblStyleRowBandSize w:val="1"/>
      <w:tblStyleColBandSize w:val="1"/>
      <w:tblCellMar>
        <w:left w:w="115" w:type="dxa"/>
        <w:right w:w="115" w:type="dxa"/>
      </w:tblCellMar>
    </w:tblPr>
  </w:style>
  <w:style w:type="table" w:customStyle="1" w:styleId="affffff2">
    <w:basedOn w:val="TableNormal3"/>
    <w:pPr>
      <w:spacing w:after="0" w:line="240" w:lineRule="auto"/>
    </w:pPr>
    <w:tblPr>
      <w:tblStyleRowBandSize w:val="1"/>
      <w:tblStyleColBandSize w:val="1"/>
      <w:tblCellMar>
        <w:left w:w="115" w:type="dxa"/>
        <w:right w:w="115" w:type="dxa"/>
      </w:tblCellMar>
    </w:tblPr>
  </w:style>
  <w:style w:type="table" w:customStyle="1" w:styleId="affffff3">
    <w:basedOn w:val="TableNormal3"/>
    <w:pPr>
      <w:spacing w:after="0" w:line="240" w:lineRule="auto"/>
    </w:pPr>
    <w:tblPr>
      <w:tblStyleRowBandSize w:val="1"/>
      <w:tblStyleColBandSize w:val="1"/>
      <w:tblCellMar>
        <w:left w:w="115" w:type="dxa"/>
        <w:right w:w="115" w:type="dxa"/>
      </w:tblCellMar>
    </w:tblPr>
  </w:style>
  <w:style w:type="table" w:customStyle="1" w:styleId="affffff4">
    <w:basedOn w:val="TableNormal3"/>
    <w:pPr>
      <w:spacing w:after="0" w:line="240" w:lineRule="auto"/>
    </w:pPr>
    <w:tblPr>
      <w:tblStyleRowBandSize w:val="1"/>
      <w:tblStyleColBandSize w:val="1"/>
      <w:tblCellMar>
        <w:left w:w="115" w:type="dxa"/>
        <w:right w:w="115" w:type="dxa"/>
      </w:tblCellMar>
    </w:tblPr>
  </w:style>
  <w:style w:type="table" w:customStyle="1" w:styleId="affffff5">
    <w:basedOn w:val="TableNormal3"/>
    <w:pPr>
      <w:spacing w:after="0" w:line="240" w:lineRule="auto"/>
    </w:pPr>
    <w:tblPr>
      <w:tblStyleRowBandSize w:val="1"/>
      <w:tblStyleColBandSize w:val="1"/>
      <w:tblCellMar>
        <w:left w:w="115" w:type="dxa"/>
        <w:right w:w="115" w:type="dxa"/>
      </w:tblCellMar>
    </w:tblPr>
  </w:style>
  <w:style w:type="table" w:customStyle="1" w:styleId="affffff6">
    <w:basedOn w:val="TableNormal3"/>
    <w:pPr>
      <w:spacing w:after="0" w:line="240" w:lineRule="auto"/>
    </w:pPr>
    <w:tblPr>
      <w:tblStyleRowBandSize w:val="1"/>
      <w:tblStyleColBandSize w:val="1"/>
      <w:tblCellMar>
        <w:left w:w="115" w:type="dxa"/>
        <w:right w:w="115" w:type="dxa"/>
      </w:tblCellMar>
    </w:tblPr>
  </w:style>
  <w:style w:type="table" w:customStyle="1" w:styleId="affffff7">
    <w:basedOn w:val="TableNormal3"/>
    <w:pPr>
      <w:spacing w:after="0" w:line="240" w:lineRule="auto"/>
    </w:pPr>
    <w:tblPr>
      <w:tblStyleRowBandSize w:val="1"/>
      <w:tblStyleColBandSize w:val="1"/>
      <w:tblCellMar>
        <w:left w:w="115" w:type="dxa"/>
        <w:right w:w="115" w:type="dxa"/>
      </w:tblCellMar>
    </w:tblPr>
  </w:style>
  <w:style w:type="table" w:customStyle="1" w:styleId="affffff8">
    <w:basedOn w:val="TableNormal3"/>
    <w:pPr>
      <w:spacing w:after="0" w:line="240" w:lineRule="auto"/>
    </w:pPr>
    <w:tblPr>
      <w:tblStyleRowBandSize w:val="1"/>
      <w:tblStyleColBandSize w:val="1"/>
      <w:tblCellMar>
        <w:left w:w="115" w:type="dxa"/>
        <w:right w:w="115" w:type="dxa"/>
      </w:tblCellMar>
    </w:tblPr>
  </w:style>
  <w:style w:type="table" w:customStyle="1" w:styleId="affffff9">
    <w:basedOn w:val="TableNormal3"/>
    <w:pPr>
      <w:spacing w:after="0" w:line="240" w:lineRule="auto"/>
    </w:pPr>
    <w:tblPr>
      <w:tblStyleRowBandSize w:val="1"/>
      <w:tblStyleColBandSize w:val="1"/>
      <w:tblCellMar>
        <w:left w:w="115" w:type="dxa"/>
        <w:right w:w="115" w:type="dxa"/>
      </w:tblCellMar>
    </w:tblPr>
  </w:style>
  <w:style w:type="table" w:customStyle="1" w:styleId="affffffa">
    <w:basedOn w:val="TableNormal3"/>
    <w:pPr>
      <w:spacing w:after="0" w:line="240" w:lineRule="auto"/>
    </w:pPr>
    <w:tblPr>
      <w:tblStyleRowBandSize w:val="1"/>
      <w:tblStyleColBandSize w:val="1"/>
      <w:tblCellMar>
        <w:left w:w="115" w:type="dxa"/>
        <w:right w:w="115" w:type="dxa"/>
      </w:tblCellMar>
    </w:tblPr>
  </w:style>
  <w:style w:type="table" w:customStyle="1" w:styleId="affffffb">
    <w:basedOn w:val="TableNormal3"/>
    <w:pPr>
      <w:spacing w:after="0" w:line="240" w:lineRule="auto"/>
    </w:pPr>
    <w:tblPr>
      <w:tblStyleRowBandSize w:val="1"/>
      <w:tblStyleColBandSize w:val="1"/>
      <w:tblCellMar>
        <w:left w:w="115" w:type="dxa"/>
        <w:right w:w="115" w:type="dxa"/>
      </w:tblCellMar>
    </w:tblPr>
  </w:style>
  <w:style w:type="table" w:customStyle="1" w:styleId="affffffc">
    <w:basedOn w:val="TableNormal3"/>
    <w:pPr>
      <w:spacing w:after="0" w:line="240" w:lineRule="auto"/>
    </w:pPr>
    <w:tblPr>
      <w:tblStyleRowBandSize w:val="1"/>
      <w:tblStyleColBandSize w:val="1"/>
      <w:tblCellMar>
        <w:left w:w="115" w:type="dxa"/>
        <w:right w:w="115" w:type="dxa"/>
      </w:tblCellMar>
    </w:tblPr>
  </w:style>
  <w:style w:type="table" w:customStyle="1" w:styleId="affffffd">
    <w:basedOn w:val="TableNormal3"/>
    <w:pPr>
      <w:spacing w:after="0" w:line="240" w:lineRule="auto"/>
    </w:pPr>
    <w:tblPr>
      <w:tblStyleRowBandSize w:val="1"/>
      <w:tblStyleColBandSize w:val="1"/>
      <w:tblCellMar>
        <w:left w:w="115" w:type="dxa"/>
        <w:right w:w="115" w:type="dxa"/>
      </w:tblCellMar>
    </w:tblPr>
  </w:style>
  <w:style w:type="table" w:customStyle="1" w:styleId="affffffe">
    <w:basedOn w:val="TableNormal3"/>
    <w:pPr>
      <w:spacing w:after="0" w:line="240" w:lineRule="auto"/>
    </w:pPr>
    <w:tblPr>
      <w:tblStyleRowBandSize w:val="1"/>
      <w:tblStyleColBandSize w:val="1"/>
      <w:tblCellMar>
        <w:left w:w="115" w:type="dxa"/>
        <w:right w:w="115" w:type="dxa"/>
      </w:tblCellMar>
    </w:tblPr>
  </w:style>
  <w:style w:type="table" w:customStyle="1" w:styleId="afffffff">
    <w:basedOn w:val="TableNormal3"/>
    <w:pPr>
      <w:spacing w:after="0" w:line="240" w:lineRule="auto"/>
    </w:pPr>
    <w:tblPr>
      <w:tblStyleRowBandSize w:val="1"/>
      <w:tblStyleColBandSize w:val="1"/>
      <w:tblCellMar>
        <w:left w:w="115" w:type="dxa"/>
        <w:right w:w="115" w:type="dxa"/>
      </w:tblCellMar>
    </w:tblPr>
  </w:style>
  <w:style w:type="table" w:customStyle="1" w:styleId="afffffff0">
    <w:basedOn w:val="TableNormal3"/>
    <w:pPr>
      <w:spacing w:after="0" w:line="240" w:lineRule="auto"/>
    </w:pPr>
    <w:tblPr>
      <w:tblStyleRowBandSize w:val="1"/>
      <w:tblStyleColBandSize w:val="1"/>
      <w:tblCellMar>
        <w:left w:w="115" w:type="dxa"/>
        <w:right w:w="115" w:type="dxa"/>
      </w:tblCellMar>
    </w:tblPr>
  </w:style>
  <w:style w:type="table" w:customStyle="1" w:styleId="afffffff1">
    <w:basedOn w:val="TableNormal3"/>
    <w:pPr>
      <w:spacing w:after="0" w:line="240" w:lineRule="auto"/>
    </w:pPr>
    <w:tblPr>
      <w:tblStyleRowBandSize w:val="1"/>
      <w:tblStyleColBandSize w:val="1"/>
      <w:tblCellMar>
        <w:left w:w="115" w:type="dxa"/>
        <w:right w:w="115" w:type="dxa"/>
      </w:tblCellMar>
    </w:tblPr>
  </w:style>
  <w:style w:type="table" w:customStyle="1" w:styleId="afffffff2">
    <w:basedOn w:val="TableNormal3"/>
    <w:pPr>
      <w:spacing w:after="0" w:line="240" w:lineRule="auto"/>
    </w:pPr>
    <w:tblPr>
      <w:tblStyleRowBandSize w:val="1"/>
      <w:tblStyleColBandSize w:val="1"/>
      <w:tblCellMar>
        <w:left w:w="115" w:type="dxa"/>
        <w:right w:w="115" w:type="dxa"/>
      </w:tblCellMar>
    </w:tblPr>
  </w:style>
  <w:style w:type="table" w:customStyle="1" w:styleId="afffffff3">
    <w:basedOn w:val="TableNormal3"/>
    <w:pPr>
      <w:spacing w:after="0" w:line="240" w:lineRule="auto"/>
    </w:pPr>
    <w:tblPr>
      <w:tblStyleRowBandSize w:val="1"/>
      <w:tblStyleColBandSize w:val="1"/>
      <w:tblCellMar>
        <w:left w:w="115" w:type="dxa"/>
        <w:right w:w="115" w:type="dxa"/>
      </w:tblCellMar>
    </w:tblPr>
  </w:style>
  <w:style w:type="table" w:customStyle="1" w:styleId="afffffff4">
    <w:basedOn w:val="TableNormal3"/>
    <w:pPr>
      <w:spacing w:after="0" w:line="240" w:lineRule="auto"/>
    </w:pPr>
    <w:tblPr>
      <w:tblStyleRowBandSize w:val="1"/>
      <w:tblStyleColBandSize w:val="1"/>
      <w:tblCellMar>
        <w:left w:w="115" w:type="dxa"/>
        <w:right w:w="115" w:type="dxa"/>
      </w:tblCellMar>
    </w:tblPr>
  </w:style>
  <w:style w:type="table" w:customStyle="1" w:styleId="afffffff5">
    <w:basedOn w:val="TableNormal3"/>
    <w:pPr>
      <w:spacing w:after="0" w:line="240" w:lineRule="auto"/>
    </w:pPr>
    <w:tblPr>
      <w:tblStyleRowBandSize w:val="1"/>
      <w:tblStyleColBandSize w:val="1"/>
      <w:tblCellMar>
        <w:left w:w="115" w:type="dxa"/>
        <w:right w:w="115" w:type="dxa"/>
      </w:tblCellMar>
    </w:tblPr>
  </w:style>
  <w:style w:type="table" w:customStyle="1" w:styleId="afffffff6">
    <w:basedOn w:val="TableNormal3"/>
    <w:pPr>
      <w:spacing w:after="0" w:line="240" w:lineRule="auto"/>
    </w:pPr>
    <w:tblPr>
      <w:tblStyleRowBandSize w:val="1"/>
      <w:tblStyleColBandSize w:val="1"/>
      <w:tblCellMar>
        <w:left w:w="115" w:type="dxa"/>
        <w:right w:w="115" w:type="dxa"/>
      </w:tblCellMar>
    </w:tblPr>
  </w:style>
  <w:style w:type="table" w:customStyle="1" w:styleId="afffffff7">
    <w:basedOn w:val="TableNormal3"/>
    <w:pPr>
      <w:spacing w:after="0" w:line="240" w:lineRule="auto"/>
    </w:pPr>
    <w:tblPr>
      <w:tblStyleRowBandSize w:val="1"/>
      <w:tblStyleColBandSize w:val="1"/>
      <w:tblCellMar>
        <w:left w:w="115" w:type="dxa"/>
        <w:right w:w="115" w:type="dxa"/>
      </w:tblCellMar>
    </w:tblPr>
  </w:style>
  <w:style w:type="table" w:customStyle="1" w:styleId="afffffff8">
    <w:basedOn w:val="TableNormal3"/>
    <w:pPr>
      <w:spacing w:after="0" w:line="240" w:lineRule="auto"/>
    </w:pPr>
    <w:tblPr>
      <w:tblStyleRowBandSize w:val="1"/>
      <w:tblStyleColBandSize w:val="1"/>
      <w:tblCellMar>
        <w:left w:w="115" w:type="dxa"/>
        <w:right w:w="115" w:type="dxa"/>
      </w:tblCellMar>
    </w:tblPr>
  </w:style>
  <w:style w:type="table" w:customStyle="1" w:styleId="afffffff9">
    <w:basedOn w:val="TableNormal3"/>
    <w:pPr>
      <w:spacing w:after="0" w:line="240" w:lineRule="auto"/>
    </w:pPr>
    <w:tblPr>
      <w:tblStyleRowBandSize w:val="1"/>
      <w:tblStyleColBandSize w:val="1"/>
      <w:tblCellMar>
        <w:left w:w="115" w:type="dxa"/>
        <w:right w:w="115" w:type="dxa"/>
      </w:tblCellMar>
    </w:tblPr>
  </w:style>
  <w:style w:type="table" w:customStyle="1" w:styleId="afffffffa">
    <w:basedOn w:val="TableNormal3"/>
    <w:pPr>
      <w:spacing w:after="0" w:line="240" w:lineRule="auto"/>
    </w:pPr>
    <w:tblPr>
      <w:tblStyleRowBandSize w:val="1"/>
      <w:tblStyleColBandSize w:val="1"/>
      <w:tblCellMar>
        <w:left w:w="115" w:type="dxa"/>
        <w:right w:w="115" w:type="dxa"/>
      </w:tblCellMar>
    </w:tblPr>
  </w:style>
  <w:style w:type="table" w:customStyle="1" w:styleId="afffffffb">
    <w:basedOn w:val="TableNormal3"/>
    <w:pPr>
      <w:spacing w:after="0" w:line="240" w:lineRule="auto"/>
    </w:pPr>
    <w:tblPr>
      <w:tblStyleRowBandSize w:val="1"/>
      <w:tblStyleColBandSize w:val="1"/>
      <w:tblCellMar>
        <w:left w:w="115" w:type="dxa"/>
        <w:right w:w="115" w:type="dxa"/>
      </w:tblCellMar>
    </w:tblPr>
  </w:style>
  <w:style w:type="table" w:customStyle="1" w:styleId="afffffffc">
    <w:basedOn w:val="TableNormal3"/>
    <w:pPr>
      <w:spacing w:after="0" w:line="240" w:lineRule="auto"/>
    </w:pPr>
    <w:tblPr>
      <w:tblStyleRowBandSize w:val="1"/>
      <w:tblStyleColBandSize w:val="1"/>
      <w:tblCellMar>
        <w:left w:w="115" w:type="dxa"/>
        <w:right w:w="115" w:type="dxa"/>
      </w:tblCellMar>
    </w:tblPr>
  </w:style>
  <w:style w:type="table" w:customStyle="1" w:styleId="afffffffd">
    <w:basedOn w:val="TableNormal3"/>
    <w:tblPr>
      <w:tblStyleRowBandSize w:val="1"/>
      <w:tblStyleColBandSize w:val="1"/>
      <w:tblCellMar>
        <w:top w:w="100" w:type="dxa"/>
        <w:left w:w="100" w:type="dxa"/>
        <w:bottom w:w="100" w:type="dxa"/>
        <w:right w:w="100" w:type="dxa"/>
      </w:tblCellMar>
    </w:tblPr>
  </w:style>
  <w:style w:type="table" w:customStyle="1" w:styleId="afffffffe">
    <w:basedOn w:val="TableNormal3"/>
    <w:tblPr>
      <w:tblStyleRowBandSize w:val="1"/>
      <w:tblStyleColBandSize w:val="1"/>
      <w:tblCellMar>
        <w:top w:w="100" w:type="dxa"/>
        <w:left w:w="100" w:type="dxa"/>
        <w:bottom w:w="100" w:type="dxa"/>
        <w:right w:w="100" w:type="dxa"/>
      </w:tblCellMar>
    </w:tblPr>
  </w:style>
  <w:style w:type="table" w:customStyle="1" w:styleId="affffffff">
    <w:basedOn w:val="TableNormal3"/>
    <w:tblPr>
      <w:tblStyleRowBandSize w:val="1"/>
      <w:tblStyleColBandSize w:val="1"/>
      <w:tblCellMar>
        <w:top w:w="100" w:type="dxa"/>
        <w:left w:w="100" w:type="dxa"/>
        <w:bottom w:w="100" w:type="dxa"/>
        <w:right w:w="100" w:type="dxa"/>
      </w:tblCellMar>
    </w:tblPr>
  </w:style>
  <w:style w:type="table" w:customStyle="1" w:styleId="affffffff0">
    <w:basedOn w:val="TableNormal3"/>
    <w:tblPr>
      <w:tblStyleRowBandSize w:val="1"/>
      <w:tblStyleColBandSize w:val="1"/>
      <w:tblCellMar>
        <w:top w:w="100" w:type="dxa"/>
        <w:left w:w="100" w:type="dxa"/>
        <w:bottom w:w="100" w:type="dxa"/>
        <w:right w:w="100" w:type="dxa"/>
      </w:tblCellMar>
    </w:tblPr>
  </w:style>
  <w:style w:type="table" w:customStyle="1" w:styleId="affffffff1">
    <w:basedOn w:val="TableNormal3"/>
    <w:tblPr>
      <w:tblStyleRowBandSize w:val="1"/>
      <w:tblStyleColBandSize w:val="1"/>
      <w:tblCellMar>
        <w:top w:w="100" w:type="dxa"/>
        <w:left w:w="100" w:type="dxa"/>
        <w:bottom w:w="100" w:type="dxa"/>
        <w:right w:w="100" w:type="dxa"/>
      </w:tblCellMar>
    </w:tblPr>
  </w:style>
  <w:style w:type="table" w:customStyle="1" w:styleId="affffffff2">
    <w:basedOn w:val="TableNormal3"/>
    <w:tblPr>
      <w:tblStyleRowBandSize w:val="1"/>
      <w:tblStyleColBandSize w:val="1"/>
      <w:tblCellMar>
        <w:top w:w="100" w:type="dxa"/>
        <w:left w:w="100" w:type="dxa"/>
        <w:bottom w:w="100" w:type="dxa"/>
        <w:right w:w="100" w:type="dxa"/>
      </w:tblCellMar>
    </w:tblPr>
  </w:style>
  <w:style w:type="table" w:customStyle="1" w:styleId="affffffff3">
    <w:basedOn w:val="TableNormal3"/>
    <w:tblPr>
      <w:tblStyleRowBandSize w:val="1"/>
      <w:tblStyleColBandSize w:val="1"/>
      <w:tblCellMar>
        <w:top w:w="100" w:type="dxa"/>
        <w:left w:w="100" w:type="dxa"/>
        <w:bottom w:w="100" w:type="dxa"/>
        <w:right w:w="100" w:type="dxa"/>
      </w:tblCellMar>
    </w:tblPr>
  </w:style>
  <w:style w:type="table" w:customStyle="1" w:styleId="affffffff4">
    <w:basedOn w:val="TableNormal3"/>
    <w:tblPr>
      <w:tblStyleRowBandSize w:val="1"/>
      <w:tblStyleColBandSize w:val="1"/>
      <w:tblCellMar>
        <w:top w:w="100" w:type="dxa"/>
        <w:left w:w="100" w:type="dxa"/>
        <w:bottom w:w="100" w:type="dxa"/>
        <w:right w:w="100" w:type="dxa"/>
      </w:tblCellMar>
    </w:tblPr>
  </w:style>
  <w:style w:type="table" w:customStyle="1" w:styleId="affffffff5">
    <w:basedOn w:val="TableNormal3"/>
    <w:tblPr>
      <w:tblStyleRowBandSize w:val="1"/>
      <w:tblStyleColBandSize w:val="1"/>
      <w:tblCellMar>
        <w:top w:w="100" w:type="dxa"/>
        <w:left w:w="100" w:type="dxa"/>
        <w:bottom w:w="100" w:type="dxa"/>
        <w:right w:w="100" w:type="dxa"/>
      </w:tblCellMar>
    </w:tblPr>
  </w:style>
  <w:style w:type="table" w:customStyle="1" w:styleId="affffffff6">
    <w:basedOn w:val="TableNormal3"/>
    <w:tblPr>
      <w:tblStyleRowBandSize w:val="1"/>
      <w:tblStyleColBandSize w:val="1"/>
      <w:tblCellMar>
        <w:top w:w="100" w:type="dxa"/>
        <w:left w:w="100" w:type="dxa"/>
        <w:bottom w:w="100" w:type="dxa"/>
        <w:right w:w="100" w:type="dxa"/>
      </w:tblCellMar>
    </w:tblPr>
  </w:style>
  <w:style w:type="table" w:customStyle="1" w:styleId="affffffff7">
    <w:basedOn w:val="TableNormal3"/>
    <w:tblPr>
      <w:tblStyleRowBandSize w:val="1"/>
      <w:tblStyleColBandSize w:val="1"/>
      <w:tblCellMar>
        <w:top w:w="100" w:type="dxa"/>
        <w:left w:w="100" w:type="dxa"/>
        <w:bottom w:w="100" w:type="dxa"/>
        <w:right w:w="100" w:type="dxa"/>
      </w:tblCellMar>
    </w:tblPr>
  </w:style>
  <w:style w:type="table" w:customStyle="1" w:styleId="affffffff8">
    <w:basedOn w:val="TableNormal3"/>
    <w:tblPr>
      <w:tblStyleRowBandSize w:val="1"/>
      <w:tblStyleColBandSize w:val="1"/>
      <w:tblCellMar>
        <w:top w:w="100" w:type="dxa"/>
        <w:left w:w="100" w:type="dxa"/>
        <w:bottom w:w="100" w:type="dxa"/>
        <w:right w:w="100" w:type="dxa"/>
      </w:tblCellMar>
    </w:tblPr>
  </w:style>
  <w:style w:type="table" w:customStyle="1" w:styleId="a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c">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a">
    <w:basedOn w:val="TableNormal0"/>
    <w:tblPr>
      <w:tblStyleRowBandSize w:val="1"/>
      <w:tblStyleColBandSize w:val="1"/>
      <w:tblCellMar>
        <w:top w:w="100" w:type="dxa"/>
        <w:left w:w="100" w:type="dxa"/>
        <w:bottom w:w="100" w:type="dxa"/>
        <w:right w:w="100" w:type="dxa"/>
      </w:tblCellMar>
    </w:tblPr>
  </w:style>
  <w:style w:type="table" w:customStyle="1" w:styleId="affffffffffb">
    <w:basedOn w:val="TableNormal0"/>
    <w:tblPr>
      <w:tblStyleRowBandSize w:val="1"/>
      <w:tblStyleColBandSize w:val="1"/>
      <w:tblCellMar>
        <w:top w:w="100" w:type="dxa"/>
        <w:left w:w="100" w:type="dxa"/>
        <w:bottom w:w="100" w:type="dxa"/>
        <w:right w:w="100" w:type="dxa"/>
      </w:tblCellMar>
    </w:tblPr>
  </w:style>
  <w:style w:type="table" w:customStyle="1" w:styleId="affffffffffc">
    <w:basedOn w:val="TableNormal0"/>
    <w:tblPr>
      <w:tblStyleRowBandSize w:val="1"/>
      <w:tblStyleColBandSize w:val="1"/>
      <w:tblCellMar>
        <w:top w:w="100" w:type="dxa"/>
        <w:left w:w="100" w:type="dxa"/>
        <w:bottom w:w="100" w:type="dxa"/>
        <w:right w:w="100" w:type="dxa"/>
      </w:tblCellMar>
    </w:tblPr>
  </w:style>
  <w:style w:type="table" w:customStyle="1" w:styleId="affffffffffd">
    <w:basedOn w:val="TableNormal0"/>
    <w:tblPr>
      <w:tblStyleRowBandSize w:val="1"/>
      <w:tblStyleColBandSize w:val="1"/>
      <w:tblCellMar>
        <w:top w:w="100" w:type="dxa"/>
        <w:left w:w="100" w:type="dxa"/>
        <w:bottom w:w="100" w:type="dxa"/>
        <w:right w:w="100" w:type="dxa"/>
      </w:tblCellMar>
    </w:tblPr>
  </w:style>
  <w:style w:type="table" w:customStyle="1" w:styleId="affffffffffe">
    <w:basedOn w:val="TableNormal0"/>
    <w:tblPr>
      <w:tblStyleRowBandSize w:val="1"/>
      <w:tblStyleColBandSize w:val="1"/>
      <w:tblCellMar>
        <w:top w:w="100" w:type="dxa"/>
        <w:left w:w="100" w:type="dxa"/>
        <w:bottom w:w="100" w:type="dxa"/>
        <w:right w:w="100" w:type="dxa"/>
      </w:tblCellMar>
    </w:tblPr>
  </w:style>
  <w:style w:type="table" w:customStyle="1" w:styleId="afffffffffff">
    <w:basedOn w:val="TableNormal0"/>
    <w:tblPr>
      <w:tblStyleRowBandSize w:val="1"/>
      <w:tblStyleColBandSize w:val="1"/>
      <w:tblCellMar>
        <w:top w:w="100" w:type="dxa"/>
        <w:left w:w="100" w:type="dxa"/>
        <w:bottom w:w="100" w:type="dxa"/>
        <w:right w:w="100" w:type="dxa"/>
      </w:tblCellMar>
    </w:tblPr>
  </w:style>
  <w:style w:type="table" w:customStyle="1" w:styleId="afffffffffff0">
    <w:basedOn w:val="TableNormal0"/>
    <w:tblPr>
      <w:tblStyleRowBandSize w:val="1"/>
      <w:tblStyleColBandSize w:val="1"/>
      <w:tblCellMar>
        <w:top w:w="100" w:type="dxa"/>
        <w:left w:w="100" w:type="dxa"/>
        <w:bottom w:w="100" w:type="dxa"/>
        <w:right w:w="100" w:type="dxa"/>
      </w:tblCellMar>
    </w:tblPr>
  </w:style>
  <w:style w:type="table" w:customStyle="1" w:styleId="afffffffffff1">
    <w:basedOn w:val="TableNormal0"/>
    <w:tblPr>
      <w:tblStyleRowBandSize w:val="1"/>
      <w:tblStyleColBandSize w:val="1"/>
      <w:tblCellMar>
        <w:top w:w="100" w:type="dxa"/>
        <w:left w:w="100" w:type="dxa"/>
        <w:bottom w:w="100" w:type="dxa"/>
        <w:right w:w="100" w:type="dxa"/>
      </w:tblCellMar>
    </w:tblPr>
  </w:style>
  <w:style w:type="table" w:customStyle="1" w:styleId="afffffffffff2">
    <w:basedOn w:val="TableNormal0"/>
    <w:tblPr>
      <w:tblStyleRowBandSize w:val="1"/>
      <w:tblStyleColBandSize w:val="1"/>
      <w:tblCellMar>
        <w:top w:w="100" w:type="dxa"/>
        <w:left w:w="100" w:type="dxa"/>
        <w:bottom w:w="100" w:type="dxa"/>
        <w:right w:w="100" w:type="dxa"/>
      </w:tblCellMar>
    </w:tblPr>
  </w:style>
  <w:style w:type="table" w:customStyle="1" w:styleId="afffffffffff3">
    <w:basedOn w:val="TableNormal0"/>
    <w:tblPr>
      <w:tblStyleRowBandSize w:val="1"/>
      <w:tblStyleColBandSize w:val="1"/>
      <w:tblCellMar>
        <w:top w:w="100" w:type="dxa"/>
        <w:left w:w="100" w:type="dxa"/>
        <w:bottom w:w="100" w:type="dxa"/>
        <w:right w:w="100" w:type="dxa"/>
      </w:tblCellMar>
    </w:tblPr>
  </w:style>
  <w:style w:type="table" w:customStyle="1" w:styleId="afffffffffff4">
    <w:basedOn w:val="TableNormal0"/>
    <w:tblPr>
      <w:tblStyleRowBandSize w:val="1"/>
      <w:tblStyleColBandSize w:val="1"/>
      <w:tblCellMar>
        <w:top w:w="100" w:type="dxa"/>
        <w:left w:w="100" w:type="dxa"/>
        <w:bottom w:w="100" w:type="dxa"/>
        <w:right w:w="100" w:type="dxa"/>
      </w:tblCellMar>
    </w:tblPr>
  </w:style>
  <w:style w:type="table" w:customStyle="1" w:styleId="afffffffffff5">
    <w:basedOn w:val="TableNormal0"/>
    <w:tblPr>
      <w:tblStyleRowBandSize w:val="1"/>
      <w:tblStyleColBandSize w:val="1"/>
      <w:tblCellMar>
        <w:top w:w="100" w:type="dxa"/>
        <w:left w:w="100" w:type="dxa"/>
        <w:bottom w:w="100" w:type="dxa"/>
        <w:right w:w="100" w:type="dxa"/>
      </w:tblCellMar>
    </w:tblPr>
  </w:style>
  <w:style w:type="table" w:customStyle="1" w:styleId="afffffffffff6">
    <w:basedOn w:val="TableNormal0"/>
    <w:tblPr>
      <w:tblStyleRowBandSize w:val="1"/>
      <w:tblStyleColBandSize w:val="1"/>
      <w:tblCellMar>
        <w:top w:w="100" w:type="dxa"/>
        <w:left w:w="100" w:type="dxa"/>
        <w:bottom w:w="100" w:type="dxa"/>
        <w:right w:w="100" w:type="dxa"/>
      </w:tblCellMar>
    </w:tblPr>
  </w:style>
  <w:style w:type="table" w:customStyle="1" w:styleId="afffffffffff7">
    <w:basedOn w:val="TableNormal0"/>
    <w:tblPr>
      <w:tblStyleRowBandSize w:val="1"/>
      <w:tblStyleColBandSize w:val="1"/>
      <w:tblCellMar>
        <w:top w:w="100" w:type="dxa"/>
        <w:left w:w="100" w:type="dxa"/>
        <w:bottom w:w="100" w:type="dxa"/>
        <w:right w:w="100" w:type="dxa"/>
      </w:tblCellMar>
    </w:tblPr>
  </w:style>
  <w:style w:type="table" w:customStyle="1" w:styleId="afffffffffff8">
    <w:basedOn w:val="TableNormal0"/>
    <w:tblPr>
      <w:tblStyleRowBandSize w:val="1"/>
      <w:tblStyleColBandSize w:val="1"/>
      <w:tblCellMar>
        <w:top w:w="100" w:type="dxa"/>
        <w:left w:w="100" w:type="dxa"/>
        <w:bottom w:w="100" w:type="dxa"/>
        <w:right w:w="100" w:type="dxa"/>
      </w:tblCellMar>
    </w:tblPr>
  </w:style>
  <w:style w:type="table" w:customStyle="1" w:styleId="afffffffffff9">
    <w:basedOn w:val="TableNormal0"/>
    <w:tblPr>
      <w:tblStyleRowBandSize w:val="1"/>
      <w:tblStyleColBandSize w:val="1"/>
      <w:tblCellMar>
        <w:top w:w="100" w:type="dxa"/>
        <w:left w:w="100" w:type="dxa"/>
        <w:bottom w:w="100" w:type="dxa"/>
        <w:right w:w="100" w:type="dxa"/>
      </w:tblCellMar>
    </w:tblPr>
  </w:style>
  <w:style w:type="table" w:customStyle="1" w:styleId="afffffffffffa">
    <w:basedOn w:val="TableNormal0"/>
    <w:tblPr>
      <w:tblStyleRowBandSize w:val="1"/>
      <w:tblStyleColBandSize w:val="1"/>
      <w:tblCellMar>
        <w:top w:w="100" w:type="dxa"/>
        <w:left w:w="100" w:type="dxa"/>
        <w:bottom w:w="100" w:type="dxa"/>
        <w:right w:w="100" w:type="dxa"/>
      </w:tblCellMar>
    </w:tblPr>
  </w:style>
  <w:style w:type="table" w:customStyle="1" w:styleId="afffffffffffb">
    <w:basedOn w:val="TableNormal0"/>
    <w:tblPr>
      <w:tblStyleRowBandSize w:val="1"/>
      <w:tblStyleColBandSize w:val="1"/>
      <w:tblCellMar>
        <w:top w:w="100" w:type="dxa"/>
        <w:left w:w="100" w:type="dxa"/>
        <w:bottom w:w="100" w:type="dxa"/>
        <w:right w:w="100" w:type="dxa"/>
      </w:tblCellMar>
    </w:tblPr>
  </w:style>
  <w:style w:type="table" w:customStyle="1" w:styleId="afffffffffffc">
    <w:basedOn w:val="TableNormal0"/>
    <w:tblPr>
      <w:tblStyleRowBandSize w:val="1"/>
      <w:tblStyleColBandSize w:val="1"/>
      <w:tblCellMar>
        <w:top w:w="100" w:type="dxa"/>
        <w:left w:w="100" w:type="dxa"/>
        <w:bottom w:w="100" w:type="dxa"/>
        <w:right w:w="100" w:type="dxa"/>
      </w:tblCellMar>
    </w:tblPr>
  </w:style>
  <w:style w:type="table" w:customStyle="1" w:styleId="afffffffffffd">
    <w:basedOn w:val="TableNormal0"/>
    <w:tblPr>
      <w:tblStyleRowBandSize w:val="1"/>
      <w:tblStyleColBandSize w:val="1"/>
      <w:tblCellMar>
        <w:top w:w="100" w:type="dxa"/>
        <w:left w:w="100" w:type="dxa"/>
        <w:bottom w:w="100" w:type="dxa"/>
        <w:right w:w="100" w:type="dxa"/>
      </w:tblCellMar>
    </w:tblPr>
  </w:style>
  <w:style w:type="table" w:customStyle="1" w:styleId="afffffffffffe">
    <w:basedOn w:val="TableNormal0"/>
    <w:tblPr>
      <w:tblStyleRowBandSize w:val="1"/>
      <w:tblStyleColBandSize w:val="1"/>
      <w:tblCellMar>
        <w:top w:w="100" w:type="dxa"/>
        <w:left w:w="100" w:type="dxa"/>
        <w:bottom w:w="100" w:type="dxa"/>
        <w:right w:w="100" w:type="dxa"/>
      </w:tblCellMar>
    </w:tblPr>
  </w:style>
  <w:style w:type="table" w:customStyle="1" w:styleId="affffffffffff">
    <w:basedOn w:val="TableNormal0"/>
    <w:tblPr>
      <w:tblStyleRowBandSize w:val="1"/>
      <w:tblStyleColBandSize w:val="1"/>
      <w:tblCellMar>
        <w:top w:w="100" w:type="dxa"/>
        <w:left w:w="100" w:type="dxa"/>
        <w:bottom w:w="100" w:type="dxa"/>
        <w:right w:w="100" w:type="dxa"/>
      </w:tblCellMar>
    </w:tblPr>
  </w:style>
  <w:style w:type="table" w:customStyle="1" w:styleId="affffffffffff0">
    <w:basedOn w:val="TableNormal0"/>
    <w:tblPr>
      <w:tblStyleRowBandSize w:val="1"/>
      <w:tblStyleColBandSize w:val="1"/>
      <w:tblCellMar>
        <w:top w:w="100" w:type="dxa"/>
        <w:left w:w="100" w:type="dxa"/>
        <w:bottom w:w="100" w:type="dxa"/>
        <w:right w:w="100" w:type="dxa"/>
      </w:tblCellMar>
    </w:tblPr>
  </w:style>
  <w:style w:type="table" w:customStyle="1" w:styleId="affffffffffff1">
    <w:basedOn w:val="TableNormal0"/>
    <w:tblPr>
      <w:tblStyleRowBandSize w:val="1"/>
      <w:tblStyleColBandSize w:val="1"/>
      <w:tblCellMar>
        <w:top w:w="100" w:type="dxa"/>
        <w:left w:w="100" w:type="dxa"/>
        <w:bottom w:w="100" w:type="dxa"/>
        <w:right w:w="100" w:type="dxa"/>
      </w:tblCellMar>
    </w:tblPr>
  </w:style>
  <w:style w:type="table" w:customStyle="1" w:styleId="affffffffffff2">
    <w:basedOn w:val="TableNormal0"/>
    <w:tblPr>
      <w:tblStyleRowBandSize w:val="1"/>
      <w:tblStyleColBandSize w:val="1"/>
      <w:tblCellMar>
        <w:top w:w="100" w:type="dxa"/>
        <w:left w:w="100" w:type="dxa"/>
        <w:bottom w:w="100" w:type="dxa"/>
        <w:right w:w="100" w:type="dxa"/>
      </w:tblCellMar>
    </w:tblPr>
  </w:style>
  <w:style w:type="table" w:customStyle="1" w:styleId="affffffffffff3">
    <w:basedOn w:val="TableNormal0"/>
    <w:tblPr>
      <w:tblStyleRowBandSize w:val="1"/>
      <w:tblStyleColBandSize w:val="1"/>
      <w:tblCellMar>
        <w:top w:w="100" w:type="dxa"/>
        <w:left w:w="100" w:type="dxa"/>
        <w:bottom w:w="100" w:type="dxa"/>
        <w:right w:w="100" w:type="dxa"/>
      </w:tblCellMar>
    </w:tblPr>
  </w:style>
  <w:style w:type="table" w:customStyle="1" w:styleId="affffffffffff4">
    <w:basedOn w:val="TableNormal0"/>
    <w:tblPr>
      <w:tblStyleRowBandSize w:val="1"/>
      <w:tblStyleColBandSize w:val="1"/>
      <w:tblCellMar>
        <w:top w:w="100" w:type="dxa"/>
        <w:left w:w="100" w:type="dxa"/>
        <w:bottom w:w="100" w:type="dxa"/>
        <w:right w:w="100" w:type="dxa"/>
      </w:tblCellMar>
    </w:tblPr>
  </w:style>
  <w:style w:type="table" w:customStyle="1" w:styleId="affffffffffff5">
    <w:basedOn w:val="TableNormal0"/>
    <w:tblPr>
      <w:tblStyleRowBandSize w:val="1"/>
      <w:tblStyleColBandSize w:val="1"/>
      <w:tblCellMar>
        <w:top w:w="100" w:type="dxa"/>
        <w:left w:w="100" w:type="dxa"/>
        <w:bottom w:w="100" w:type="dxa"/>
        <w:right w:w="100" w:type="dxa"/>
      </w:tblCellMar>
    </w:tblPr>
  </w:style>
  <w:style w:type="table" w:customStyle="1" w:styleId="affffffffffff6">
    <w:basedOn w:val="TableNormal0"/>
    <w:tblPr>
      <w:tblStyleRowBandSize w:val="1"/>
      <w:tblStyleColBandSize w:val="1"/>
      <w:tblCellMar>
        <w:top w:w="100" w:type="dxa"/>
        <w:left w:w="100" w:type="dxa"/>
        <w:bottom w:w="100" w:type="dxa"/>
        <w:right w:w="100" w:type="dxa"/>
      </w:tblCellMar>
    </w:tblPr>
  </w:style>
  <w:style w:type="table" w:customStyle="1" w:styleId="affffffffffff7">
    <w:basedOn w:val="TableNormal0"/>
    <w:tblPr>
      <w:tblStyleRowBandSize w:val="1"/>
      <w:tblStyleColBandSize w:val="1"/>
      <w:tblCellMar>
        <w:top w:w="100" w:type="dxa"/>
        <w:left w:w="100" w:type="dxa"/>
        <w:bottom w:w="100" w:type="dxa"/>
        <w:right w:w="100" w:type="dxa"/>
      </w:tblCellMar>
    </w:tblPr>
  </w:style>
  <w:style w:type="table" w:customStyle="1" w:styleId="affffffffffff8">
    <w:basedOn w:val="TableNormal0"/>
    <w:tblPr>
      <w:tblStyleRowBandSize w:val="1"/>
      <w:tblStyleColBandSize w:val="1"/>
      <w:tblCellMar>
        <w:top w:w="100" w:type="dxa"/>
        <w:left w:w="100" w:type="dxa"/>
        <w:bottom w:w="100" w:type="dxa"/>
        <w:right w:w="100" w:type="dxa"/>
      </w:tblCellMar>
    </w:tblPr>
  </w:style>
  <w:style w:type="table" w:customStyle="1" w:styleId="affffffffffff9">
    <w:basedOn w:val="TableNormal0"/>
    <w:tblPr>
      <w:tblStyleRowBandSize w:val="1"/>
      <w:tblStyleColBandSize w:val="1"/>
      <w:tblCellMar>
        <w:top w:w="100" w:type="dxa"/>
        <w:left w:w="100" w:type="dxa"/>
        <w:bottom w:w="100" w:type="dxa"/>
        <w:right w:w="100" w:type="dxa"/>
      </w:tblCellMar>
    </w:tblPr>
  </w:style>
  <w:style w:type="table" w:customStyle="1" w:styleId="affffffffffffa">
    <w:basedOn w:val="TableNormal0"/>
    <w:tblPr>
      <w:tblStyleRowBandSize w:val="1"/>
      <w:tblStyleColBandSize w:val="1"/>
      <w:tblCellMar>
        <w:top w:w="100" w:type="dxa"/>
        <w:left w:w="100" w:type="dxa"/>
        <w:bottom w:w="100" w:type="dxa"/>
        <w:right w:w="100" w:type="dxa"/>
      </w:tblCellMar>
    </w:tblPr>
  </w:style>
  <w:style w:type="table" w:customStyle="1" w:styleId="affffffffffffb">
    <w:basedOn w:val="TableNormal0"/>
    <w:tblPr>
      <w:tblStyleRowBandSize w:val="1"/>
      <w:tblStyleColBandSize w:val="1"/>
      <w:tblCellMar>
        <w:top w:w="100" w:type="dxa"/>
        <w:left w:w="100" w:type="dxa"/>
        <w:bottom w:w="100" w:type="dxa"/>
        <w:right w:w="100" w:type="dxa"/>
      </w:tblCellMar>
    </w:tblPr>
  </w:style>
  <w:style w:type="table" w:customStyle="1" w:styleId="affffffffffffc">
    <w:basedOn w:val="TableNormal0"/>
    <w:tblPr>
      <w:tblStyleRowBandSize w:val="1"/>
      <w:tblStyleColBandSize w:val="1"/>
      <w:tblCellMar>
        <w:top w:w="100" w:type="dxa"/>
        <w:left w:w="100" w:type="dxa"/>
        <w:bottom w:w="100" w:type="dxa"/>
        <w:right w:w="100" w:type="dxa"/>
      </w:tblCellMar>
    </w:tblPr>
  </w:style>
  <w:style w:type="table" w:customStyle="1" w:styleId="affffffffffffd">
    <w:basedOn w:val="TableNormal0"/>
    <w:tblPr>
      <w:tblStyleRowBandSize w:val="1"/>
      <w:tblStyleColBandSize w:val="1"/>
      <w:tblCellMar>
        <w:top w:w="100" w:type="dxa"/>
        <w:left w:w="100" w:type="dxa"/>
        <w:bottom w:w="100" w:type="dxa"/>
        <w:right w:w="100" w:type="dxa"/>
      </w:tblCellMar>
    </w:tblPr>
  </w:style>
  <w:style w:type="table" w:customStyle="1" w:styleId="affffffffffffe">
    <w:basedOn w:val="TableNormal0"/>
    <w:tblPr>
      <w:tblStyleRowBandSize w:val="1"/>
      <w:tblStyleColBandSize w:val="1"/>
      <w:tblCellMar>
        <w:top w:w="100" w:type="dxa"/>
        <w:left w:w="100" w:type="dxa"/>
        <w:bottom w:w="100" w:type="dxa"/>
        <w:right w:w="100" w:type="dxa"/>
      </w:tblCellMar>
    </w:tblPr>
  </w:style>
  <w:style w:type="table" w:customStyle="1" w:styleId="afffffffffffff">
    <w:basedOn w:val="TableNormal0"/>
    <w:tblPr>
      <w:tblStyleRowBandSize w:val="1"/>
      <w:tblStyleColBandSize w:val="1"/>
      <w:tblCellMar>
        <w:top w:w="100" w:type="dxa"/>
        <w:left w:w="100" w:type="dxa"/>
        <w:bottom w:w="100" w:type="dxa"/>
        <w:right w:w="100" w:type="dxa"/>
      </w:tblCellMar>
    </w:tblPr>
  </w:style>
  <w:style w:type="table" w:customStyle="1" w:styleId="a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1">
    <w:basedOn w:val="TableNormal0"/>
    <w:tblPr>
      <w:tblStyleRowBandSize w:val="1"/>
      <w:tblStyleColBandSize w:val="1"/>
      <w:tblCellMar>
        <w:top w:w="100" w:type="dxa"/>
        <w:left w:w="100" w:type="dxa"/>
        <w:bottom w:w="100" w:type="dxa"/>
        <w:right w:w="100" w:type="dxa"/>
      </w:tblCellMar>
    </w:tblPr>
  </w:style>
  <w:style w:type="table" w:customStyle="1" w:styleId="a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3">
    <w:basedOn w:val="TableNormal0"/>
    <w:tblPr>
      <w:tblStyleRowBandSize w:val="1"/>
      <w:tblStyleColBandSize w:val="1"/>
      <w:tblCellMar>
        <w:top w:w="100" w:type="dxa"/>
        <w:left w:w="100" w:type="dxa"/>
        <w:bottom w:w="100" w:type="dxa"/>
        <w:right w:w="100" w:type="dxa"/>
      </w:tblCellMar>
    </w:tblPr>
  </w:style>
  <w:style w:type="table" w:customStyle="1" w:styleId="a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5">
    <w:basedOn w:val="TableNormal0"/>
    <w:tblPr>
      <w:tblStyleRowBandSize w:val="1"/>
      <w:tblStyleColBandSize w:val="1"/>
      <w:tblCellMar>
        <w:top w:w="100" w:type="dxa"/>
        <w:left w:w="100" w:type="dxa"/>
        <w:bottom w:w="100" w:type="dxa"/>
        <w:right w:w="100" w:type="dxa"/>
      </w:tblCellMar>
    </w:tblPr>
  </w:style>
  <w:style w:type="table" w:customStyle="1" w:styleId="afffffffffffff6">
    <w:basedOn w:val="TableNormal0"/>
    <w:tblPr>
      <w:tblStyleRowBandSize w:val="1"/>
      <w:tblStyleColBandSize w:val="1"/>
      <w:tblCellMar>
        <w:top w:w="100" w:type="dxa"/>
        <w:left w:w="100" w:type="dxa"/>
        <w:bottom w:w="100" w:type="dxa"/>
        <w:right w:w="100" w:type="dxa"/>
      </w:tblCellMar>
    </w:tblPr>
  </w:style>
  <w:style w:type="table" w:customStyle="1" w:styleId="afffffffffffff7">
    <w:basedOn w:val="TableNormal0"/>
    <w:tblPr>
      <w:tblStyleRowBandSize w:val="1"/>
      <w:tblStyleColBandSize w:val="1"/>
      <w:tblCellMar>
        <w:top w:w="100" w:type="dxa"/>
        <w:left w:w="100" w:type="dxa"/>
        <w:bottom w:w="100" w:type="dxa"/>
        <w:right w:w="100" w:type="dxa"/>
      </w:tblCellMar>
    </w:tblPr>
  </w:style>
  <w:style w:type="table" w:customStyle="1" w:styleId="a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9">
    <w:basedOn w:val="TableNormal0"/>
    <w:tblPr>
      <w:tblStyleRowBandSize w:val="1"/>
      <w:tblStyleColBandSize w:val="1"/>
      <w:tblCellMar>
        <w:top w:w="100" w:type="dxa"/>
        <w:left w:w="100" w:type="dxa"/>
        <w:bottom w:w="100" w:type="dxa"/>
        <w:right w:w="100" w:type="dxa"/>
      </w:tblCellMar>
    </w:tblPr>
  </w:style>
  <w:style w:type="table" w:customStyle="1" w:styleId="a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b">
    <w:basedOn w:val="TableNormal0"/>
    <w:tblPr>
      <w:tblStyleRowBandSize w:val="1"/>
      <w:tblStyleColBandSize w:val="1"/>
      <w:tblCellMar>
        <w:top w:w="100" w:type="dxa"/>
        <w:left w:w="100" w:type="dxa"/>
        <w:bottom w:w="100" w:type="dxa"/>
        <w:right w:w="100" w:type="dxa"/>
      </w:tblCellMar>
    </w:tblPr>
  </w:style>
  <w:style w:type="table" w:customStyle="1" w:styleId="a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d">
    <w:basedOn w:val="TableNormal0"/>
    <w:tblPr>
      <w:tblStyleRowBandSize w:val="1"/>
      <w:tblStyleColBandSize w:val="1"/>
      <w:tblCellMar>
        <w:top w:w="100" w:type="dxa"/>
        <w:left w:w="100" w:type="dxa"/>
        <w:bottom w:w="100" w:type="dxa"/>
        <w:right w:w="100" w:type="dxa"/>
      </w:tblCellMar>
    </w:tblPr>
  </w:style>
  <w:style w:type="table" w:customStyle="1" w:styleId="a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a">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b">
    <w:basedOn w:val="TableNormal0"/>
    <w:tblPr>
      <w:tblStyleRowBandSize w:val="1"/>
      <w:tblStyleColBandSize w:val="1"/>
      <w:tblCellMar>
        <w:top w:w="100" w:type="dxa"/>
        <w:left w:w="100" w:type="dxa"/>
        <w:bottom w:w="100" w:type="dxa"/>
        <w:right w:w="100" w:type="dxa"/>
      </w:tblCellMar>
    </w:tblPr>
  </w:style>
  <w:style w:type="table" w:customStyle="1" w:styleId="a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e">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4">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6">
    <w:basedOn w:val="TableNormal0"/>
    <w:tblPr>
      <w:tblStyleRowBandSize w:val="1"/>
      <w:tblStyleColBandSize w:val="1"/>
      <w:tblCellMar>
        <w:top w:w="100" w:type="dxa"/>
        <w:left w:w="100" w:type="dxa"/>
        <w:bottom w:w="100" w:type="dxa"/>
        <w:right w:w="100" w:type="dxa"/>
      </w:tblCellMar>
    </w:tblPr>
  </w:style>
  <w:style w:type="table" w:customStyle="1" w:styleId="af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8">
    <w:basedOn w:val="TableNormal0"/>
    <w:tblPr>
      <w:tblStyleRowBandSize w:val="1"/>
      <w:tblStyleColBandSize w:val="1"/>
      <w:tblCellMar>
        <w:top w:w="100" w:type="dxa"/>
        <w:left w:w="100" w:type="dxa"/>
        <w:bottom w:w="100" w:type="dxa"/>
        <w:right w:w="100" w:type="dxa"/>
      </w:tblCellMar>
    </w:tblPr>
  </w:style>
  <w:style w:type="table" w:customStyle="1" w:styleId="af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a">
    <w:basedOn w:val="TableNormal0"/>
    <w:tblPr>
      <w:tblStyleRowBandSize w:val="1"/>
      <w:tblStyleColBandSize w:val="1"/>
      <w:tblCellMar>
        <w:top w:w="100" w:type="dxa"/>
        <w:left w:w="100" w:type="dxa"/>
        <w:bottom w:w="100" w:type="dxa"/>
        <w:right w:w="100" w:type="dxa"/>
      </w:tblCellMar>
    </w:tblPr>
  </w:style>
  <w:style w:type="table" w:customStyle="1" w:styleId="affffffffffffffffb">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c">
    <w:basedOn w:val="TableNormal0"/>
    <w:tblPr>
      <w:tblStyleRowBandSize w:val="1"/>
      <w:tblStyleColBandSize w:val="1"/>
      <w:tblCellMar>
        <w:top w:w="100" w:type="dxa"/>
        <w:left w:w="100" w:type="dxa"/>
        <w:bottom w:w="100" w:type="dxa"/>
        <w:right w:w="100" w:type="dxa"/>
      </w:tblCellMar>
    </w:tblPr>
  </w:style>
  <w:style w:type="table" w:customStyle="1" w:styleId="affffffffffffffffd">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e">
    <w:basedOn w:val="TableNormal0"/>
    <w:tblPr>
      <w:tblStyleRowBandSize w:val="1"/>
      <w:tblStyleColBandSize w:val="1"/>
      <w:tblCellMar>
        <w:top w:w="100" w:type="dxa"/>
        <w:left w:w="100" w:type="dxa"/>
        <w:bottom w:w="100" w:type="dxa"/>
        <w:right w:w="100" w:type="dxa"/>
      </w:tblCellMar>
    </w:tblPr>
  </w:style>
  <w:style w:type="table" w:customStyle="1" w:styleId="affffffffffffffff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0">
    <w:basedOn w:val="TableNormal0"/>
    <w:tblPr>
      <w:tblStyleRowBandSize w:val="1"/>
      <w:tblStyleColBandSize w:val="1"/>
      <w:tblCellMar>
        <w:top w:w="100" w:type="dxa"/>
        <w:left w:w="100" w:type="dxa"/>
        <w:bottom w:w="100" w:type="dxa"/>
        <w:right w:w="100" w:type="dxa"/>
      </w:tblCellMar>
    </w:tblPr>
  </w:style>
  <w:style w:type="table" w:customStyle="1" w:styleId="affffffffffffffff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2">
    <w:basedOn w:val="TableNormal0"/>
    <w:tblPr>
      <w:tblStyleRowBandSize w:val="1"/>
      <w:tblStyleColBandSize w:val="1"/>
      <w:tblCellMar>
        <w:top w:w="100" w:type="dxa"/>
        <w:left w:w="100" w:type="dxa"/>
        <w:bottom w:w="100" w:type="dxa"/>
        <w:right w:w="100" w:type="dxa"/>
      </w:tblCellMar>
    </w:tblPr>
  </w:style>
  <w:style w:type="table" w:customStyle="1" w:styleId="affffffffffffffff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4">
    <w:basedOn w:val="TableNormal0"/>
    <w:tblPr>
      <w:tblStyleRowBandSize w:val="1"/>
      <w:tblStyleColBandSize w:val="1"/>
      <w:tblCellMar>
        <w:top w:w="100" w:type="dxa"/>
        <w:left w:w="100" w:type="dxa"/>
        <w:bottom w:w="100" w:type="dxa"/>
        <w:right w:w="100" w:type="dxa"/>
      </w:tblCellMar>
    </w:tblPr>
  </w:style>
  <w:style w:type="table" w:customStyle="1" w:styleId="afffffffffffffffff5">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6">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7">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8">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ffffffffffffff9">
    <w:basedOn w:val="TableNormal0"/>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18288">
      <w:bodyDiv w:val="1"/>
      <w:marLeft w:val="0"/>
      <w:marRight w:val="0"/>
      <w:marTop w:val="0"/>
      <w:marBottom w:val="0"/>
      <w:divBdr>
        <w:top w:val="none" w:sz="0" w:space="0" w:color="auto"/>
        <w:left w:val="none" w:sz="0" w:space="0" w:color="auto"/>
        <w:bottom w:val="none" w:sz="0" w:space="0" w:color="auto"/>
        <w:right w:val="none" w:sz="0" w:space="0" w:color="auto"/>
      </w:divBdr>
    </w:div>
    <w:div w:id="1831097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GHhr6iF030irRYXbYZpnsGopA==">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28</Pages>
  <Words>4509</Words>
  <Characters>24803</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Ismael</cp:lastModifiedBy>
  <cp:revision>34</cp:revision>
  <dcterms:created xsi:type="dcterms:W3CDTF">2023-10-30T02:29:00Z</dcterms:created>
  <dcterms:modified xsi:type="dcterms:W3CDTF">2026-10-17T03:02:00Z</dcterms:modified>
</cp:coreProperties>
</file>