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440"/>
        <w:jc w:val="center"/>
      </w:pPr>
      <w:r>
        <w:rPr>
          <w:rFonts w:ascii="Arial" w:cs="Arial" w:eastAsia="Arial" w:hAnsi="Arial"/>
          <w:b/>
          <w:bCs/>
          <w:color w:val="1B3A6B"/>
          <w:sz w:val="80"/>
          <w:szCs w:val="80"/>
        </w:rPr>
        <w:t xml:space="preserve">PropOS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374151"/>
          <w:sz w:val="36"/>
          <w:szCs w:val="36"/>
        </w:rPr>
        <w:t xml:space="preserve">Full Database Design &amp; Schema Reference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PostgreSQL 15  |  Row-Level Security  |  Multi-Tenant  |  Version 1.0  |  April 2026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  <w:gridCol w:w="3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Database: PostgreSQL 15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DD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Tenancy: RLS Multi-Tenant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ORM: Prisma + PgBouncer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A5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Tables: 40+  |  Schemas: 6</w:t>
            </w:r>
          </w:p>
        </w:tc>
      </w:tr>
    </w:tbl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DD1" w:sz="6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Database Design Principles &amp;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300"/>
      </w:tblGrid>
      <w:tr>
        <w:trPr>
          <w:tblHeader/>
        </w:trP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Principle</w:t>
            </w:r>
          </w:p>
        </w:tc>
        <w:tc>
          <w:tcPr>
            <w:tcW w:type="dxa" w:w="10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 / Implementation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Primary Keys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UUID v4 (gen_random_uuid()) on all tables — prevents enumeration, supports distributed generation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Multi-Tenancy Strategy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Row-Level Security (RLS) on all entity tables. tenant_id UUID column enforced by Postgres RLS policies: CREATE POLICY tenant_isolation ON &lt;table&gt; USING (tenant_id = current_setting('app.tenant_id')::uuid)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Soft Deletes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deleted_at TIMESTAMPTZ DEFAULT NULL on all critical tables. All queries include WHERE deleted_at IS NULL. Hard deletes only for GDPR/PDPL right-to-erasure requests via admin workflow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Audit Columns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created_at, updated_at, created_by (FK users.id), updated_by (FK users.id) on all mutable tables. updated_at auto-managed via trigger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JSONB Flexibility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Extensible metadata, settings, and custom fields stored as JSONB. GIN-indexed for performance. Prevents premature schema changes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PostgreSQL ENUMs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Status fields use custom Postgres ENUM types — validity enforced at DB level, not just application layer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Composite Indexes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All tenant-scoped queries use leading tenant_id in composite indexes: (tenant_id, status, created_at DESC)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Foreign Keys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All relationships use explicit FK constraints. ON DELETE behaviour: CASCADE (child records), RESTRICT (protect referenced records), SET NULL (optional refs)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Partitioning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High-volume tables (audit_log, notifications, work_order_history) partitioned by RANGE on created_at by month for query performance and archival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Connection Pooling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PgBouncer in transaction-mode pooling. Max 100 direct PostgreSQL connections. App services use pool of 10-20 connections per pod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Encryption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Sensitive fields (national_id, mfa_secret, bank_account) encrypted at application layer with AES-256 before storage. PG crypto extension for DB-level operations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Naming Conventions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snake_case for all tables and columns. Plural table names. FK columns: &lt;table_singular&gt;_id. Boolean columns prefixed: is_, has_. Timestamp columns suffixed: _at, _date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D1" w:sz="6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Domain Schemas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  <w:gridCol w:w="4800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Schema Name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Tables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Authentication &amp; Platform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auth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tenants, users, roles, user_sessions, permissions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Multi-tenant registry, user identity, RBAC, session management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Property Management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property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properties, units, tenants_profiles, leases, lease_renewals, owners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Buildings, units, tenants (renters), lease lifecycle management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Facility Management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facility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work_orders, wo_updates, assets, pm_schedules, inspections, vendors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Maintenance operations, asset lifecycle, preventive maintenance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Accounting &amp; Finance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accounting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invoices, invoice_lines, payments, journal_entries, je_lines, chart_of_accounts, cost_centers, budgets, bank_accounts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Full double-entry accounting, ZATCA e-invoicing, payments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Communications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comms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notifications, messages, announcements, email_templates, whatsapp_templates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outbound communications across channels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Analytics &amp; Reporting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analytics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kpi_snapshots, dashboards, okrs, okr_key_results, reports, audit_log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KPI storage, OKR tracking, audit trail, generated reports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D1" w:sz="6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Authentication &amp; Platform Domain (auth)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Table: </w:t>
      </w:r>
      <w:r>
        <w:rPr>
          <w:rFonts w:ascii="Arial" w:cs="Arial" w:eastAsia="Arial" w:hAnsi="Arial"/>
          <w:b/>
          <w:bCs/>
          <w:color w:val="2E7DD1"/>
          <w:sz w:val="22"/>
          <w:szCs w:val="22"/>
        </w:rPr>
        <w:t xml:space="preserve">tenants</w:t>
      </w:r>
    </w:p>
    <w:p>
      <w:pPr>
        <w:spacing w:after="14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Top-level SaaS tenant registry — one row per subscribing company/organisation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200"/>
        <w:gridCol w:w="620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PRIMARY KEY DEFAULT gen_random_uuid()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Unique tenant identifier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Company / organisation full name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slug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UNIQUE NOT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URL-safe subdomain identifier (e.g. 'aldar-properties')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plan_id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subscription_plans.id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Active subscription plan reference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tenant_status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 DEFAULT 'trial'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ENUM: active | trial | suspended | cancelled | pending_setup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settings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JSONB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'{}'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Config: {locale, timezone, currency, features_enabled[], branding{}}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white_label_config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JSONB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White-label: {logo_url, primary_color, domain, app_name, email_from}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max_users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INTEGER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 DEFAULT 10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 seat limit per plan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max_units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INTEGER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 DEFAULT 50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Property unit limit per plan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trial_ends_at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Trial period expiry timestamp (NULL if not on trial)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created_at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 DEFAULT NOW()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Account creation timestamp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deleted_at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Soft delete (account cancellation)</w:t>
            </w:r>
          </w:p>
        </w:tc>
      </w:tr>
    </w:tbl>
    <w:p>
      <w:pPr>
        <w:pBdr>
          <w:left w:val="single" w:color="F0A500" w:sz="8"/>
        </w:pBdr>
        <w:spacing w:after="120" w:before="80"/>
        <w:ind w:left="40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ENUM: CREATE TYPE tenant_status AS ENUM ('active', 'trial', 'suspended', 'cancelled', 'pending_setup');</w:t>
      </w:r>
    </w:p>
    <w:p>
      <w:pPr>
        <w:spacing w:after="100" w:before="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Table: </w:t>
      </w:r>
      <w:r>
        <w:rPr>
          <w:rFonts w:ascii="Arial" w:cs="Arial" w:eastAsia="Arial" w:hAnsi="Arial"/>
          <w:b/>
          <w:bCs/>
          <w:color w:val="2E7DD1"/>
          <w:sz w:val="22"/>
          <w:szCs w:val="22"/>
        </w:rPr>
        <w:t xml:space="preserve">users</w:t>
      </w:r>
    </w:p>
    <w:p>
      <w:pPr>
        <w:spacing w:after="14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All platform users across all tenants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200"/>
        <w:gridCol w:w="620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 DEFAULT gen_random_uuid()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 identifier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 FK → tenants.id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Owning tenant — RLS policy key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email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UNIQUE NOT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Login email (globally unique across all tenants)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phone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VARCHAR(30)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Mobile number E.164 format (+966501234567)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password_hash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bcrypt hash cost factor 12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first_name_en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English first name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last_name_en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English last name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first_name_ar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Arabic first name (RTL display)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last_name_ar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Arabic last name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avatar_url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S3 pre-signed URL for profile photo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role_id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 FK → roles.id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RBAC role assignment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user_status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'active'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ENUM: active | inactive | pending | locked | invited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preferred_language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CHAR(2)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'ar'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'ar' (Arabic RTL) or 'en' (English LTR)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mfa_enabled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BOOLEAN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Multi-factor authentication active flag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mfa_secret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VARCHAR(64)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TOTP secret — AES-256 encrypted at app layer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last_login_at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Most recent successful authentication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last_login_ip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INET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IP address of last login (audit)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fcm_token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Firebase Cloud Messaging token (Android push)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apns_token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Apple Push Notification Service token (iOS)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employee_id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VARCHAR(50)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HR employee reference number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national_id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Saudi National ID / Iqama — AES-256 encrypted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created_at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 DEFAULT NOW()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Account creation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created_by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users.id 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Admin who created this account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updated_at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Last profile update (auto via trigger)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deleted_at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Soft delete timestamp</w:t>
            </w:r>
          </w:p>
        </w:tc>
      </w:tr>
    </w:tbl>
    <w:p>
      <w:pPr>
        <w:spacing w:after="100" w:before="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Table: </w:t>
      </w:r>
      <w:r>
        <w:rPr>
          <w:rFonts w:ascii="Arial" w:cs="Arial" w:eastAsia="Arial" w:hAnsi="Arial"/>
          <w:b/>
          <w:bCs/>
          <w:color w:val="2E7DD1"/>
          <w:sz w:val="22"/>
          <w:szCs w:val="22"/>
        </w:rPr>
        <w:t xml:space="preserve">roles</w:t>
      </w:r>
    </w:p>
    <w:p>
      <w:pPr>
        <w:spacing w:after="14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RBAC role definitions — system defaults and tenant-custom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200"/>
        <w:gridCol w:w="620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Role identifier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tenants.id NULLABLE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 = system-wide built-in role; SET = tenant-defined custom role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Machine name: super_admin | executive | finance_manager | property_manager | facility_manager | employee | customer | tenant_user | vendor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display_name_ar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Arabic display name for UI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display_name_en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English display name for UI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permissions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TEXT[]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 DEFAULT '{}'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Array of permission strings: {'property:read', 'work_order:create', 'invoice:approve', 'report:export'}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is_system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BOOLEAN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System roles cannot be deleted, renamed, or have permissions reduced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created_at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 DEFAULT NOW()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Creation timestamp</w:t>
            </w:r>
          </w:p>
        </w:tc>
      </w:tr>
    </w:tbl>
    <w:p>
      <w:pPr>
        <w:pBdr>
          <w:left w:val="single" w:color="F0A500" w:sz="8"/>
        </w:pBdr>
        <w:spacing w:after="120" w:before="80"/>
        <w:ind w:left="40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Permission format: '&lt;resource&gt;:&lt;action&gt;' | Resources: property, unit, lease, work_order, inspection, asset, invoice, payment, journal, user, report, okr, admin | Actions: read, create, update, delete, approve, export, assign</w:t>
      </w:r>
    </w:p>
    <w:p>
      <w:r>
        <w:br w:type="page"/>
      </w:r>
    </w:p>
    <w:p>
      <w:pPr>
        <w:pStyle w:val="Heading1"/>
        <w:pBdr>
          <w:bottom w:val="single" w:color="2E7DD1" w:sz="6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Property Management Domain (property)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Table: </w:t>
      </w:r>
      <w:r>
        <w:rPr>
          <w:rFonts w:ascii="Arial" w:cs="Arial" w:eastAsia="Arial" w:hAnsi="Arial"/>
          <w:b/>
          <w:bCs/>
          <w:color w:val="2E7DD1"/>
          <w:sz w:val="22"/>
          <w:szCs w:val="22"/>
        </w:rPr>
        <w:t xml:space="preserve">properties</w:t>
      </w:r>
    </w:p>
    <w:p>
      <w:pPr>
        <w:spacing w:after="14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Physical properties — buildings, compounds, villas, commercial towers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200"/>
        <w:gridCol w:w="620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Property identifier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 FK → tenants.id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Owning tenant (RLS enforced)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code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VARCHAR(30)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Internal property code (e.g. 'RYD-TW-001')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name_ar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Arabic property name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name_en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English property name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property_type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ENUM: residential | commercial | mixed_use | industrial | hospitality | compound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property_status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 DEFAULT 'active'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ENUM: active | under_maintenance | sold | inactive | under_construction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address_line1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Street address in Arabic or English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City (Riyadh / Jeddah / Dammam / Mecca / Medina / Khobar)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district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District / neighbourhood name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postal_code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VARCHAR(10)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Saudi postal code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country_code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CHAR(2)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'SA'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ISO 3166-1 alpha-2 country code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latitude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DECIMAL(10,8)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GPS latitude for map display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longitude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DECIMAL(11,8)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GPS longitude for map display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total_area_sqm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DECIMAL(12,2)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Total gross floor area (sq metres)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land_area_sqm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DECIMAL(12,2)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Land area (sq metres)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year_built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SMALLINT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Year of original construction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floors_count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SMALLINT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1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Number of above-ground floors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basement_floors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SMALLINT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0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Number of basement levels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units_count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SMALLINT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0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Cached total unit count (updated via trigger)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occupied_units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SMALLINT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0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Cached occupied unit count (updated via trigger)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owner_id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users.id NULLABLE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Primary property owner (customer portal access)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manager_id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users.id NULLABLE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Assigned property manager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deed_number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VARCHAR(50)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Saudi property title deed number (Aqar registry)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municipality_number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VARCHAR(50)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Municipality permit / registration number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images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JSONB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'[]'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Array of S3 image URLs [{url, caption, is_primary}]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documents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JSONB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'[]'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Property documents [{name, url, type, uploaded_at}]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amenities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TEXT[]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'{}'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Building amenities: {gym, pool, parking, mosque, playground}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metadata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JSONB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'{}'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BMS config, smart meter IDs, custom fields, IoT refs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created_at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 DEFAULT NOW()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Record creation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updated_at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Last update (auto trigger)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deleted_at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Soft delete</w:t>
            </w:r>
          </w:p>
        </w:tc>
      </w:tr>
    </w:tbl>
    <w:p>
      <w:pPr>
        <w:spacing w:after="100" w:before="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Table: </w:t>
      </w:r>
      <w:r>
        <w:rPr>
          <w:rFonts w:ascii="Arial" w:cs="Arial" w:eastAsia="Arial" w:hAnsi="Arial"/>
          <w:b/>
          <w:bCs/>
          <w:color w:val="2E7DD1"/>
          <w:sz w:val="22"/>
          <w:szCs w:val="22"/>
        </w:rPr>
        <w:t xml:space="preserve">units</w:t>
      </w:r>
    </w:p>
    <w:p>
      <w:pPr>
        <w:spacing w:after="14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Individual lettable units within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200"/>
        <w:gridCol w:w="620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Unit identifier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 FK → tenants.id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Tenant (RLS)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property_id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 FK → properties.id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Parent property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unit_number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VARCHAR(30)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Unit number (e.g. 'A-401', 'B2-G01', 'SHOP-012')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unit_type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ENUM: studio | 1br | 2br | 3br | 4br_plus | penthouse | office | retail | warehouse | parking | storage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unit_status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 DEFAULT 'vacant'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ENUM: vacant | occupied | reserved | under_maintenance | off_market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floor_number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SMALLINT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Floor level (0=ground, negative=basement)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area_sqm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DECIMAL(8,2)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Net lettable area in square metres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beds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SMALLINT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Bedrooms count (NULL for commercial)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baths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SMALLINT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Bathrooms count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parking_spaces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SMALLINT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0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Assigned dedicated parking bays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base_rent_sar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DECIMAL(12,2)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Listed/asking annual rent in SAR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current_rent_sar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DECIMAL(12,2)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Current active lease annual rent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furnishing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furnishing_type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'unfurnished'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ENUM: furnished | semi_furnished | unfurnished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amenities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TEXT[]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'{}'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Unit features: {balcony, ac, maid_room, storage, sea_view}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smart_meter_id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VARCHAR(50)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Utility smart meter external system ID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access_code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VARCHAR(30)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Smart lock / intercom reference code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images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JSONB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'[]'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Unit-specific S3 image URLs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metadata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JSONB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'{}'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Custom unit attributes and specs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created_at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 DEFAULT NOW()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updated_at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Last update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deleted_at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Soft delete</w:t>
            </w:r>
          </w:p>
        </w:tc>
      </w:tr>
    </w:tbl>
    <w:p>
      <w:pPr>
        <w:spacing w:after="100" w:before="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Table: </w:t>
      </w:r>
      <w:r>
        <w:rPr>
          <w:rFonts w:ascii="Arial" w:cs="Arial" w:eastAsia="Arial" w:hAnsi="Arial"/>
          <w:b/>
          <w:bCs/>
          <w:color w:val="2E7DD1"/>
          <w:sz w:val="22"/>
          <w:szCs w:val="22"/>
        </w:rPr>
        <w:t xml:space="preserve">tenants_profiles (renters)</w:t>
      </w:r>
    </w:p>
    <w:p>
      <w:pPr>
        <w:spacing w:after="14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Profiles of people/companies who rent units — distinct from SaaS tenants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200"/>
        <w:gridCol w:w="620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Renter profile identifier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 FK → tenants.id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PropOS company context (RLS)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user_id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users.id NULLABLE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Linked PropOS user account (for self-service portal login)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renter_type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ENUM: individual | company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first_name_en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English first name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last_name_en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English last name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first_name_ar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Arabic first name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last_name_ar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Arabic last name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company_name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Company name (required if type=company)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national_id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Iqama / National ID — AES-256 encrypted, Absher-verified flag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cr_number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VARCHAR(20)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Commercial Registration number (company renters)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email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Contact email for communications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phone_primary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VARCHAR(30)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Primary phone number E.164 format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phone_secondary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VARCHAR(30)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Alternative contact number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nationality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CHAR(2)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'SA'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ISO nationality code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id_expiry_date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National ID / Iqama expiry — triggers renewal alert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credit_score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SMALLINT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Internal credit/reliability score 0–100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risk_level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risk_level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'medium'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ENUM: low | medium | high — AI-computed from payment history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kyc_verified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BOOLEAN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KYC verification completed via Absher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notes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Internal notes (not visible to renter)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documents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JSONB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'[]'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KYC docs: [{type, url, verified, verified_at, expires_at}]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created_at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 DEFAULT NOW()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Profile creation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updated_at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Last update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deleted_at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Soft delete</w:t>
            </w:r>
          </w:p>
        </w:tc>
      </w:tr>
    </w:tbl>
    <w:p>
      <w:pPr>
        <w:spacing w:after="100" w:before="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Table: </w:t>
      </w:r>
      <w:r>
        <w:rPr>
          <w:rFonts w:ascii="Arial" w:cs="Arial" w:eastAsia="Arial" w:hAnsi="Arial"/>
          <w:b/>
          <w:bCs/>
          <w:color w:val="2E7DD1"/>
          <w:sz w:val="22"/>
          <w:szCs w:val="22"/>
        </w:rPr>
        <w:t xml:space="preserve">leases</w:t>
      </w:r>
    </w:p>
    <w:p>
      <w:pPr>
        <w:spacing w:after="14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Lease agreements — full lifecycle from draft to expired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200"/>
        <w:gridCol w:w="620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Lease identifier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 FK → tenants.id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PropOS tenant (RLS)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lease_number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VARCHAR(30)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UNIQUE NOT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Auto-generated: 'LSE-2026-00142'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unit_id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 FK → units.id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Leased unit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renter_id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 FK → tenants_profiles.id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Renting party profile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lease_status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ENUM: draft | pending_signature | active | expired | terminated | renewed | suspended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ejar_contract_id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VARCHAR(50)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Ejar (Ministry of Housing) registration contract number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start_date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Lease commencement date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end_date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Lease expiry date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rent_amount_sar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DECIMAL(12,2)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Annual rent amount in SAR (excluding VAT)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payment_frequency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payment_freq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ENUM: monthly | quarterly | biannual | annual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payment_day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SMALLINT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1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Day of month when rent is due (1–28)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security_deposit_sar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DECIMAL(12,2)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0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Refundable security deposit amount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deposit_paid_at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Deposit receipt timestamp (NULL if not received)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vat_applicable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BOOLEAN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TRUE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Whether 15% KSA VAT applies to this lease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escalation_rate_pct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DECIMAL(5,2)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0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Annual rent escalation percentage on renewal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auto_renew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BOOLEAN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Auto-renewal flag (renews 30 days before expiry if no action)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renewal_notice_days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SMALLINT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90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Days before expiry to trigger renewal notification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special_terms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Custom lease terms, conditions, or addendums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document_url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S3 URL of final signed lease PDF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signed_at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E-signature completion timestamp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signed_by_owner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BOOLEAN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Owner/landlord e-signature complete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signed_by_tenant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BOOLEAN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Renter/tenant e-signature complete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terminated_at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Early termination date (NULL if natural expiry)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termination_reason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Reason for early termination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termination_penalty_sar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DECIMAL(12,2)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0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Early termination fee charged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created_by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 FK → users.id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Staff member who created this lease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created_at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 DEFAULT NOW()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Record creation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updated_at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Last update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D1" w:sz="6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Facility Management Domain (facility)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Table: </w:t>
      </w:r>
      <w:r>
        <w:rPr>
          <w:rFonts w:ascii="Arial" w:cs="Arial" w:eastAsia="Arial" w:hAnsi="Arial"/>
          <w:b/>
          <w:bCs/>
          <w:color w:val="2E7DD1"/>
          <w:sz w:val="22"/>
          <w:szCs w:val="22"/>
        </w:rPr>
        <w:t xml:space="preserve">work_orders</w:t>
      </w:r>
    </w:p>
    <w:p>
      <w:pPr>
        <w:spacing w:after="14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Core maintenance &amp; repair work orders — central to facility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200"/>
        <w:gridCol w:w="620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Work order identifier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 FK → tenants.id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Tenant (RLS)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wo_number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VARCHAR(30)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UNIQUE NOT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Auto-generated reference: 'WO-2026-04-08541'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property_id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 FK → properties.id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Property location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unit_id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units.id NULLABLE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Specific unit (NULL = common area / building-wide)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asset_id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assets.id NULLABLE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Specific asset being repaired / serviced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category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wo_category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ENUM: plumbing | electrical | hvac | civil | cleaning | security | elevator | fire_safety | it | landscaping | pest_control | general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priority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wo_priority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ENUM: p1_critical | p2_high | p3_medium | p4_low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wo_status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 DEFAULT 'open'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ENUM: open | assigned | in_progress | on_hold | pending_parts | pending_approval | completed | closed | cancelled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title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Brief work order title / summary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description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Full problem description from reporter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reported_by_type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reporter_type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ENUM: tenant | staff | manager | system | inspection | sensor_alert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reported_by_id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 of reporting user or tenant profile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assigned_to_id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users.id NULLABLE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Assigned technician / employee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assigned_at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Assignment timestamp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sla_due_at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SLA deadline: P1+2h | P2+8h | P3+24h | P4+72h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sla_breached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BOOLEAN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TRUE automatically if closed after sla_due_at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started_at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 physical work began on site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completed_at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 work marked complete by technician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closed_at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Final closure after manager verification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checkin_lat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DECIMAL(10,8)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GPS latitude on technician check-in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checkin_lng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DECIMAL(11,8)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GPS longitude on technician check-in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checkin_at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GPS check-in timestamp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checkin_distance_m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INTEGER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Distance from property at check-in (metres)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estimated_cost_sar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DECIMAL(10,2)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Pre-work cost estimate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actual_cost_sar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DECIMAL(10,2)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Final cost after completion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requires_approval_above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DECIMAL(10,2)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SAR threshold requiring manager approval before work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approved_by_id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users.id NULLABLE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Manager who approved exceeding cost threshold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approved_at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Cost approval timestamp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tenant_signature_url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S3 URL of tenant/occupant sign-off signature image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rating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SMALLINT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Tenant satisfaction rating 1–5 stars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rating_comment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Tenant rating comment / feedback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is_recurring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BOOLEAN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Created from preventive maintenance schedule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pm_schedule_id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pm_schedules.id NULLABLE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Source PM schedule (if recurring)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parent_wo_id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work_orders.id NULLABLE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Parent WO (for split/follow-up orders)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vendor_id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vendors.id NULLABLE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Assigned external contractor/vendor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created_at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 DEFAULT NOW()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Creation timestamp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updated_at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Last status update</w:t>
            </w:r>
          </w:p>
        </w:tc>
      </w:tr>
    </w:tbl>
    <w:p>
      <w:pPr>
        <w:pBdr>
          <w:left w:val="single" w:color="F0A500" w:sz="8"/>
        </w:pBdr>
        <w:spacing w:after="120" w:before="80"/>
        <w:ind w:left="40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SLA Trigger: CREATE TRIGGER set_sla BEFORE INSERT ON work_orders FOR EACH ROW EXECUTE FUNCTION compute_sla_due_at(); — computes based on priority and business hours</w:t>
      </w:r>
    </w:p>
    <w:p>
      <w:pPr>
        <w:spacing w:after="100" w:before="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Table: </w:t>
      </w:r>
      <w:r>
        <w:rPr>
          <w:rFonts w:ascii="Arial" w:cs="Arial" w:eastAsia="Arial" w:hAnsi="Arial"/>
          <w:b/>
          <w:bCs/>
          <w:color w:val="2E7DD1"/>
          <w:sz w:val="22"/>
          <w:szCs w:val="22"/>
        </w:rPr>
        <w:t xml:space="preserve">assets</w:t>
      </w:r>
    </w:p>
    <w:p>
      <w:pPr>
        <w:spacing w:after="14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Physical assets within properties — all trackable equipment and 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200"/>
        <w:gridCol w:w="620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Asset identifier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 FK → tenants.id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Tenant (RLS)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property_id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 FK → properties.id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Host property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unit_id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units.id NULLABLE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Specific unit (NULL for shared/common assets)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asset_number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VARCHAR(50)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Asset tag — also encoded in QR code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Descriptive name (e.g. 'Carrier HVAC Unit Block-B Floor-5')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category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asset_category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ENUM: hvac | elevator | generator | pump | electrical_panel | plumbing | fire_suppression | access_control | cctv | it_network | furniture | vehicle | other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make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Manufacturer / brand name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model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Model number / designation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serial_number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Manufacturer serial number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purchase_date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Original purchase or commissioning date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purchase_cost_sar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DECIMAL(12,2)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Original acquisition cost in SAR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warranty_expires_at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Warranty expiry date — triggers alert 60 days prior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expected_life_years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SMALLINT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Useful economic life for depreciation calculation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depreciation_method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depreciation_type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'straight_line'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ENUM: straight_line | declining_balance | units_of_production | none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current_value_sar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DECIMAL(12,2)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Current net book value (recalculated on depreciation run)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condition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asset_condition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'good'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ENUM: excellent | good | fair | poor | critical | decommissioned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location_description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Physical location narrative (e.g. 'Rooftop plant room, north side')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qr_code_url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S3 URL of generated QR code image for asset tag printing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manual_url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S3 URL of equipment manual / datasheet PDF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vendor_id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vendors.id NULLABLE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Preferred maintenance vendor/contractor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last_service_date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Most recent completed service date (computed via trigger)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next_service_date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Next scheduled service date (from active PM schedule)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metadata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JSONB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'{}'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Technical specs, IoT sensor IDs, BMS device refs, custom attributes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created_at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 DEFAULT NOW()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Asset registration date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updated_at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Last update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deleted_at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Soft delete (asset disposal / write-off)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D1" w:sz="6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Accounting &amp; Finance Domain (accounting)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Table: </w:t>
      </w:r>
      <w:r>
        <w:rPr>
          <w:rFonts w:ascii="Arial" w:cs="Arial" w:eastAsia="Arial" w:hAnsi="Arial"/>
          <w:b/>
          <w:bCs/>
          <w:color w:val="2E7DD1"/>
          <w:sz w:val="22"/>
          <w:szCs w:val="22"/>
        </w:rPr>
        <w:t xml:space="preserve">invoices</w:t>
      </w:r>
    </w:p>
    <w:p>
      <w:pPr>
        <w:spacing w:after="14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All invoices — rent, maintenance, service charges — ZATCA Phase 2 compliant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200"/>
        <w:gridCol w:w="620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 identifier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 FK → tenants.id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PropOS tenant (RLS)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invoice_number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VARCHAR(50)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UNIQUE NOT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Formatted: 'INV-2026-004821'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zatca_uuid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ZATCA-assigned UUID (Phase 2 Fatoorah API)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zatca_hash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ZATCA cryptographic integrity hash (PIH chaining)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zatca_qr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ZATCA-compliant QR code (base64 TLV encoded)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zatca_status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zatca_status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'pending'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ENUM: pending | submitted | cleared | rejected | not_applicable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invoice_type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ENUM: rent_invoice | maintenance | service_charge | deposit | utility | tax_invoice | debit_note | credit_note | proforma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invoice_status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 DEFAULT 'draft'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ENUM: draft | issued | partially_paid | paid | overdue | cancelled | void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issuer_entity_id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 FK → entities.id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Issuing legal entity (for multi-entity tenants)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to_renter_id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tenants_profiles.id NULLABLE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Billed renter (for property invoices)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to_vendor_id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vendors.id NULLABLE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Billed vendor (for credit notes to suppliers)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unit_id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units.id NULLABLE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Related unit (if applicable)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lease_id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leases.id NULLABLE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Source lease reference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wo_id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work_orders.id NULLABLE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Source work order (for maintenance invoices)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issue_date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 issue / creation date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due_date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Payment due date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period_from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Billing period start (for recurring rent invoices)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period_to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Billing period end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subtotal_sar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DECIMAL(14,2)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Pre-tax, pre-discount subtotal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discount_sar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DECIMAL(14,2)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0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Discount amount applied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taxable_amount_sar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DECIMAL(14,2)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Amount subject to VAT (subtotal - discount)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vat_rate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DECIMAL(5,2)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15.00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VAT rate percentage (15% KSA standard)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vat_amount_sar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DECIMAL(14,2)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Calculated VAT: taxable_amount × vat_rate / 100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total_sar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DECIMAL(14,2)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 total including VAT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paid_amount_sar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DECIMAL(14,2)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0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Total amount received (updated by payment trigger)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currency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CHAR(3)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'SAR'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ISO 4217 currency code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exchange_rate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DECIMAL(12,6)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1.000000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Exchange rate to SAR (1.0 for SAR invoices)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notes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 notes / payment instructions for customer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pdf_url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S3 URL of generated ZATCA-compliant invoice PDF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created_by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 FK → users.id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Staff who created/issued invoice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created_at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 DEFAULT NOW()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updated_at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Last update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void_reason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Mandatory reason if status set to void</w:t>
            </w:r>
          </w:p>
        </w:tc>
      </w:tr>
    </w:tbl>
    <w:p>
      <w:pPr>
        <w:spacing w:after="100" w:before="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Table: </w:t>
      </w:r>
      <w:r>
        <w:rPr>
          <w:rFonts w:ascii="Arial" w:cs="Arial" w:eastAsia="Arial" w:hAnsi="Arial"/>
          <w:b/>
          <w:bCs/>
          <w:color w:val="2E7DD1"/>
          <w:sz w:val="22"/>
          <w:szCs w:val="22"/>
        </w:rPr>
        <w:t xml:space="preserve">chart_of_accounts</w:t>
      </w:r>
    </w:p>
    <w:p>
      <w:pPr>
        <w:spacing w:after="14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General ledger account hierarchy — Saudi accounting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200"/>
        <w:gridCol w:w="620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Account identifier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 FK → tenants.id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Tenant (RLS)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account_code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VARCHAR(20)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Unique code within tenant (e.g. '1100', '4001', '5200')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name_ar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Arabic account name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name_en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English account name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account_type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ENUM: asset | liability | equity | revenue | expense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sub_type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VARCHAR(60)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e.g. current_asset | fixed_asset | current_liability | operating_revenue | cogs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parent_id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chart_of_accounts.id NULLABLE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Parent account (NULL = root level)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level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SMALLINT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1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Hierarchy depth (1=root, 2=category, 3=sub-account, 4=detail)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normal_balance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CHAR(1)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'D' = Debit normal (assets, expenses) | 'C' = Credit normal (liabilities, equity, revenue)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is_active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BOOLEAN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TRUE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FALSE = account closed, no new postings allowed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is_system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BOOLEAN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System accounts (AR control, AP control) cannot be deleted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created_at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 DEFAULT NOW()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Account creation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D1" w:sz="6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 Critical Performance Indexes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6300"/>
      </w:tblGrid>
      <w:tr>
        <w:trPr>
          <w:tblHeader/>
        </w:trPr>
        <w:tc>
          <w:tcPr>
            <w:tcW w:type="dxa" w:w="7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 SQL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 / Query Pattern</w:t>
            </w:r>
          </w:p>
        </w:tc>
      </w:tr>
      <w:tr>
        <w:tc>
          <w:tcPr>
            <w:tcW w:type="dxa" w:w="7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CREATE INDEX idx_users_tenant_role ON users(tenant_id, role_id, status) WHERE deleted_at IS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Role-based user listing per tenant</w:t>
            </w:r>
          </w:p>
        </w:tc>
      </w:tr>
      <w:tr>
        <w:tc>
          <w:tcPr>
            <w:tcW w:type="dxa" w:w="7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CREATE UNIQUE INDEX idx_users_email ON users(email) WHERE deleted_at IS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Authentication email lookup</w:t>
            </w:r>
          </w:p>
        </w:tc>
      </w:tr>
      <w:tr>
        <w:tc>
          <w:tcPr>
            <w:tcW w:type="dxa" w:w="7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CREATE INDEX idx_properties_tenant_status ON properties(tenant_id, status, city) WHERE deleted_at IS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Property list with city/status filters</w:t>
            </w:r>
          </w:p>
        </w:tc>
      </w:tr>
      <w:tr>
        <w:tc>
          <w:tcPr>
            <w:tcW w:type="dxa" w:w="7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CREATE INDEX idx_units_property_status ON units(property_id, status, type) WHERE deleted_at IS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Available unit search within property</w:t>
            </w:r>
          </w:p>
        </w:tc>
      </w:tr>
      <w:tr>
        <w:tc>
          <w:tcPr>
            <w:tcW w:type="dxa" w:w="7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CREATE INDEX idx_leases_unit_active ON leases(unit_id, status, end_date) WHERE status = 'active'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Active lease lookup per unit</w:t>
            </w:r>
          </w:p>
        </w:tc>
      </w:tr>
      <w:tr>
        <w:tc>
          <w:tcPr>
            <w:tcW w:type="dxa" w:w="7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CREATE INDEX idx_leases_expiry ON leases(end_date) WHERE status = 'active' AND deleted_at IS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Lease renewal pipeline (90/60/30 day alerts)</w:t>
            </w:r>
          </w:p>
        </w:tc>
      </w:tr>
      <w:tr>
        <w:tc>
          <w:tcPr>
            <w:tcW w:type="dxa" w:w="7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CREATE INDEX idx_wo_tenant_status_priority ON work_orders(tenant_id, status, priority, sla_due_at)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Work order dashboard with SLA urgency sorting</w:t>
            </w:r>
          </w:p>
        </w:tc>
      </w:tr>
      <w:tr>
        <w:tc>
          <w:tcPr>
            <w:tcW w:type="dxa" w:w="7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CREATE INDEX idx_wo_assignee ON work_orders(assigned_to_id, status) WHERE deleted_at IS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Employee portal — my assigned work orders</w:t>
            </w:r>
          </w:p>
        </w:tc>
      </w:tr>
      <w:tr>
        <w:tc>
          <w:tcPr>
            <w:tcW w:type="dxa" w:w="7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CREATE INDEX idx_wo_property_date ON work_orders(property_id, created_at DESC)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Property maintenance history timeline</w:t>
            </w:r>
          </w:p>
        </w:tc>
      </w:tr>
      <w:tr>
        <w:tc>
          <w:tcPr>
            <w:tcW w:type="dxa" w:w="7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CREATE INDEX idx_wo_sla_breach ON work_orders(sla_due_at) WHERE status NOT IN ('completed','closed','cancelled')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SLA breach detection cron job</w:t>
            </w:r>
          </w:p>
        </w:tc>
      </w:tr>
      <w:tr>
        <w:tc>
          <w:tcPr>
            <w:tcW w:type="dxa" w:w="7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CREATE INDEX idx_invoices_tenant_status_due ON invoices(tenant_id, status, due_date)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Outstanding invoice aging report</w:t>
            </w:r>
          </w:p>
        </w:tc>
      </w:tr>
      <w:tr>
        <w:tc>
          <w:tcPr>
            <w:tcW w:type="dxa" w:w="7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CREATE INDEX idx_invoices_renter ON invoices(to_renter_id, status, issue_date DESC)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Tenant payment history</w:t>
            </w:r>
          </w:p>
        </w:tc>
      </w:tr>
      <w:tr>
        <w:tc>
          <w:tcPr>
            <w:tcW w:type="dxa" w:w="7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CREATE INDEX idx_payments_invoice ON payments(invoice_id, status, payment_date DESC)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Invoice payment reconciliation</w:t>
            </w:r>
          </w:p>
        </w:tc>
      </w:tr>
      <w:tr>
        <w:tc>
          <w:tcPr>
            <w:tcW w:type="dxa" w:w="7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CREATE INDEX idx_je_lines_account ON je_lines(account_id, tenant_id)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GL account balance aggregation</w:t>
            </w:r>
          </w:p>
        </w:tc>
      </w:tr>
      <w:tr>
        <w:tc>
          <w:tcPr>
            <w:tcW w:type="dxa" w:w="7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CREATE INDEX idx_assets_property_cat ON assets(property_id, category, condition) WHERE deleted_at IS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Asset register filtering by category/condition</w:t>
            </w:r>
          </w:p>
        </w:tc>
      </w:tr>
      <w:tr>
        <w:tc>
          <w:tcPr>
            <w:tcW w:type="dxa" w:w="7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CREATE INDEX idx_kpi_tenant_key_date ON kpi_snapshots(tenant_id, kpi_key, snapshot_date DESC)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KPI trend chart queries (last N days)</w:t>
            </w:r>
          </w:p>
        </w:tc>
      </w:tr>
      <w:tr>
        <w:tc>
          <w:tcPr>
            <w:tcW w:type="dxa" w:w="7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CREATE INDEX USING GIN idx_properties_metadata ON properties USING GIN(metadata)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JSONB metadata / custom field search</w:t>
            </w:r>
          </w:p>
        </w:tc>
      </w:tr>
      <w:tr>
        <w:tc>
          <w:tcPr>
            <w:tcW w:type="dxa" w:w="7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CREATE INDEX USING GIN idx_assets_metadata ON assets USING GIN(metadata)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Asset spec / IoT sensor ID lookup in metadata</w:t>
            </w:r>
          </w:p>
        </w:tc>
      </w:tr>
      <w:tr>
        <w:tc>
          <w:tcPr>
            <w:tcW w:type="dxa" w:w="7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CREATE INDEX idx_notifications_user_unread ON notifications(user_id, status, created_at DESC) WHERE status != 'read'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Unread notification count and inbox</w:t>
            </w:r>
          </w:p>
        </w:tc>
      </w:tr>
      <w:tr>
        <w:tc>
          <w:tcPr>
            <w:tcW w:type="dxa" w:w="7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CREATE INDEX idx_audit_log_entity ON audit_log(tenant_id, resource_type, resource_id)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Audit trail lookup per specific entity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D1" w:sz="6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 Entity Relationship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000"/>
        <w:gridCol w:w="2500"/>
        <w:gridCol w:w="1960"/>
      </w:tblGrid>
      <w:tr>
        <w:trPr>
          <w:tblHeader/>
        </w:trP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Parent Table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Child Table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Cardinality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 Column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 Delete</w:t>
            </w:r>
          </w:p>
        </w:tc>
      </w:tr>
      <w:t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tenants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 → Many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users.tenant_id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RESTRICT</w:t>
            </w:r>
          </w:p>
        </w:tc>
      </w:tr>
      <w:t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tenants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properties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 → Many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properties.tenant_id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RESTRICT</w:t>
            </w:r>
          </w:p>
        </w:tc>
      </w:tr>
      <w:t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properties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units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 → Many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units.property_id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RESTRICT</w:t>
            </w:r>
          </w:p>
        </w:tc>
      </w:tr>
      <w:t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properties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assets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 → Many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assets.property_id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RESTRICT</w:t>
            </w:r>
          </w:p>
        </w:tc>
      </w:tr>
      <w:t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properties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work_orders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 → Many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work_orders.property_id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RESTRICT</w:t>
            </w:r>
          </w:p>
        </w:tc>
      </w:tr>
      <w:t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units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leases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 → Many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leases.unit_id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RESTRICT</w:t>
            </w:r>
          </w:p>
        </w:tc>
      </w:tr>
      <w:t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tenants_profiles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leases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 → Many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leases.renter_id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RESTRICT</w:t>
            </w:r>
          </w:p>
        </w:tc>
      </w:tr>
      <w:t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leases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invoices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 → Many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invoices.lease_id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NULL</w:t>
            </w:r>
          </w:p>
        </w:tc>
      </w:tr>
      <w:t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invoices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invoice_lines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 → Many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invoice_lines.invoice_id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CASCADE</w:t>
            </w:r>
          </w:p>
        </w:tc>
      </w:tr>
      <w:t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invoices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payments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 → Many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payments.invoice_id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RESTRICT</w:t>
            </w:r>
          </w:p>
        </w:tc>
      </w:tr>
      <w:t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journal_entries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je_lines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 → Many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je_lines.journal_entry_id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CASCADE</w:t>
            </w:r>
          </w:p>
        </w:tc>
      </w:tr>
      <w:t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chart_of_accounts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je_lines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 → Many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je_lines.account_id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RESTRICT</w:t>
            </w:r>
          </w:p>
        </w:tc>
      </w:tr>
      <w:t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assets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pm_schedules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 → Many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pm_schedules.asset_id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RESTRICT</w:t>
            </w:r>
          </w:p>
        </w:tc>
      </w:tr>
      <w:t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pm_schedules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work_orders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 → Many (generated)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work_orders.pm_schedule_id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NULL</w:t>
            </w:r>
          </w:p>
        </w:tc>
      </w:tr>
      <w:t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work_orders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wo_updates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 → Many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wo_updates.wo_id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CASCADE</w:t>
            </w:r>
          </w:p>
        </w:tc>
      </w:tr>
      <w:t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users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work_orders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 → Many (assigned)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work_orders.assigned_to_id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NULL</w:t>
            </w:r>
          </w:p>
        </w:tc>
      </w:tr>
      <w:t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roles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 → Many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users.role_id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RESTRICT</w:t>
            </w:r>
          </w:p>
        </w:tc>
      </w:tr>
      <w:t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properties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kpi_snapshots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 → Many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kpi_snapshots.property_id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7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CASCADE</w:t>
            </w:r>
          </w:p>
        </w:tc>
      </w:tr>
      <w:t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tenants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kpi_snapshots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 → Many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kpi_snapshots.tenant_id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CASCADE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/>
      </w:pBdr>
      <w:spacing w:before="80"/>
    </w:pPr>
    <w:r>
      <w:rPr>
        <w:rFonts w:ascii="Arial" w:cs="Arial" w:eastAsia="Arial" w:hAnsi="Arial"/>
        <w:color w:val="9CA3AF"/>
        <w:sz w:val="16"/>
        <w:szCs w:val="16"/>
      </w:rPr>
      <w:t xml:space="preserve">CONFIDENTIAL  |  PropOS Database Design  |  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6"/>
        <w:szCs w:val="16"/>
      </w:rPr>
      <w:t xml:space="preserve"> of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D1" w:sz="6"/>
      </w:pBdr>
      <w:spacing w:after="80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PropOS</w:t>
    </w:r>
    <w:r>
      <w:rPr>
        <w:rFonts w:ascii="Arial" w:cs="Arial" w:eastAsia="Arial" w:hAnsi="Arial"/>
        <w:color w:val="6B7280"/>
        <w:sz w:val="18"/>
        <w:szCs w:val="18"/>
      </w:rPr>
      <w:t xml:space="preserve"> — Full Database Design &amp; Schema Reference</w:t>
    </w:r>
    <w:r>
      <w:rPr>
        <w:rFonts w:ascii="Arial" w:cs="Arial" w:eastAsia="Arial" w:hAnsi="Arial"/>
        <w:color w:val="9CA3AF"/>
        <w:sz w:val="16"/>
        <w:szCs w:val="16"/>
      </w:rPr>
      <w:t xml:space="preserve">   |   PostgreSQL 15 + Row-Level Security Multi-Tenancy   |   v1.0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DD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2026-04-07T18:03:06.958Z</dcterms:created>
  <dcterms:modified xsi:type="dcterms:W3CDTF">2026-04-07T18:03:06.958Z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