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4E1C" w14:textId="0272E1E3" w:rsidR="00A436E5" w:rsidRDefault="00E158CE">
      <w:r>
        <w:t>Final Report Here</w:t>
      </w:r>
    </w:p>
    <w:sectPr w:rsidR="00A43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CE"/>
    <w:rsid w:val="00A436E5"/>
    <w:rsid w:val="00BB54F0"/>
    <w:rsid w:val="00DF771C"/>
    <w:rsid w:val="00E1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74EBA"/>
  <w15:chartTrackingRefBased/>
  <w15:docId w15:val="{D31A2AFC-65B1-476E-B115-11C867EF9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Rice</dc:creator>
  <cp:keywords/>
  <dc:description/>
  <cp:lastModifiedBy>Elaine Rice</cp:lastModifiedBy>
  <cp:revision>1</cp:revision>
  <dcterms:created xsi:type="dcterms:W3CDTF">2026-03-09T20:50:00Z</dcterms:created>
  <dcterms:modified xsi:type="dcterms:W3CDTF">2026-03-09T20:50:00Z</dcterms:modified>
</cp:coreProperties>
</file>