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F65443">
      <w:pPr>
        <w:spacing w:after="80"/>
      </w:pPr>
      <w:r>
        <w:rPr>
          <w:rFonts w:ascii="Arial" w:hAnsi="Arial" w:eastAsia="Arial" w:cs="Arial"/>
          <w:b/>
          <w:bCs/>
          <w:color w:val="1A1A1A"/>
          <w:sz w:val="44"/>
          <w:szCs w:val="44"/>
        </w:rPr>
        <w:t>UniMap 提交记录文档</w:t>
      </w:r>
    </w:p>
    <w:p w14:paraId="2C111FEE">
      <w:pPr>
        <w:spacing w:after="80"/>
      </w:pPr>
      <w:r>
        <w:rPr>
          <w:rFonts w:ascii="Arial" w:hAnsi="Arial" w:eastAsia="Arial" w:cs="Arial"/>
          <w:color w:val="2B579A"/>
          <w:sz w:val="32"/>
          <w:szCs w:val="32"/>
        </w:rPr>
        <w:t>（2026年5月）</w:t>
      </w:r>
    </w:p>
    <w:p w14:paraId="1E60F47F">
      <w:pPr>
        <w:spacing w:before="60" w:after="60"/>
        <w:jc w:val="left"/>
      </w:pPr>
      <w:r>
        <w:rPr>
          <w:rFonts w:ascii="Arial" w:hAnsi="Arial" w:eastAsia="Arial" w:cs="Arial"/>
          <w:b w:val="0"/>
          <w:bCs w:val="0"/>
          <w:i/>
          <w:iCs/>
          <w:color w:val="666666"/>
          <w:sz w:val="21"/>
          <w:szCs w:val="21"/>
        </w:rPr>
        <w:t>统计周期：2026-05-06 ~ 2026-06-01</w:t>
      </w:r>
    </w:p>
    <w:p w14:paraId="2115B9D0">
      <w:pPr>
        <w:spacing w:before="60" w:after="60"/>
        <w:jc w:val="left"/>
      </w:pPr>
      <w:r>
        <w:rPr>
          <w:rFonts w:ascii="Arial" w:hAnsi="Arial" w:eastAsia="Arial" w:cs="Arial"/>
          <w:b w:val="0"/>
          <w:bCs w:val="0"/>
          <w:i/>
          <w:iCs/>
          <w:color w:val="666666"/>
          <w:sz w:val="21"/>
          <w:szCs w:val="21"/>
        </w:rPr>
        <w:t>分支：release/major-upgrade-vNEXT → develop</w:t>
      </w:r>
    </w:p>
    <w:p w14:paraId="320ADA8C">
      <w:pPr>
        <w:spacing w:before="60" w:after="60"/>
        <w:jc w:val="left"/>
      </w:pPr>
      <w:r>
        <w:rPr>
          <w:rFonts w:ascii="Arial" w:hAnsi="Arial" w:eastAsia="Arial" w:cs="Arial"/>
          <w:b w:val="0"/>
          <w:bCs w:val="0"/>
          <w:i/>
          <w:iCs/>
          <w:color w:val="666666"/>
          <w:sz w:val="21"/>
          <w:szCs w:val="21"/>
        </w:rPr>
        <w:t>作者：ElaineRosa6（部分提交 Co-authored-by: monkeycode-ai、Claude Opus 4.7）</w:t>
      </w:r>
    </w:p>
    <w:p w14:paraId="496E1E18">
      <w:pPr>
        <w:spacing w:before="60" w:after="60"/>
        <w:jc w:val="left"/>
      </w:pPr>
      <w:r>
        <w:rPr>
          <w:rFonts w:ascii="Arial" w:hAnsi="Arial" w:eastAsia="Arial" w:cs="Arial"/>
          <w:b/>
          <w:bCs/>
          <w:i/>
          <w:iCs/>
          <w:color w:val="666666"/>
          <w:sz w:val="21"/>
          <w:szCs w:val="21"/>
        </w:rPr>
        <w:t>总提交数：77 个（不含合并提交）</w:t>
      </w:r>
    </w:p>
    <w:p w14:paraId="0BD7CD23">
      <w:pPr>
        <w:pStyle w:val="3"/>
        <w:spacing w:before="360" w:after="200"/>
      </w:pPr>
      <w:r>
        <w:rPr>
          <w:rFonts w:ascii="Arial" w:hAnsi="Arial" w:eastAsia="Arial" w:cs="Arial"/>
          <w:b/>
          <w:bCs/>
          <w:sz w:val="30"/>
          <w:szCs w:val="30"/>
        </w:rPr>
        <w:t>整体统计</w:t>
      </w:r>
    </w:p>
    <w:p w14:paraId="35AE70F7">
      <w:pPr>
        <w:pStyle w:val="4"/>
        <w:spacing w:before="240" w:after="120"/>
      </w:pPr>
      <w:r>
        <w:rPr>
          <w:rFonts w:ascii="Arial" w:hAnsi="Arial" w:eastAsia="Arial" w:cs="Arial"/>
          <w:b/>
          <w:bCs/>
          <w:sz w:val="26"/>
          <w:szCs w:val="26"/>
        </w:rPr>
        <w:t>按类型分布</w:t>
      </w:r>
    </w:p>
    <w:tbl>
      <w:tblPr>
        <w:tblStyle w:val="11"/>
        <w:tblW w:w="95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918"/>
        <w:gridCol w:w="2059"/>
        <w:gridCol w:w="2529"/>
      </w:tblGrid>
      <w:tr w14:paraId="61652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491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F80E3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7105B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数量</w:t>
            </w:r>
          </w:p>
        </w:tc>
        <w:tc>
          <w:tcPr>
            <w:tcW w:w="252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1515A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占比</w:t>
            </w:r>
          </w:p>
        </w:tc>
      </w:tr>
      <w:tr w14:paraId="722E5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91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CD4A5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feat（功能）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6AC7F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19</w:t>
            </w:r>
          </w:p>
        </w:tc>
        <w:tc>
          <w:tcPr>
            <w:tcW w:w="252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68EC0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24.7%</w:t>
            </w:r>
          </w:p>
        </w:tc>
      </w:tr>
      <w:tr w14:paraId="2E09F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91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43284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fix（修复）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5611B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35</w:t>
            </w:r>
          </w:p>
        </w:tc>
        <w:tc>
          <w:tcPr>
            <w:tcW w:w="252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B8EDF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45.5%</w:t>
            </w:r>
          </w:p>
        </w:tc>
      </w:tr>
      <w:tr w14:paraId="1BC61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91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310A1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docs（文档）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C1642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17</w:t>
            </w:r>
          </w:p>
        </w:tc>
        <w:tc>
          <w:tcPr>
            <w:tcW w:w="252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D61CF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22.1%</w:t>
            </w:r>
          </w:p>
        </w:tc>
      </w:tr>
      <w:tr w14:paraId="05E0D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91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42C6C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chore（杂项）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A929F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3</w:t>
            </w:r>
          </w:p>
        </w:tc>
        <w:tc>
          <w:tcPr>
            <w:tcW w:w="252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885CC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3.9%</w:t>
            </w:r>
          </w:p>
        </w:tc>
      </w:tr>
      <w:tr w14:paraId="7C04E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91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455DF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style（风格）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92E79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3</w:t>
            </w:r>
          </w:p>
        </w:tc>
        <w:tc>
          <w:tcPr>
            <w:tcW w:w="252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B3E85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3.9%</w:t>
            </w:r>
          </w:p>
        </w:tc>
      </w:tr>
      <w:tr w14:paraId="75B09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91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1A757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test（测试）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1EE04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1</w:t>
            </w:r>
          </w:p>
        </w:tc>
        <w:tc>
          <w:tcPr>
            <w:tcW w:w="252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166E1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1.3%</w:t>
            </w:r>
          </w:p>
        </w:tc>
      </w:tr>
      <w:tr w14:paraId="00FDC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91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AD72C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19"/>
              </w:rPr>
            </w:pPr>
            <w:r>
              <w:rPr>
                <w:rFonts w:ascii="Arial" w:hAnsi="Arial" w:eastAsia="Arial" w:cs="Arial"/>
                <w:b/>
                <w:sz w:val="19"/>
                <w:szCs w:val="19"/>
              </w:rPr>
              <w:t>合计</w:t>
            </w:r>
          </w:p>
        </w:tc>
        <w:tc>
          <w:tcPr>
            <w:tcW w:w="205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7480C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19"/>
              </w:rPr>
            </w:pPr>
            <w:r>
              <w:rPr>
                <w:rFonts w:ascii="Arial" w:hAnsi="Arial" w:eastAsia="Arial" w:cs="Arial"/>
                <w:b/>
                <w:sz w:val="19"/>
                <w:szCs w:val="19"/>
              </w:rPr>
              <w:t>77</w:t>
            </w:r>
          </w:p>
        </w:tc>
        <w:tc>
          <w:tcPr>
            <w:tcW w:w="252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D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4738B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19"/>
              </w:rPr>
            </w:pPr>
            <w:r>
              <w:rPr>
                <w:rFonts w:ascii="Arial" w:hAnsi="Arial" w:eastAsia="Arial" w:cs="Arial"/>
                <w:b/>
                <w:sz w:val="19"/>
                <w:szCs w:val="19"/>
              </w:rPr>
              <w:t>100%</w:t>
            </w:r>
          </w:p>
        </w:tc>
      </w:tr>
    </w:tbl>
    <w:p w14:paraId="086132AA">
      <w:pPr>
        <w:pStyle w:val="4"/>
        <w:spacing w:before="240" w:after="120"/>
      </w:pPr>
      <w:r>
        <w:rPr>
          <w:rFonts w:ascii="Arial" w:hAnsi="Arial" w:eastAsia="Arial" w:cs="Arial"/>
          <w:b/>
          <w:bCs/>
          <w:sz w:val="26"/>
          <w:szCs w:val="26"/>
        </w:rPr>
        <w:t>按日分布</w:t>
      </w:r>
    </w:p>
    <w:tbl>
      <w:tblPr>
        <w:tblStyle w:val="11"/>
        <w:tblW w:w="95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65"/>
        <w:gridCol w:w="1111"/>
        <w:gridCol w:w="1265"/>
        <w:gridCol w:w="1111"/>
        <w:gridCol w:w="1265"/>
        <w:gridCol w:w="1111"/>
        <w:gridCol w:w="1266"/>
        <w:gridCol w:w="1112"/>
      </w:tblGrid>
      <w:tr w14:paraId="68E0E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B8191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日期</w:t>
            </w:r>
          </w:p>
        </w:tc>
        <w:tc>
          <w:tcPr>
            <w:tcW w:w="111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33B67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提交</w:t>
            </w:r>
          </w:p>
        </w:tc>
        <w:tc>
          <w:tcPr>
            <w:tcW w:w="12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7B452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日期</w:t>
            </w:r>
          </w:p>
        </w:tc>
        <w:tc>
          <w:tcPr>
            <w:tcW w:w="111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C57B7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提交</w:t>
            </w:r>
          </w:p>
        </w:tc>
        <w:tc>
          <w:tcPr>
            <w:tcW w:w="12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9DF42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日期</w:t>
            </w:r>
          </w:p>
        </w:tc>
        <w:tc>
          <w:tcPr>
            <w:tcW w:w="111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FCB0A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提交</w:t>
            </w:r>
          </w:p>
        </w:tc>
        <w:tc>
          <w:tcPr>
            <w:tcW w:w="12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46A75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日期</w:t>
            </w:r>
          </w:p>
        </w:tc>
        <w:tc>
          <w:tcPr>
            <w:tcW w:w="111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374DC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提交</w:t>
            </w:r>
          </w:p>
        </w:tc>
      </w:tr>
      <w:tr w14:paraId="551A1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7D2BF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05-06</w:t>
            </w:r>
          </w:p>
        </w:tc>
        <w:tc>
          <w:tcPr>
            <w:tcW w:w="111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23793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3</w:t>
            </w:r>
          </w:p>
        </w:tc>
        <w:tc>
          <w:tcPr>
            <w:tcW w:w="12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06EAC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05-07</w:t>
            </w:r>
          </w:p>
        </w:tc>
        <w:tc>
          <w:tcPr>
            <w:tcW w:w="111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EF12D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12</w:t>
            </w:r>
          </w:p>
        </w:tc>
        <w:tc>
          <w:tcPr>
            <w:tcW w:w="12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5BBE9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05-08</w:t>
            </w:r>
          </w:p>
        </w:tc>
        <w:tc>
          <w:tcPr>
            <w:tcW w:w="111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A9728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3</w:t>
            </w:r>
          </w:p>
        </w:tc>
        <w:tc>
          <w:tcPr>
            <w:tcW w:w="12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69DE7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05-09</w:t>
            </w:r>
          </w:p>
        </w:tc>
        <w:tc>
          <w:tcPr>
            <w:tcW w:w="111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93EE0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8</w:t>
            </w:r>
          </w:p>
        </w:tc>
      </w:tr>
      <w:tr w14:paraId="6A6C2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31F0F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05-20</w:t>
            </w:r>
          </w:p>
        </w:tc>
        <w:tc>
          <w:tcPr>
            <w:tcW w:w="111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DA23A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5</w:t>
            </w:r>
          </w:p>
        </w:tc>
        <w:tc>
          <w:tcPr>
            <w:tcW w:w="12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24DC2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05-21</w:t>
            </w:r>
          </w:p>
        </w:tc>
        <w:tc>
          <w:tcPr>
            <w:tcW w:w="111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2CBAC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10</w:t>
            </w:r>
          </w:p>
        </w:tc>
        <w:tc>
          <w:tcPr>
            <w:tcW w:w="12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A65A7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05-22</w:t>
            </w:r>
          </w:p>
        </w:tc>
        <w:tc>
          <w:tcPr>
            <w:tcW w:w="111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33BE7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3</w:t>
            </w:r>
          </w:p>
        </w:tc>
        <w:tc>
          <w:tcPr>
            <w:tcW w:w="12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41F8D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05-23</w:t>
            </w:r>
          </w:p>
        </w:tc>
        <w:tc>
          <w:tcPr>
            <w:tcW w:w="111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C3402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10</w:t>
            </w:r>
          </w:p>
        </w:tc>
      </w:tr>
      <w:tr w14:paraId="2B35F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11205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05-24</w:t>
            </w:r>
          </w:p>
        </w:tc>
        <w:tc>
          <w:tcPr>
            <w:tcW w:w="111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AFED9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4</w:t>
            </w:r>
          </w:p>
        </w:tc>
        <w:tc>
          <w:tcPr>
            <w:tcW w:w="12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A9240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05-25</w:t>
            </w:r>
          </w:p>
        </w:tc>
        <w:tc>
          <w:tcPr>
            <w:tcW w:w="111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5EA09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3</w:t>
            </w:r>
          </w:p>
        </w:tc>
        <w:tc>
          <w:tcPr>
            <w:tcW w:w="12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22185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05-26</w:t>
            </w:r>
          </w:p>
        </w:tc>
        <w:tc>
          <w:tcPr>
            <w:tcW w:w="111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15F42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7</w:t>
            </w:r>
          </w:p>
        </w:tc>
        <w:tc>
          <w:tcPr>
            <w:tcW w:w="12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F4C40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05-27</w:t>
            </w:r>
          </w:p>
        </w:tc>
        <w:tc>
          <w:tcPr>
            <w:tcW w:w="111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27409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3</w:t>
            </w:r>
          </w:p>
        </w:tc>
      </w:tr>
      <w:tr w14:paraId="0A363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1C9CE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05-28</w:t>
            </w:r>
          </w:p>
        </w:tc>
        <w:tc>
          <w:tcPr>
            <w:tcW w:w="111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64E44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1</w:t>
            </w:r>
          </w:p>
        </w:tc>
        <w:tc>
          <w:tcPr>
            <w:tcW w:w="12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F3847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05-29</w:t>
            </w:r>
          </w:p>
        </w:tc>
        <w:tc>
          <w:tcPr>
            <w:tcW w:w="111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5F8D8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1</w:t>
            </w:r>
          </w:p>
        </w:tc>
        <w:tc>
          <w:tcPr>
            <w:tcW w:w="12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3E66D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05-30</w:t>
            </w:r>
          </w:p>
        </w:tc>
        <w:tc>
          <w:tcPr>
            <w:tcW w:w="111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B1730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1</w:t>
            </w:r>
          </w:p>
        </w:tc>
        <w:tc>
          <w:tcPr>
            <w:tcW w:w="12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E6C7D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05-31</w:t>
            </w:r>
          </w:p>
        </w:tc>
        <w:tc>
          <w:tcPr>
            <w:tcW w:w="111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29527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2</w:t>
            </w:r>
          </w:p>
        </w:tc>
      </w:tr>
      <w:tr w14:paraId="234C8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3DBEA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06-01</w:t>
            </w:r>
          </w:p>
        </w:tc>
        <w:tc>
          <w:tcPr>
            <w:tcW w:w="111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7E7FB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2</w:t>
            </w:r>
          </w:p>
        </w:tc>
        <w:tc>
          <w:tcPr>
            <w:tcW w:w="12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150E6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</w:p>
        </w:tc>
        <w:tc>
          <w:tcPr>
            <w:tcW w:w="111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32F39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</w:p>
        </w:tc>
        <w:tc>
          <w:tcPr>
            <w:tcW w:w="12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FCCBF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</w:p>
        </w:tc>
        <w:tc>
          <w:tcPr>
            <w:tcW w:w="111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2EF2F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</w:p>
        </w:tc>
        <w:tc>
          <w:tcPr>
            <w:tcW w:w="12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7802B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</w:p>
        </w:tc>
        <w:tc>
          <w:tcPr>
            <w:tcW w:w="111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A911F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</w:p>
        </w:tc>
      </w:tr>
    </w:tbl>
    <w:p w14:paraId="371DB6B7">
      <w:r>
        <w:br w:type="page"/>
      </w:r>
    </w:p>
    <w:p w14:paraId="36BDA8C9">
      <w:pPr>
        <w:pStyle w:val="2"/>
        <w:spacing w:before="360" w:after="200"/>
      </w:pPr>
      <w:r>
        <w:rPr>
          <w:rFonts w:ascii="Arial" w:hAnsi="Arial" w:eastAsia="Arial" w:cs="Arial"/>
          <w:b/>
          <w:bCs/>
          <w:sz w:val="36"/>
          <w:szCs w:val="36"/>
        </w:rPr>
        <w:t>第一周（5月6日 — 5月9日）：安全加固 + 浏览器双模查询</w:t>
      </w:r>
    </w:p>
    <w:p w14:paraId="2A4EDBED">
      <w:pPr>
        <w:spacing w:before="60" w:after="60"/>
        <w:jc w:val="left"/>
      </w:pPr>
      <w:r>
        <w:rPr>
          <w:rFonts w:ascii="Arial" w:hAnsi="Arial" w:eastAsia="Arial" w:cs="Arial"/>
          <w:b/>
          <w:bCs/>
          <w:i w:val="0"/>
          <w:iCs w:val="0"/>
          <w:color w:val="333333"/>
          <w:sz w:val="21"/>
          <w:szCs w:val="21"/>
        </w:rPr>
        <w:t>主题：完成4月29日深度代码审查的全部修复，上线登录认证系统、浏览器双模查询引擎（CDP/Extension）、前端统一化重构。</w:t>
      </w:r>
    </w:p>
    <w:p w14:paraId="27731D7E">
      <w:pPr>
        <w:pStyle w:val="3"/>
        <w:spacing w:before="360" w:after="200"/>
      </w:pPr>
      <w:r>
        <w:rPr>
          <w:rFonts w:ascii="Arial" w:hAnsi="Arial" w:eastAsia="Arial" w:cs="Arial"/>
          <w:b/>
          <w:bCs/>
          <w:sz w:val="30"/>
          <w:szCs w:val="30"/>
        </w:rPr>
        <w:t>5月6日（3 提交）</w:t>
      </w:r>
    </w:p>
    <w:tbl>
      <w:tblPr>
        <w:tblStyle w:val="11"/>
        <w:tblW w:w="95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13"/>
        <w:gridCol w:w="709"/>
        <w:gridCol w:w="7684"/>
      </w:tblGrid>
      <w:tr w14:paraId="09E6B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6B922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提交</w:t>
            </w:r>
          </w:p>
        </w:tc>
        <w:tc>
          <w:tcPr>
            <w:tcW w:w="70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848A9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768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0DF3B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70452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BB8D2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8446404</w:t>
            </w:r>
          </w:p>
        </w:tc>
        <w:tc>
          <w:tcPr>
            <w:tcW w:w="70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8F2C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fix</w:t>
            </w:r>
          </w:p>
        </w:tc>
        <w:tc>
          <w:tcPr>
            <w:tcW w:w="768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CCF12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修复4月29日深度审查的剩余11项发现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AUTH: APIKeyManager使用SHA-256哈希校验+ID索引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SSRF: Webhook DNS解析校验+safeWebhookClient拒绝重定向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DIST: TaskQueue JSON快照持久化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BACKUP: 源/tar错误累积收集不再静默吞掉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RATELIMIT: X-Real-IP代理信任检查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CONFIG: 非本地绑定打印admin_token、CORS默认包含X-Admin-Token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CLI: writeJSONFile使用O_EXCL防止覆盖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30个测试包-race全绿</w:t>
            </w:r>
          </w:p>
        </w:tc>
      </w:tr>
      <w:tr w14:paraId="026A7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C6CA4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36011d3</w:t>
            </w:r>
          </w:p>
        </w:tc>
        <w:tc>
          <w:tcPr>
            <w:tcW w:w="70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6F627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feat</w:t>
            </w:r>
          </w:p>
        </w:tc>
        <w:tc>
          <w:tcPr>
            <w:tcW w:w="768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35551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登录页面+Session Cookie认证+WebSocket/状态修复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用户名密码登录页面，AES-GCM Session Cookie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WebSocket认证从X-Admin-Token迁移到Session Cookie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CDP/Extension状态一致性：状态栏改用真实HTTP探测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导航栏+退出按钮、CSRF double-submit、bcrypt密码哈希、登录速率限制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保留X-Admin-Token兼容CLI/API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新增文件: web/session.go, web/login_handlers.go, web/templates/login.html</w:t>
            </w:r>
          </w:p>
        </w:tc>
      </w:tr>
      <w:tr w14:paraId="749F3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6469A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8271a6f</w:t>
            </w:r>
          </w:p>
        </w:tc>
        <w:tc>
          <w:tcPr>
            <w:tcW w:w="70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3F983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fix</w:t>
            </w:r>
          </w:p>
        </w:tc>
        <w:tc>
          <w:tcPr>
            <w:tcW w:w="768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83CAC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Bridge认证冲突、browser_query门控、双模截图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/api/screenshot/bridge/加入公开路径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前端browser_query同时检查CDP/Extension在线状态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ScreenshotRouter移除硬编码ModeCDP，新增SetMode()/CurrentMode()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Provider接口新增OpenSearchEngineResult方法</w:t>
            </w:r>
          </w:p>
        </w:tc>
      </w:tr>
    </w:tbl>
    <w:p w14:paraId="672EB62E">
      <w:pPr>
        <w:pStyle w:val="3"/>
        <w:spacing w:before="360" w:after="200"/>
      </w:pPr>
      <w:r>
        <w:rPr>
          <w:rFonts w:ascii="Arial" w:hAnsi="Arial" w:eastAsia="Arial" w:cs="Arial"/>
          <w:b/>
          <w:bCs/>
          <w:sz w:val="30"/>
          <w:szCs w:val="30"/>
        </w:rPr>
        <w:t>5月7日（12 提交）</w:t>
      </w:r>
    </w:p>
    <w:tbl>
      <w:tblPr>
        <w:tblStyle w:val="11"/>
        <w:tblW w:w="95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58"/>
        <w:gridCol w:w="674"/>
        <w:gridCol w:w="7774"/>
      </w:tblGrid>
      <w:tr w14:paraId="72DD4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0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76254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提交</w:t>
            </w:r>
          </w:p>
        </w:tc>
        <w:tc>
          <w:tcPr>
            <w:tcW w:w="67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15D58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777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A5B9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28675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4C7DA">
            <w:pPr>
              <w:keepNext/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8be2de0</w:t>
            </w:r>
          </w:p>
        </w:tc>
        <w:tc>
          <w:tcPr>
            <w:tcW w:w="67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B9502">
            <w:pPr>
              <w:keepNext/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feat</w:t>
            </w:r>
          </w:p>
        </w:tc>
        <w:tc>
          <w:tcPr>
            <w:tcW w:w="777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FF80C">
            <w:pPr>
              <w:keepNext/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Phase 2双模浏览器执行抽象+模式选择器UI+Collect能力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Provider接口扩展CollectResult/CollectSearchEngineResult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ModeAuto常量+SetMode接受cdp/extension/auto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BridgeTask增加Action字段（screenshot/open/collect）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POST /api/screenshot/set-mode运行时切换端点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前端查询表单增加CDP/扩展/自动单选按钮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模式选择localStorage持久化，自动同步到服务端</w:t>
            </w:r>
          </w:p>
        </w:tc>
      </w:tr>
      <w:tr w14:paraId="18F1F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450B3">
            <w:pPr>
              <w:keepNext/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25e59b5</w:t>
            </w:r>
          </w:p>
        </w:tc>
        <w:tc>
          <w:tcPr>
            <w:tcW w:w="67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D74E1">
            <w:pPr>
              <w:keepNext/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feat</w:t>
            </w:r>
          </w:p>
        </w:tc>
        <w:tc>
          <w:tcPr>
            <w:tcW w:w="777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24C64">
            <w:pPr>
              <w:keepNext/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Phase 3浏览器映射主管道—Web-Only引擎DOM提取和统一结果归并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创建dom_selectors.go（FOFA/Hunter/ZoomEye/Quake引擎CSS选择器）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Manager.CollectSearchEngineResult实现真实DOM提取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WebOnlyAdapterBase委托底层适配器翻译UQL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BrowserQueryBackend接口+orchestrator注入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Shodan支持</w:t>
            </w:r>
          </w:p>
        </w:tc>
      </w:tr>
      <w:tr w14:paraId="0BD5E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B7028">
            <w:pPr>
              <w:keepNext/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f3e9c4c</w:t>
            </w:r>
          </w:p>
        </w:tc>
        <w:tc>
          <w:tcPr>
            <w:tcW w:w="67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EA463">
            <w:pPr>
              <w:keepNext/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feat</w:t>
            </w:r>
          </w:p>
        </w:tc>
        <w:tc>
          <w:tcPr>
            <w:tcW w:w="777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CB176">
            <w:pPr>
              <w:keepNext/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Phase 4前端统一—共享布局模板、CSS修复、导航一致性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创建layout.html共享头部/导航/页脚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迁移index/scheduler/monitor/batch-screenshot/results/quota到布局模板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补全缺失CSS变量（--accent, --surface-elevated等）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新增dict模板函数</w:t>
            </w:r>
          </w:p>
        </w:tc>
      </w:tr>
      <w:tr w14:paraId="325E2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B127C">
            <w:pPr>
              <w:keepNext/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be56674</w:t>
            </w:r>
          </w:p>
        </w:tc>
        <w:tc>
          <w:tcPr>
            <w:tcW w:w="67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494BA">
            <w:pPr>
              <w:keepNext/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fix</w:t>
            </w:r>
          </w:p>
        </w:tc>
        <w:tc>
          <w:tcPr>
            <w:tcW w:w="777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BA2EB">
            <w:pPr>
              <w:keepNext/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修复layout head模板缺失.Title的fallback默认值</w:t>
            </w:r>
          </w:p>
        </w:tc>
      </w:tr>
      <w:tr w14:paraId="459EA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F8AE6">
            <w:pPr>
              <w:keepNext/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f2dbac8</w:t>
            </w:r>
          </w:p>
        </w:tc>
        <w:tc>
          <w:tcPr>
            <w:tcW w:w="67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483B3">
            <w:pPr>
              <w:keepNext/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fix</w:t>
            </w:r>
          </w:p>
        </w:tc>
        <w:tc>
          <w:tcPr>
            <w:tcW w:w="777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1D66C">
            <w:pPr>
              <w:keepNext/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允许chrome-extension://源通过CORS（Extension Bridge配对需要）</w:t>
            </w:r>
          </w:p>
        </w:tc>
      </w:tr>
      <w:tr w14:paraId="5FAAC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6C4BC">
            <w:pPr>
              <w:keepNext/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c6fb942</w:t>
            </w:r>
          </w:p>
        </w:tc>
        <w:tc>
          <w:tcPr>
            <w:tcW w:w="67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07043">
            <w:pPr>
              <w:keepNext/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fix</w:t>
            </w:r>
          </w:p>
        </w:tc>
        <w:tc>
          <w:tcPr>
            <w:tcW w:w="777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F7C95">
            <w:pPr>
              <w:keepNext/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停止Extension登录状态轮询时打开引擎页面（改为browser_session状态报告）</w:t>
            </w:r>
          </w:p>
        </w:tc>
      </w:tr>
      <w:tr w14:paraId="7D9D6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D59F5">
            <w:pPr>
              <w:keepNext/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281da22</w:t>
            </w:r>
          </w:p>
        </w:tc>
        <w:tc>
          <w:tcPr>
            <w:tcW w:w="67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8D6CE">
            <w:pPr>
              <w:keepNext/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style</w:t>
            </w:r>
          </w:p>
        </w:tc>
        <w:tc>
          <w:tcPr>
            <w:tcW w:w="777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8DF84">
            <w:pPr>
              <w:keepNext/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改进Cookie输入区域视觉层次（折叠头、卡片容器、网格布局）</w:t>
            </w:r>
          </w:p>
        </w:tc>
      </w:tr>
      <w:tr w14:paraId="20F9C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6DCE7">
            <w:pPr>
              <w:keepNext/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37c2a6f</w:t>
            </w:r>
          </w:p>
        </w:tc>
        <w:tc>
          <w:tcPr>
            <w:tcW w:w="67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17677">
            <w:pPr>
              <w:keepNext/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style</w:t>
            </w:r>
          </w:p>
        </w:tc>
        <w:tc>
          <w:tcPr>
            <w:tcW w:w="777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D6B95">
            <w:pPr>
              <w:keepNext/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细化Cookie输入区域视觉（虚线边框、渐变背景、绿/灰状态点）</w:t>
            </w:r>
          </w:p>
        </w:tc>
      </w:tr>
      <w:tr w14:paraId="79B7F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AB331">
            <w:pPr>
              <w:keepNext/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137a027</w:t>
            </w:r>
          </w:p>
        </w:tc>
        <w:tc>
          <w:tcPr>
            <w:tcW w:w="67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E8A67">
            <w:pPr>
              <w:keepNext/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feat</w:t>
            </w:r>
          </w:p>
        </w:tc>
        <w:tc>
          <w:tcPr>
            <w:tcW w:w="777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1E945">
            <w:pPr>
              <w:keepNext/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浏览器Collect动作+结构化资产提取+前端视觉收敛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browser_action参数（open/capture/collect）含防崩溃降级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扩展capture.js引擎选择器重构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batch-screenshot.html孤儿标签修复</w:t>
            </w:r>
          </w:p>
        </w:tc>
      </w:tr>
      <w:tr w14:paraId="4D612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35AAC">
            <w:pPr>
              <w:keepNext/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4cf876a</w:t>
            </w:r>
          </w:p>
        </w:tc>
        <w:tc>
          <w:tcPr>
            <w:tcW w:w="67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D6677">
            <w:pPr>
              <w:keepNext/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docs</w:t>
            </w:r>
          </w:p>
        </w:tc>
        <w:tc>
          <w:tcPr>
            <w:tcW w:w="777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F03E8">
            <w:pPr>
              <w:keepNext/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更新整改计划状态—标记步骤1-5全部完成</w:t>
            </w:r>
          </w:p>
        </w:tc>
      </w:tr>
      <w:tr w14:paraId="5360B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69F41">
            <w:pPr>
              <w:keepNext/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992ed71</w:t>
            </w:r>
          </w:p>
        </w:tc>
        <w:tc>
          <w:tcPr>
            <w:tcW w:w="67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61AC4">
            <w:pPr>
              <w:keepNext/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fix</w:t>
            </w:r>
          </w:p>
        </w:tc>
        <w:tc>
          <w:tcPr>
            <w:tcW w:w="777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302B4">
            <w:pPr>
              <w:keepNext/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修复第3轮代码审查的13项安全/质量问题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C-01: 空admin_token自动生成随机值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C-03: RoundRobinScheduler原子操作修复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C-04: rateLimitEnabled竞态修复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H-01: CSP移除unsafe-eval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M-02/M-03: 上传文件MIME校验+文件名净化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多处原子/并发/超时/日志修复</w:t>
            </w:r>
          </w:p>
        </w:tc>
      </w:tr>
      <w:tr w14:paraId="4533B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5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7A34C">
            <w:pPr>
              <w:keepNext/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17ebf44</w:t>
            </w:r>
          </w:p>
        </w:tc>
        <w:tc>
          <w:tcPr>
            <w:tcW w:w="67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D74ED">
            <w:pPr>
              <w:keepNext/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fix</w:t>
            </w:r>
          </w:p>
        </w:tc>
        <w:tc>
          <w:tcPr>
            <w:tcW w:w="777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A2772">
            <w:pPr>
              <w:keepNext/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Bridge路由绕过CORS检查（Bridge有独立认证，不需要CORS限制）</w:t>
            </w:r>
          </w:p>
        </w:tc>
      </w:tr>
    </w:tbl>
    <w:p w14:paraId="3A10C3FB">
      <w:pPr>
        <w:pStyle w:val="3"/>
        <w:spacing w:before="360" w:after="200"/>
      </w:pPr>
      <w:r>
        <w:rPr>
          <w:rFonts w:ascii="Arial" w:hAnsi="Arial" w:eastAsia="Arial" w:cs="Arial"/>
          <w:b/>
          <w:bCs/>
          <w:sz w:val="30"/>
          <w:szCs w:val="30"/>
        </w:rPr>
        <w:t>5月8日（3 提交）</w:t>
      </w:r>
    </w:p>
    <w:tbl>
      <w:tblPr>
        <w:tblStyle w:val="11"/>
        <w:tblW w:w="95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99"/>
        <w:gridCol w:w="1006"/>
        <w:gridCol w:w="7101"/>
      </w:tblGrid>
      <w:tr w14:paraId="4DD76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39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0E06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提交</w:t>
            </w:r>
          </w:p>
        </w:tc>
        <w:tc>
          <w:tcPr>
            <w:tcW w:w="1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027EF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710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4823E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177FD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9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29D34">
            <w:pPr>
              <w:keepNext/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19a38b8</w:t>
            </w:r>
          </w:p>
        </w:tc>
        <w:tc>
          <w:tcPr>
            <w:tcW w:w="1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D2311">
            <w:pPr>
              <w:keepNext/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chore</w:t>
            </w:r>
          </w:p>
        </w:tc>
        <w:tc>
          <w:tcPr>
            <w:tcW w:w="710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1BE4B">
            <w:pPr>
              <w:keepNext/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格式对齐+默认启用全部引擎+Bridge CORS头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config.go结构体字段对齐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Quake/ZoomEye/Hunter/Fofa/Shodan默认全部启用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Fofa.UseWebAPI默认启用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CORS allowed headers增加Bridge签名头</w:t>
            </w:r>
          </w:p>
        </w:tc>
      </w:tr>
      <w:tr w14:paraId="12C22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9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461C8">
            <w:pPr>
              <w:keepNext/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53a9b8d</w:t>
            </w:r>
          </w:p>
        </w:tc>
        <w:tc>
          <w:tcPr>
            <w:tcW w:w="1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79EDF">
            <w:pPr>
              <w:keepNext/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feat</w:t>
            </w:r>
          </w:p>
        </w:tc>
        <w:tc>
          <w:tcPr>
            <w:tcW w:w="710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5FDA1">
            <w:pPr>
              <w:keepNext/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返回浏览器采集的查询数据（与monkeycode-ai协作）</w:t>
            </w:r>
          </w:p>
        </w:tc>
      </w:tr>
      <w:tr w14:paraId="30435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9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6AE01">
            <w:pPr>
              <w:keepNext/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3d13d41</w:t>
            </w:r>
          </w:p>
        </w:tc>
        <w:tc>
          <w:tcPr>
            <w:tcW w:w="10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927B4">
            <w:pPr>
              <w:keepNext/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fix</w:t>
            </w:r>
          </w:p>
        </w:tc>
        <w:tc>
          <w:tcPr>
            <w:tcW w:w="710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5DBFE">
            <w:pPr>
              <w:keepNext/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稳定浏览器扩展查询状态（与monkeycode-ai协作）</w:t>
            </w:r>
          </w:p>
        </w:tc>
      </w:tr>
    </w:tbl>
    <w:p w14:paraId="4B109783">
      <w:pPr>
        <w:pStyle w:val="3"/>
        <w:spacing w:before="360" w:after="200"/>
      </w:pPr>
      <w:r>
        <w:rPr>
          <w:rFonts w:ascii="Arial" w:hAnsi="Arial" w:eastAsia="Arial" w:cs="Arial"/>
          <w:b/>
          <w:bCs/>
          <w:sz w:val="30"/>
          <w:szCs w:val="30"/>
        </w:rPr>
        <w:t>5月9日（8 提交）</w:t>
      </w:r>
    </w:p>
    <w:tbl>
      <w:tblPr>
        <w:tblStyle w:val="11"/>
        <w:tblW w:w="95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2"/>
        <w:gridCol w:w="661"/>
        <w:gridCol w:w="7813"/>
      </w:tblGrid>
      <w:tr w14:paraId="6F14A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03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DA98D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提交</w:t>
            </w:r>
          </w:p>
        </w:tc>
        <w:tc>
          <w:tcPr>
            <w:tcW w:w="66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28D4F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781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F5A27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7C807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3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E86B2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82c4100</w:t>
            </w:r>
          </w:p>
        </w:tc>
        <w:tc>
          <w:tcPr>
            <w:tcW w:w="66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1CF77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docs</w:t>
            </w:r>
          </w:p>
        </w:tc>
        <w:tc>
          <w:tcPr>
            <w:tcW w:w="781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C6AF8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Extension模式问题报告（UQL翻译、进度、采集、登录状态4个问题及根因分析）</w:t>
            </w:r>
          </w:p>
        </w:tc>
      </w:tr>
      <w:tr w14:paraId="43024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3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7D380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2044053</w:t>
            </w:r>
          </w:p>
        </w:tc>
        <w:tc>
          <w:tcPr>
            <w:tcW w:w="66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45289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feat</w:t>
            </w:r>
          </w:p>
        </w:tc>
        <w:tc>
          <w:tcPr>
            <w:tcW w:w="781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7B433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capture.js v0.2.0—登录墙检测、SPA支持、多选择器回退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ENGINE_SELECTORS多选择器变体配置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isLoginWall()检测（FOFA/Hunter/ZoomEye/Quake）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waitForPageReady SPA/networkidle策略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manifest.json→v0.2.0</w:t>
            </w:r>
          </w:p>
        </w:tc>
      </w:tr>
      <w:tr w14:paraId="5ECD1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3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7AF07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4584e9d</w:t>
            </w:r>
          </w:p>
        </w:tc>
        <w:tc>
          <w:tcPr>
            <w:tcW w:w="66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D1EBC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feat</w:t>
            </w:r>
          </w:p>
        </w:tc>
        <w:tc>
          <w:tcPr>
            <w:tcW w:w="781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C4C8B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capture.js升级—卡片式选择器+提取回退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FOFA从表格选择器升级到12种选择器（卡片+混合+表格回退）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href模式匹配（IP/端口/协议）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新增测试脚本和DOM分析工具</w:t>
            </w:r>
          </w:p>
        </w:tc>
      </w:tr>
      <w:tr w14:paraId="60AC5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3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BDC4C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738d5e1</w:t>
            </w:r>
          </w:p>
        </w:tc>
        <w:tc>
          <w:tcPr>
            <w:tcW w:w="66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28F2F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fix</w:t>
            </w:r>
          </w:p>
        </w:tc>
        <w:tc>
          <w:tcPr>
            <w:tcW w:w="781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C869B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浏览器查询修复计划全部6项闭环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P0: 浏览器模式UQL翻译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P0: 结构化采集资产合并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P1: WebSocket进度回调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P1: Bridge打开失败检测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P1: 登录状态误判修复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P2: Extension字段补全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新增5个测试，-race全绿</w:t>
            </w:r>
          </w:p>
        </w:tc>
      </w:tr>
      <w:tr w14:paraId="161DB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3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439F5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ed1c142</w:t>
            </w:r>
          </w:p>
        </w:tc>
        <w:tc>
          <w:tcPr>
            <w:tcW w:w="66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82212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docs</w:t>
            </w:r>
          </w:p>
        </w:tc>
        <w:tc>
          <w:tcPr>
            <w:tcW w:w="781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CCC72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提交738d5e1的代码审查验证报告</w:t>
            </w:r>
          </w:p>
        </w:tc>
      </w:tr>
      <w:tr w14:paraId="6A410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3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3F6EF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431cbac</w:t>
            </w:r>
          </w:p>
        </w:tc>
        <w:tc>
          <w:tcPr>
            <w:tcW w:w="66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D1EC6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docs</w:t>
            </w:r>
          </w:p>
        </w:tc>
        <w:tc>
          <w:tcPr>
            <w:tcW w:w="781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C0034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更新CLAUDE.md已知问题列表（标记已修复、新增剩余项目）</w:t>
            </w:r>
          </w:p>
        </w:tc>
      </w:tr>
      <w:tr w14:paraId="2CBCB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3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8B39B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897173d</w:t>
            </w:r>
          </w:p>
        </w:tc>
        <w:tc>
          <w:tcPr>
            <w:tcW w:w="66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1CCFF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fix</w:t>
            </w:r>
          </w:p>
        </w:tc>
        <w:tc>
          <w:tcPr>
            <w:tcW w:w="781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2A108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默认启用Bridge签名+Scheduler CSP nonce（与monkeycode-ai协作）</w:t>
            </w:r>
          </w:p>
        </w:tc>
      </w:tr>
      <w:tr w14:paraId="17D35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3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253F4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59f3a23</w:t>
            </w:r>
          </w:p>
        </w:tc>
        <w:tc>
          <w:tcPr>
            <w:tcW w:w="66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25E2B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fix</w:t>
            </w:r>
          </w:p>
        </w:tc>
        <w:tc>
          <w:tcPr>
            <w:tcW w:w="781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1A14B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Goroutine泄漏保护+CSRF写端点覆盖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Pool.Stop()增加30s超时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~20个POST/PUT/DELETE handler增加requireTrustedRequest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全部受影响测试增加Origin头</w:t>
            </w:r>
          </w:p>
        </w:tc>
      </w:tr>
    </w:tbl>
    <w:p w14:paraId="551A4F8E">
      <w:r>
        <w:br w:type="page"/>
      </w:r>
    </w:p>
    <w:p w14:paraId="5BCA6726">
      <w:pPr>
        <w:pStyle w:val="2"/>
        <w:spacing w:before="360" w:after="200"/>
      </w:pPr>
      <w:r>
        <w:rPr>
          <w:rFonts w:ascii="Arial" w:hAnsi="Arial" w:eastAsia="Arial" w:cs="Arial"/>
          <w:b/>
          <w:bCs/>
          <w:sz w:val="36"/>
          <w:szCs w:val="36"/>
        </w:rPr>
        <w:t>第二周（5月20日 — 5月26日）：ICP备案 + 通知系统 + 前端重设计 + v1.0.0</w:t>
      </w:r>
    </w:p>
    <w:p w14:paraId="7AFF2306">
      <w:pPr>
        <w:spacing w:before="60" w:after="60"/>
        <w:jc w:val="left"/>
      </w:pPr>
      <w:r>
        <w:rPr>
          <w:rFonts w:ascii="Arial" w:hAnsi="Arial" w:eastAsia="Arial" w:cs="Arial"/>
          <w:b/>
          <w:bCs/>
          <w:i w:val="0"/>
          <w:iCs w:val="0"/>
          <w:color w:val="333333"/>
          <w:sz w:val="21"/>
          <w:szCs w:val="21"/>
        </w:rPr>
        <w:t>主题：10天空白期后（远程rebase），ICP备案查询全链路、推送通知系统、前端工业极简重设计、v1.0.0发布。</w:t>
      </w:r>
    </w:p>
    <w:p w14:paraId="320A30FB">
      <w:pPr>
        <w:pStyle w:val="3"/>
        <w:spacing w:before="360" w:after="200"/>
      </w:pPr>
      <w:r>
        <w:rPr>
          <w:rFonts w:ascii="Arial" w:hAnsi="Arial" w:eastAsia="Arial" w:cs="Arial"/>
          <w:b/>
          <w:bCs/>
          <w:sz w:val="30"/>
          <w:szCs w:val="30"/>
        </w:rPr>
        <w:t>5月20日（5 提交）</w:t>
      </w:r>
    </w:p>
    <w:tbl>
      <w:tblPr>
        <w:tblStyle w:val="11"/>
        <w:tblW w:w="95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99"/>
        <w:gridCol w:w="765"/>
        <w:gridCol w:w="7542"/>
      </w:tblGrid>
      <w:tr w14:paraId="1857E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9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1F6EA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提交</w:t>
            </w:r>
          </w:p>
        </w:tc>
        <w:tc>
          <w:tcPr>
            <w:tcW w:w="7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3C3EF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754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DFF4B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2A95F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9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6C410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a4c8641</w:t>
            </w:r>
          </w:p>
        </w:tc>
        <w:tc>
          <w:tcPr>
            <w:tcW w:w="7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D5D6B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docs</w:t>
            </w:r>
          </w:p>
        </w:tc>
        <w:tc>
          <w:tcPr>
            <w:tcW w:w="754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D7779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综合代码审查报告（2026-05-19）（与monkeycode-ai协作）</w:t>
            </w:r>
          </w:p>
        </w:tc>
      </w:tr>
      <w:tr w14:paraId="4EA5D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9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362A9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6b5b23f</w:t>
            </w:r>
          </w:p>
        </w:tc>
        <w:tc>
          <w:tcPr>
            <w:tcW w:w="7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A2249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feat</w:t>
            </w:r>
          </w:p>
        </w:tc>
        <w:tc>
          <w:tcPr>
            <w:tcW w:w="754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1C6E0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远程rebase前本地变更同步—文档归档、模板更新、ICP适配器变更</w:t>
            </w:r>
          </w:p>
        </w:tc>
      </w:tr>
      <w:tr w14:paraId="6DF5F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9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58171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0406532</w:t>
            </w:r>
          </w:p>
        </w:tc>
        <w:tc>
          <w:tcPr>
            <w:tcW w:w="7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8E306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fix</w:t>
            </w:r>
          </w:p>
        </w:tc>
        <w:tc>
          <w:tcPr>
            <w:tcW w:w="754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6A0D3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验证修复5个代码审查问题（P1-2, P1-4, P2-1, P2-7, P2-9, P2-10）</w:t>
            </w:r>
          </w:p>
        </w:tc>
      </w:tr>
      <w:tr w14:paraId="1996A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9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55E74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c315ebf</w:t>
            </w:r>
          </w:p>
        </w:tc>
        <w:tc>
          <w:tcPr>
            <w:tcW w:w="7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BED88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docs</w:t>
            </w:r>
          </w:p>
        </w:tc>
        <w:tc>
          <w:tcPr>
            <w:tcW w:w="754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D0F9A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修复验证审计报告（2026-05-20）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验证FIX_REPORT中5个DONE项实际未提交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确认H-01~H-05已在之前提交中修复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识别8个剩余问题</w:t>
            </w:r>
          </w:p>
        </w:tc>
      </w:tr>
      <w:tr w14:paraId="03BFC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9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0A1F2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f7a51fe</w:t>
            </w:r>
          </w:p>
        </w:tc>
        <w:tc>
          <w:tcPr>
            <w:tcW w:w="7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67330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fix</w:t>
            </w:r>
          </w:p>
        </w:tc>
        <w:tc>
          <w:tcPr>
            <w:tcW w:w="754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DA7F5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加固Bridge JSON解码+PairCode验证（M-01, M-07）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decodeJSONBody替换json.NewDecoder（未知字段拒绝）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PairCode配置字段+subtle.ConstantTimeCompare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修复ICP指标预构建错误</w:t>
            </w:r>
          </w:p>
        </w:tc>
      </w:tr>
    </w:tbl>
    <w:p w14:paraId="6C6EF276">
      <w:pPr>
        <w:pStyle w:val="3"/>
        <w:spacing w:before="360" w:after="200"/>
      </w:pPr>
      <w:r>
        <w:rPr>
          <w:rFonts w:ascii="Arial" w:hAnsi="Arial" w:eastAsia="Arial" w:cs="Arial"/>
          <w:b/>
          <w:bCs/>
          <w:sz w:val="30"/>
          <w:szCs w:val="30"/>
        </w:rPr>
        <w:t>5月21日（10 提交）</w:t>
      </w:r>
    </w:p>
    <w:tbl>
      <w:tblPr>
        <w:tblStyle w:val="11"/>
        <w:tblW w:w="95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3"/>
        <w:gridCol w:w="708"/>
        <w:gridCol w:w="7695"/>
      </w:tblGrid>
      <w:tr w14:paraId="1D37E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0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44DB6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提交</w:t>
            </w:r>
          </w:p>
        </w:tc>
        <w:tc>
          <w:tcPr>
            <w:tcW w:w="7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9C765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769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7226B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2156A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0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8EE86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1619e9d</w:t>
            </w:r>
          </w:p>
        </w:tc>
        <w:tc>
          <w:tcPr>
            <w:tcW w:w="7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8B424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feat</w:t>
            </w:r>
          </w:p>
        </w:tc>
        <w:tc>
          <w:tcPr>
            <w:tcW w:w="769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F8F35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前端重设计—工业极简美学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统一设计系统：CSS自定义属性、Inter+JetBrains Mono字体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紧凑头部、移除emoji、简化模板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style.css从~2291行缩减到~980行</w:t>
            </w:r>
          </w:p>
        </w:tc>
      </w:tr>
      <w:tr w14:paraId="0944A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0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DC0E4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9972c0b</w:t>
            </w:r>
          </w:p>
        </w:tc>
        <w:tc>
          <w:tcPr>
            <w:tcW w:w="7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3D72A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fix</w:t>
            </w:r>
          </w:p>
        </w:tc>
        <w:tc>
          <w:tcPr>
            <w:tcW w:w="769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B6F91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提亮强调色为天蓝色（#0ea5e9）</w:t>
            </w:r>
          </w:p>
        </w:tc>
      </w:tr>
      <w:tr w14:paraId="54B03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0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5CE6F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02aa8aa</w:t>
            </w:r>
          </w:p>
        </w:tc>
        <w:tc>
          <w:tcPr>
            <w:tcW w:w="7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7A401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fix</w:t>
            </w:r>
          </w:p>
        </w:tc>
        <w:tc>
          <w:tcPr>
            <w:tcW w:w="769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6866E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强调色改为护眼蓝绿色（#5b8c8e）（降低饱和度，减少长时间使用眼疲劳）</w:t>
            </w:r>
          </w:p>
        </w:tc>
      </w:tr>
      <w:tr w14:paraId="1D01D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0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16534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71e7c0a</w:t>
            </w:r>
          </w:p>
        </w:tc>
        <w:tc>
          <w:tcPr>
            <w:tcW w:w="7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82E21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fix</w:t>
            </w:r>
          </w:p>
        </w:tc>
        <w:tc>
          <w:tcPr>
            <w:tcW w:w="769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53C45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CSP安全调度器操作按钮—inline onclick改为data-*+事件委托</w:t>
            </w:r>
          </w:p>
        </w:tc>
      </w:tr>
      <w:tr w14:paraId="7BA22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0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5E878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a6c5680</w:t>
            </w:r>
          </w:p>
        </w:tc>
        <w:tc>
          <w:tcPr>
            <w:tcW w:w="7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6F206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feat</w:t>
            </w:r>
          </w:p>
        </w:tc>
        <w:tc>
          <w:tcPr>
            <w:tcW w:w="769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CF1CB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查询页面三层次视觉：Hero+配置卡片+示例区域</w:t>
            </w:r>
          </w:p>
        </w:tc>
      </w:tr>
      <w:tr w14:paraId="1165F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0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02D5B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3359fb4</w:t>
            </w:r>
          </w:p>
        </w:tc>
        <w:tc>
          <w:tcPr>
            <w:tcW w:w="7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66B35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fix</w:t>
            </w:r>
          </w:p>
        </w:tc>
        <w:tc>
          <w:tcPr>
            <w:tcW w:w="769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35B2C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Cookie UI改进+Extension状态统一+配额页面加速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Cookie: 移除冗余状态徽章、flex布局、简化折叠按钮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Extension状态同步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配额页: GetQuota()并发goroutine加速</w:t>
            </w:r>
          </w:p>
        </w:tc>
      </w:tr>
      <w:tr w14:paraId="64C41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0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7BD04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3dc5f06</w:t>
            </w:r>
          </w:p>
        </w:tc>
        <w:tc>
          <w:tcPr>
            <w:tcW w:w="7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A1103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fix</w:t>
            </w:r>
          </w:p>
        </w:tc>
        <w:tc>
          <w:tcPr>
            <w:tcW w:w="769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E0B45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配额错误消息截断+10s获取超时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长错误消息截断到第一行（最大120字符）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修复结果采集goroutine变量遮蔽</w:t>
            </w:r>
          </w:p>
        </w:tc>
      </w:tr>
      <w:tr w14:paraId="7534A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0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5962D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855c169</w:t>
            </w:r>
          </w:p>
        </w:tc>
        <w:tc>
          <w:tcPr>
            <w:tcW w:w="7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B1D12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feat</w:t>
            </w:r>
          </w:p>
        </w:tc>
        <w:tc>
          <w:tcPr>
            <w:tcW w:w="769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C0A90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账号页面（修改密码+当前用户）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POST /api/account/change-password（bcrypt）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配额页FOFA/Shodan卡片顺序修复（map中间存储）</w:t>
            </w:r>
          </w:p>
        </w:tc>
      </w:tr>
      <w:tr w14:paraId="2A8FB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0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E6DCF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542498a</w:t>
            </w:r>
          </w:p>
        </w:tc>
        <w:tc>
          <w:tcPr>
            <w:tcW w:w="7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51D68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fix</w:t>
            </w:r>
          </w:p>
        </w:tc>
        <w:tc>
          <w:tcPr>
            <w:tcW w:w="769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2F1C4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CDP Cookie登录检测（Hunter/FOFA/Quake）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CDP直读浏览器Cookie判断登录状态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前端"browser_session"状态显示</w:t>
            </w:r>
          </w:p>
        </w:tc>
      </w:tr>
      <w:tr w14:paraId="2755D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0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BEE9F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8c66e5f</w:t>
            </w:r>
          </w:p>
        </w:tc>
        <w:tc>
          <w:tcPr>
            <w:tcW w:w="7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32C81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fix</w:t>
            </w:r>
          </w:p>
        </w:tc>
        <w:tc>
          <w:tcPr>
            <w:tcW w:w="769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694F1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Extension Cookie登录检测+CDP URL/defer Bug修复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CDP URL前缀修复（https://补全）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defer移出for循环（超时累积修复）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提取engineDomain()/judgeLoginByCookieNames()消除重复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Extension增加cookies权限+get_cookies action</w:t>
            </w:r>
          </w:p>
        </w:tc>
      </w:tr>
    </w:tbl>
    <w:p w14:paraId="77F9C7ED">
      <w:pPr>
        <w:pStyle w:val="3"/>
        <w:spacing w:before="360" w:after="200"/>
      </w:pPr>
      <w:r>
        <w:rPr>
          <w:rFonts w:ascii="Arial" w:hAnsi="Arial" w:eastAsia="Arial" w:cs="Arial"/>
          <w:b/>
          <w:bCs/>
          <w:sz w:val="30"/>
          <w:szCs w:val="30"/>
        </w:rPr>
        <w:t>5月22日（3 提交）</w:t>
      </w:r>
    </w:p>
    <w:tbl>
      <w:tblPr>
        <w:tblStyle w:val="11"/>
        <w:tblW w:w="95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33"/>
        <w:gridCol w:w="981"/>
        <w:gridCol w:w="6992"/>
      </w:tblGrid>
      <w:tr w14:paraId="4915E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5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0E260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提交</w:t>
            </w:r>
          </w:p>
        </w:tc>
        <w:tc>
          <w:tcPr>
            <w:tcW w:w="98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08C08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699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B0D53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056C0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55856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751ec5b</w:t>
            </w:r>
          </w:p>
        </w:tc>
        <w:tc>
          <w:tcPr>
            <w:tcW w:w="98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4869C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docs</w:t>
            </w:r>
          </w:p>
        </w:tc>
        <w:tc>
          <w:tcPr>
            <w:tcW w:w="699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642B3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深度审查报告（2026-05-22）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架构/业务闭环/完整性/Bug狩猎4维度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记录1个功能缺口+8个P1/P2项目</w:t>
            </w:r>
          </w:p>
        </w:tc>
      </w:tr>
      <w:tr w14:paraId="6238A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57C68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b862905</w:t>
            </w:r>
          </w:p>
        </w:tc>
        <w:tc>
          <w:tcPr>
            <w:tcW w:w="98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C890E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feat</w:t>
            </w:r>
          </w:p>
        </w:tc>
        <w:tc>
          <w:tcPr>
            <w:tcW w:w="699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D8F52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ICP备案查询页面+设置页重组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/icp独立页面，多类型搜索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Cookie管理/会话面板迁移到/settings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新增20个测试（ICP 9+Config 11）</w:t>
            </w:r>
          </w:p>
        </w:tc>
      </w:tr>
      <w:tr w14:paraId="778C9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508F7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f24aa41</w:t>
            </w:r>
          </w:p>
        </w:tc>
        <w:tc>
          <w:tcPr>
            <w:tcW w:w="98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382A8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feat</w:t>
            </w:r>
          </w:p>
        </w:tc>
        <w:tc>
          <w:tcPr>
            <w:tcW w:w="699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B8387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ICP定时任务（ST-21）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ICPQueryRunner+上下文传播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两个默认模板（日度公司监控、周度域名扫描）</w:t>
            </w:r>
          </w:p>
        </w:tc>
      </w:tr>
    </w:tbl>
    <w:p w14:paraId="5582ED42">
      <w:pPr>
        <w:pStyle w:val="3"/>
        <w:spacing w:before="360" w:after="200"/>
      </w:pPr>
      <w:r>
        <w:rPr>
          <w:rFonts w:ascii="Arial" w:hAnsi="Arial" w:eastAsia="Arial" w:cs="Arial"/>
          <w:b/>
          <w:bCs/>
          <w:sz w:val="30"/>
          <w:szCs w:val="30"/>
        </w:rPr>
        <w:t>5月23日（10 提交）</w:t>
      </w:r>
    </w:p>
    <w:tbl>
      <w:tblPr>
        <w:tblStyle w:val="11"/>
        <w:tblW w:w="95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40"/>
        <w:gridCol w:w="655"/>
        <w:gridCol w:w="7911"/>
      </w:tblGrid>
      <w:tr w14:paraId="3ABC3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9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00C75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提交</w:t>
            </w:r>
          </w:p>
        </w:tc>
        <w:tc>
          <w:tcPr>
            <w:tcW w:w="6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D5ECC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791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C5A0E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257A9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AE2D3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c82380e</w:t>
            </w:r>
          </w:p>
        </w:tc>
        <w:tc>
          <w:tcPr>
            <w:tcW w:w="6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B172F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feat</w:t>
            </w:r>
          </w:p>
        </w:tc>
        <w:tc>
          <w:tcPr>
            <w:tcW w:w="791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0C8A1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ICP Phase 2—结果持久化+变更告警+CSV导入+CLI调度器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SQLite结果持久化+时序对比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IPC变更检测告警（license/unit_name/update_record）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CSV关键词批量导入Runner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CLI'scheduler'子命令（list/run/create/enable/disable/delete/history）</w:t>
            </w:r>
          </w:p>
        </w:tc>
      </w:tr>
      <w:tr w14:paraId="08D98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52F8E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0819f07</w:t>
            </w:r>
          </w:p>
        </w:tc>
        <w:tc>
          <w:tcPr>
            <w:tcW w:w="6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306C0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feat</w:t>
            </w:r>
          </w:p>
        </w:tc>
        <w:tc>
          <w:tcPr>
            <w:tcW w:w="791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E7571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定时任务推送通知+FOFA自定义API（S-1至S-13）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S-1: urlguard SSRF保护包（14测试）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S-4~S-5: notify包（钉钉/飞书/企微/Webhook+HMAC签名）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S-7~S-9: 调度器通知系统重写+前端多选通道UI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S-10~S-13: FOFA双URL配置（API/Web分离）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关键设计：两级开关、旧字段自动迁移、SSRF集中校验</w:t>
            </w:r>
          </w:p>
        </w:tc>
      </w:tr>
      <w:tr w14:paraId="2BE96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368D1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db42d6e</w:t>
            </w:r>
          </w:p>
        </w:tc>
        <w:tc>
          <w:tcPr>
            <w:tcW w:w="6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9948F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fix</w:t>
            </w:r>
          </w:p>
        </w:tc>
        <w:tc>
          <w:tcPr>
            <w:tcW w:w="791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77663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连接ICP结果数据库+注册ST-22导入Runner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Server.icpRepo初始化（默认./data/icp_results.db）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TaskICPImport（ST-22）注册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E2E预期任务类型21→22</w:t>
            </w:r>
          </w:p>
        </w:tc>
      </w:tr>
      <w:tr w14:paraId="2C699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C73D4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697a4a5</w:t>
            </w:r>
          </w:p>
        </w:tc>
        <w:tc>
          <w:tcPr>
            <w:tcW w:w="6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7F51B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docs</w:t>
            </w:r>
          </w:p>
        </w:tc>
        <w:tc>
          <w:tcPr>
            <w:tcW w:w="791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51C43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notify+fofa分支审查报告（2026-05-23）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1个P0回归（urlguard.Check强制DNS→离线/CI无法启动）</w:t>
            </w:r>
          </w:p>
        </w:tc>
      </w:tr>
      <w:tr w14:paraId="61090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297AF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72304e3</w:t>
            </w:r>
          </w:p>
        </w:tc>
        <w:tc>
          <w:tcPr>
            <w:tcW w:w="6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F7191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fix</w:t>
            </w:r>
          </w:p>
        </w:tc>
        <w:tc>
          <w:tcPr>
            <w:tcW w:w="791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6A957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urlguard.Check与DNS解析解耦（P0回归修复）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拆分checkIPLiteralPrivate（语法检查，配置验证时）和checkHostLive（DNS+私有检查，连接时）</w:t>
            </w:r>
          </w:p>
        </w:tc>
      </w:tr>
      <w:tr w14:paraId="683DE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9079A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6662f78</w:t>
            </w:r>
          </w:p>
        </w:tc>
        <w:tc>
          <w:tcPr>
            <w:tcW w:w="6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9CC43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fix</w:t>
            </w:r>
          </w:p>
        </w:tc>
        <w:tc>
          <w:tcPr>
            <w:tcW w:w="791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19283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P0 urlguard DNS解耦+P1 FOFA迁移WARN日志</w:t>
            </w:r>
          </w:p>
        </w:tc>
      </w:tr>
      <w:tr w14:paraId="533F7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A98CE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5fa6496</w:t>
            </w:r>
          </w:p>
        </w:tc>
        <w:tc>
          <w:tcPr>
            <w:tcW w:w="6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3A200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docs</w:t>
            </w:r>
          </w:p>
        </w:tc>
        <w:tc>
          <w:tcPr>
            <w:tcW w:w="791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E3F47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更新审查状态（P0+P1修复后）</w:t>
            </w:r>
          </w:p>
        </w:tc>
      </w:tr>
      <w:tr w14:paraId="5FA5F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1F059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6f285a7</w:t>
            </w:r>
          </w:p>
        </w:tc>
        <w:tc>
          <w:tcPr>
            <w:tcW w:w="6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A116E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docs</w:t>
            </w:r>
          </w:p>
        </w:tc>
        <w:tc>
          <w:tcPr>
            <w:tcW w:w="791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659B3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通知API文档+RUNBOOK排障章节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API.md§3.9通知端点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RUNBOOK.md§7通知排障（6步诊断）</w:t>
            </w:r>
          </w:p>
        </w:tc>
      </w:tr>
      <w:tr w14:paraId="0C1A6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60DCC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ee50be9</w:t>
            </w:r>
          </w:p>
        </w:tc>
        <w:tc>
          <w:tcPr>
            <w:tcW w:w="6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6AE4C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fix</w:t>
            </w:r>
          </w:p>
        </w:tc>
        <w:tc>
          <w:tcPr>
            <w:tcW w:w="791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15F7F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P2覆盖率提升—urlguard (72.1%→86.2%)+notify (66.7%→90.4%)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urlguard: SafeDialer/SafeHTTPClient TLS重定向/IPv6/空URL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notify: 全部通道Getter/上下文取消/禁用通道/Reload/statusLabel</w:t>
            </w:r>
          </w:p>
        </w:tc>
      </w:tr>
    </w:tbl>
    <w:p w14:paraId="5A7A4130">
      <w:pPr>
        <w:pStyle w:val="3"/>
        <w:spacing w:before="360" w:after="200"/>
      </w:pPr>
      <w:r>
        <w:rPr>
          <w:rFonts w:ascii="Arial" w:hAnsi="Arial" w:eastAsia="Arial" w:cs="Arial"/>
          <w:b/>
          <w:bCs/>
          <w:sz w:val="30"/>
          <w:szCs w:val="30"/>
        </w:rPr>
        <w:t>5月24日（4 提交）</w:t>
      </w:r>
    </w:p>
    <w:tbl>
      <w:tblPr>
        <w:tblStyle w:val="11"/>
        <w:tblW w:w="95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40"/>
        <w:gridCol w:w="655"/>
        <w:gridCol w:w="7911"/>
      </w:tblGrid>
      <w:tr w14:paraId="69545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9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58AAF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提交</w:t>
            </w:r>
          </w:p>
        </w:tc>
        <w:tc>
          <w:tcPr>
            <w:tcW w:w="6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C2395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791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AD9F5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7F04F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4FCE4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5e1a215</w:t>
            </w:r>
          </w:p>
        </w:tc>
        <w:tc>
          <w:tcPr>
            <w:tcW w:w="6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B9ED0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feat</w:t>
            </w:r>
          </w:p>
        </w:tc>
        <w:tc>
          <w:tcPr>
            <w:tcW w:w="791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9D62E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登录页重设计—暗色工业主题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双面板布局（品牌+表单）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网格背景+发光动画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提交加载旋转器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响应式移动端适配</w:t>
            </w:r>
          </w:p>
        </w:tc>
      </w:tr>
      <w:tr w14:paraId="09C1F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CA91C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b8375f1</w:t>
            </w:r>
          </w:p>
        </w:tc>
        <w:tc>
          <w:tcPr>
            <w:tcW w:w="6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4FCC0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docs</w:t>
            </w:r>
          </w:p>
        </w:tc>
        <w:tc>
          <w:tcPr>
            <w:tcW w:w="791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A5037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综合深度审计报告（2026-05-24）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4维度：架构/业务完整性/项目就绪度(88%)/Bug狩猎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4 P0/8 P1/8 P2</w:t>
            </w:r>
          </w:p>
        </w:tc>
      </w:tr>
      <w:tr w14:paraId="01AF5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4AC19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ce98eef</w:t>
            </w:r>
          </w:p>
        </w:tc>
        <w:tc>
          <w:tcPr>
            <w:tcW w:w="6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FDF8E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docs</w:t>
            </w:r>
          </w:p>
        </w:tc>
        <w:tc>
          <w:tcPr>
            <w:tcW w:w="791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E7F85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优化整改计划</w:t>
            </w:r>
          </w:p>
        </w:tc>
      </w:tr>
      <w:tr w14:paraId="7ACCF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D80C7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0fe1c76</w:t>
            </w:r>
          </w:p>
        </w:tc>
        <w:tc>
          <w:tcPr>
            <w:tcW w:w="6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A6176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fix</w:t>
            </w:r>
          </w:p>
        </w:tc>
        <w:tc>
          <w:tcPr>
            <w:tcW w:w="791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37C79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修复DEEP_AUDIT全部P0/P1/P2缺陷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Phase 0 (P0): 9个unsafe atomic.Value类型断言、os.Rename错误吞掉、Bridge goroutine泄漏、context值类型断言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Phase 1 (P1): 多引擎结果去重、TamperCleanup时间戳过滤、CacheWarmup SSRF、DNS 5s超时、Session撤销存储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Phase 2 (P2): WebSocket ID加密随机、QueryStatus深拷贝、截图写入错误检查、RWMutex升级、retry负延迟守卫、notifyWg.Wait</w:t>
            </w:r>
          </w:p>
        </w:tc>
      </w:tr>
      <w:tr w14:paraId="0E264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83287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48739cc</w:t>
            </w:r>
          </w:p>
        </w:tc>
        <w:tc>
          <w:tcPr>
            <w:tcW w:w="6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9D190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fix</w:t>
            </w:r>
          </w:p>
        </w:tc>
        <w:tc>
          <w:tcPr>
            <w:tcW w:w="791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D5059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审计反馈修复（Session撤销/Tamper清理/SSRF/图片格式）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TamperCleanupRunner安全删除（全部过期才删）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Session撤销改用随机session_id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CacheWarmupRunner使用SafeHTTPClient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图片格式回归修复（PNG默认分支）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Monitor handler顺序调整</w:t>
            </w:r>
          </w:p>
        </w:tc>
      </w:tr>
    </w:tbl>
    <w:p w14:paraId="62848E4A">
      <w:pPr>
        <w:pStyle w:val="3"/>
        <w:spacing w:before="360" w:after="200"/>
      </w:pPr>
      <w:r>
        <w:rPr>
          <w:rFonts w:ascii="Arial" w:hAnsi="Arial" w:eastAsia="Arial" w:cs="Arial"/>
          <w:b/>
          <w:bCs/>
          <w:sz w:val="30"/>
          <w:szCs w:val="30"/>
        </w:rPr>
        <w:t>5月25日（3 提交）</w:t>
      </w:r>
    </w:p>
    <w:tbl>
      <w:tblPr>
        <w:tblStyle w:val="11"/>
        <w:tblW w:w="95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72"/>
        <w:gridCol w:w="685"/>
        <w:gridCol w:w="7749"/>
      </w:tblGrid>
      <w:tr w14:paraId="79968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0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FED5B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提交</w:t>
            </w:r>
          </w:p>
        </w:tc>
        <w:tc>
          <w:tcPr>
            <w:tcW w:w="68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5BCDF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774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379AC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4FCC1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C0D6E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6d6998d</w:t>
            </w:r>
          </w:p>
        </w:tc>
        <w:tc>
          <w:tcPr>
            <w:tcW w:w="68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F38BB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fix</w:t>
            </w:r>
          </w:p>
        </w:tc>
        <w:tc>
          <w:tcPr>
            <w:tcW w:w="774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36307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移除setSessionCookie中错误的登录时session撤销（导致所有登录返回401）</w:t>
            </w:r>
          </w:p>
        </w:tc>
      </w:tr>
      <w:tr w14:paraId="67650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376FC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55387d5</w:t>
            </w:r>
          </w:p>
        </w:tc>
        <w:tc>
          <w:tcPr>
            <w:tcW w:w="68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91141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feat</w:t>
            </w:r>
          </w:p>
        </w:tc>
        <w:tc>
          <w:tcPr>
            <w:tcW w:w="774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20B0F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通知通道管理页面（钉钉/飞书/企微/Webhook CRUD）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设置页通知通道面板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通道保存/删除/测试API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加密Secret存储+env解析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CSP nonce兼容：inline onclick→addEventListener</w:t>
            </w:r>
          </w:p>
        </w:tc>
      </w:tr>
      <w:tr w14:paraId="0D217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6AD2B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f38a157</w:t>
            </w:r>
          </w:p>
        </w:tc>
        <w:tc>
          <w:tcPr>
            <w:tcW w:w="68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A5F73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fix</w:t>
            </w:r>
          </w:p>
        </w:tc>
        <w:tc>
          <w:tcPr>
            <w:tcW w:w="774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234C1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飞书Webhook/登录自动填充/Shodan配额Bug修复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飞书时间戳改为string（签名校验要求）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密码输入框autocomplete="new-password"防止自动填充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通知测试结果可见性修复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Shodan配额引擎适配器热重载</w:t>
            </w:r>
          </w:p>
        </w:tc>
      </w:tr>
    </w:tbl>
    <w:p w14:paraId="59C018F6">
      <w:pPr>
        <w:pStyle w:val="3"/>
        <w:spacing w:before="360" w:after="200"/>
      </w:pPr>
      <w:r>
        <w:rPr>
          <w:rFonts w:ascii="Arial" w:hAnsi="Arial" w:eastAsia="Arial" w:cs="Arial"/>
          <w:b/>
          <w:bCs/>
          <w:sz w:val="30"/>
          <w:szCs w:val="30"/>
        </w:rPr>
        <w:t>5月26日（7 提交）</w:t>
      </w:r>
    </w:p>
    <w:tbl>
      <w:tblPr>
        <w:tblStyle w:val="11"/>
        <w:tblW w:w="95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41"/>
        <w:gridCol w:w="819"/>
        <w:gridCol w:w="7546"/>
      </w:tblGrid>
      <w:tr w14:paraId="27C55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4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9672D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提交</w:t>
            </w:r>
          </w:p>
        </w:tc>
        <w:tc>
          <w:tcPr>
            <w:tcW w:w="81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48AE7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754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88136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68583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4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66CFD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27a088c</w:t>
            </w:r>
          </w:p>
        </w:tc>
        <w:tc>
          <w:tcPr>
            <w:tcW w:w="81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B089D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fix</w:t>
            </w:r>
          </w:p>
        </w:tc>
        <w:tc>
          <w:tcPr>
            <w:tcW w:w="754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261FC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飞书/Shodan超时增至30s+飞书Secret占位符检测</w:t>
            </w:r>
          </w:p>
        </w:tc>
      </w:tr>
      <w:tr w14:paraId="7A27A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4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DD1E4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a0b0e4d</w:t>
            </w:r>
          </w:p>
        </w:tc>
        <w:tc>
          <w:tcPr>
            <w:tcW w:w="81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8AB73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fix</w:t>
            </w:r>
          </w:p>
        </w:tc>
        <w:tc>
          <w:tcPr>
            <w:tcW w:w="754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3D164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通知签名+Shodan配额显示修复</w:t>
            </w:r>
          </w:p>
        </w:tc>
      </w:tr>
      <w:tr w14:paraId="297DA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4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80E0D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2c69aa0</w:t>
            </w:r>
          </w:p>
        </w:tc>
        <w:tc>
          <w:tcPr>
            <w:tcW w:w="81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992E1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chore</w:t>
            </w:r>
          </w:p>
        </w:tc>
        <w:tc>
          <w:tcPr>
            <w:tcW w:w="754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EA5B5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清理临时测试文件和Agent Worktree—测试记录迁移到docs/test_reports</w:t>
            </w:r>
          </w:p>
        </w:tc>
      </w:tr>
      <w:tr w14:paraId="62AD7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4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94251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2555907</w:t>
            </w:r>
          </w:p>
        </w:tc>
        <w:tc>
          <w:tcPr>
            <w:tcW w:w="81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9C7BB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docs</w:t>
            </w:r>
          </w:p>
        </w:tc>
        <w:tc>
          <w:tcPr>
            <w:tcW w:w="754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EF567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重写README.md（基于当前项目状态）</w:t>
            </w:r>
          </w:p>
        </w:tc>
      </w:tr>
      <w:tr w14:paraId="47543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4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B1E3D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126a853</w:t>
            </w:r>
          </w:p>
        </w:tc>
        <w:tc>
          <w:tcPr>
            <w:tcW w:w="81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59B27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docs</w:t>
            </w:r>
          </w:p>
        </w:tc>
        <w:tc>
          <w:tcPr>
            <w:tcW w:w="754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0F387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修复README Markdown语法转义问题</w:t>
            </w:r>
          </w:p>
        </w:tc>
      </w:tr>
      <w:tr w14:paraId="2D761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4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16A86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a3b84ea</w:t>
            </w:r>
          </w:p>
        </w:tc>
        <w:tc>
          <w:tcPr>
            <w:tcW w:w="81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07E65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chore</w:t>
            </w:r>
          </w:p>
        </w:tc>
        <w:tc>
          <w:tcPr>
            <w:tcW w:w="754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D411E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移除审计/开发计划报告Git跟踪—更新为仅本地保留策略</w:t>
            </w:r>
          </w:p>
        </w:tc>
      </w:tr>
      <w:tr w14:paraId="47802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4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13C62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b066ec4</w:t>
            </w:r>
          </w:p>
        </w:tc>
        <w:tc>
          <w:tcPr>
            <w:tcW w:w="81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6CD4A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docs</w:t>
            </w:r>
          </w:p>
        </w:tc>
        <w:tc>
          <w:tcPr>
            <w:tcW w:w="754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37E16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全局重命名unimap-icp-hunter→unimap+标记v1.0.0发布</w:t>
            </w:r>
          </w:p>
        </w:tc>
      </w:tr>
    </w:tbl>
    <w:p w14:paraId="5FAC65BC">
      <w:r>
        <w:br w:type="page"/>
      </w:r>
    </w:p>
    <w:p w14:paraId="1222F80F">
      <w:pPr>
        <w:pStyle w:val="2"/>
        <w:spacing w:before="360" w:after="200"/>
      </w:pPr>
      <w:r>
        <w:rPr>
          <w:rFonts w:ascii="Arial" w:hAnsi="Arial" w:eastAsia="Arial" w:cs="Arial"/>
          <w:b/>
          <w:bCs/>
          <w:sz w:val="36"/>
          <w:szCs w:val="36"/>
        </w:rPr>
        <w:t>第三周（5月27日 — 6月1日）：代码审查闭环 + 前端审计 + 浏览器降级 + 生产就绪</w:t>
      </w:r>
    </w:p>
    <w:p w14:paraId="3B58670B">
      <w:pPr>
        <w:spacing w:before="60" w:after="60"/>
        <w:jc w:val="left"/>
      </w:pPr>
      <w:r>
        <w:rPr>
          <w:rFonts w:ascii="Arial" w:hAnsi="Arial" w:eastAsia="Arial" w:cs="Arial"/>
          <w:b/>
          <w:bCs/>
          <w:i w:val="0"/>
          <w:iCs w:val="0"/>
          <w:color w:val="333333"/>
          <w:sz w:val="21"/>
          <w:szCs w:val="21"/>
        </w:rPr>
        <w:t>主题：全面代码审查修复（4阶段）、前端全量审计修复、浏览器查询降级全链路闭环、生产环境加固。</w:t>
      </w:r>
    </w:p>
    <w:p w14:paraId="3C52FF83">
      <w:pPr>
        <w:pStyle w:val="3"/>
        <w:spacing w:before="360" w:after="200"/>
      </w:pPr>
      <w:r>
        <w:rPr>
          <w:rFonts w:ascii="Arial" w:hAnsi="Arial" w:eastAsia="Arial" w:cs="Arial"/>
          <w:b/>
          <w:bCs/>
          <w:sz w:val="30"/>
          <w:szCs w:val="30"/>
        </w:rPr>
        <w:t>5月27日（3 提交）</w:t>
      </w:r>
    </w:p>
    <w:tbl>
      <w:tblPr>
        <w:tblStyle w:val="11"/>
        <w:tblW w:w="95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40"/>
        <w:gridCol w:w="654"/>
        <w:gridCol w:w="7912"/>
      </w:tblGrid>
      <w:tr w14:paraId="4384E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9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E7F3C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提交</w:t>
            </w:r>
          </w:p>
        </w:tc>
        <w:tc>
          <w:tcPr>
            <w:tcW w:w="6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0F6C5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791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1D2DF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73BC2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1A943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ad3721d</w:t>
            </w:r>
          </w:p>
        </w:tc>
        <w:tc>
          <w:tcPr>
            <w:tcW w:w="6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ABE28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fix</w:t>
            </w:r>
          </w:p>
        </w:tc>
        <w:tc>
          <w:tcPr>
            <w:tcW w:w="791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AC819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综合代码审查修复（Phase 1-4）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Phase 1 CRITICAL(6项): 加密密钥环境变量、移除可预测token fallback、RWMutex配置保护、EngineAdapter.Search ctx传播、GUI安全类型断言、SSRF保护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Phase 2 HIGH(4项): X-Forwarded-Proto检查、http.Server超时、screenshot goroutine recover、CacheManager/LeakDetector/Registry安全关闭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Phase 3 MEDIUM(7项): chrome-extension CORS限制、sanitizeBody安全日志、统一zap日志、historyByTaskID索引、错误链%v→%w修复(18处)、WebSocket ping/pong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Phase 4 LOW(8项)+死代码清理: 删除4个零引用包（objectpool/resourcepool/codequality/memory）</w:t>
            </w:r>
          </w:p>
        </w:tc>
      </w:tr>
      <w:tr w14:paraId="71CB8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6C03C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769542e</w:t>
            </w:r>
          </w:p>
        </w:tc>
        <w:tc>
          <w:tcPr>
            <w:tcW w:w="6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715E5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style</w:t>
            </w:r>
          </w:p>
        </w:tc>
        <w:tc>
          <w:tcPr>
            <w:tcW w:w="791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79246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gofmt格式化全部Go文件（修复CI lint检查的233个文件）</w:t>
            </w:r>
          </w:p>
        </w:tc>
      </w:tr>
      <w:tr w14:paraId="503A9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33BD5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f0b9cce</w:t>
            </w:r>
          </w:p>
        </w:tc>
        <w:tc>
          <w:tcPr>
            <w:tcW w:w="6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CD1CF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test</w:t>
            </w:r>
          </w:p>
        </w:tc>
        <w:tc>
          <w:tcPr>
            <w:tcW w:w="791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CDE9A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跳过无Chrome环境下的CDP依赖测试（CI兼容）</w:t>
            </w:r>
          </w:p>
        </w:tc>
      </w:tr>
    </w:tbl>
    <w:p w14:paraId="316CE653">
      <w:pPr>
        <w:pStyle w:val="3"/>
        <w:spacing w:before="360" w:after="200"/>
      </w:pPr>
      <w:r>
        <w:rPr>
          <w:rFonts w:ascii="Arial" w:hAnsi="Arial" w:eastAsia="Arial" w:cs="Arial"/>
          <w:b/>
          <w:bCs/>
          <w:sz w:val="30"/>
          <w:szCs w:val="30"/>
        </w:rPr>
        <w:t>5月28日（1 提交）</w:t>
      </w:r>
    </w:p>
    <w:tbl>
      <w:tblPr>
        <w:tblStyle w:val="11"/>
        <w:tblW w:w="95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40"/>
        <w:gridCol w:w="652"/>
        <w:gridCol w:w="7914"/>
      </w:tblGrid>
      <w:tr w14:paraId="61E46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BAE6B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提交</w:t>
            </w:r>
          </w:p>
        </w:tc>
        <w:tc>
          <w:tcPr>
            <w:tcW w:w="6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03E49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791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1DC05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5E0EA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9675B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980e918</w:t>
            </w:r>
          </w:p>
        </w:tc>
        <w:tc>
          <w:tcPr>
            <w:tcW w:w="6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191F6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fix</w:t>
            </w:r>
          </w:p>
        </w:tc>
        <w:tc>
          <w:tcPr>
            <w:tcW w:w="791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1308A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全量前端审计修复+篡改检测改进+FOFA字段降级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前端12项修复: monitor/batch-screenshot从零实现JS交互、引擎开关不可用修复、截图enabled持久化、缓存字段名匹配、无效复选框移除、详情/复制按钮类名修复、截图按钮GET→POST、分页实现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CSP nonce修复: inline script改用CSPNonce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篡改检测: 字段映射修正、历史记录API、基线设置结果展示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FOFA: 全字段→基础字段自动降级（820001错误）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浏览器查询: capture模式改为DOM数据提取</w:t>
            </w:r>
          </w:p>
        </w:tc>
      </w:tr>
    </w:tbl>
    <w:p w14:paraId="500E8C6F">
      <w:pPr>
        <w:pStyle w:val="3"/>
        <w:spacing w:before="360" w:after="200"/>
      </w:pPr>
      <w:r>
        <w:rPr>
          <w:rFonts w:ascii="Arial" w:hAnsi="Arial" w:eastAsia="Arial" w:cs="Arial"/>
          <w:b/>
          <w:bCs/>
          <w:sz w:val="30"/>
          <w:szCs w:val="30"/>
        </w:rPr>
        <w:t>5月29日（1 提交）</w:t>
      </w:r>
    </w:p>
    <w:tbl>
      <w:tblPr>
        <w:tblStyle w:val="11"/>
        <w:tblW w:w="95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87"/>
        <w:gridCol w:w="656"/>
        <w:gridCol w:w="7963"/>
      </w:tblGrid>
      <w:tr w14:paraId="488D1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88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5580F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提交</w:t>
            </w:r>
          </w:p>
        </w:tc>
        <w:tc>
          <w:tcPr>
            <w:tcW w:w="6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5005D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79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E9C39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577C2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8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34F82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828bf08</w:t>
            </w:r>
          </w:p>
        </w:tc>
        <w:tc>
          <w:tcPr>
            <w:tcW w:w="6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06ECF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feat</w:t>
            </w:r>
          </w:p>
        </w:tc>
        <w:tc>
          <w:tcPr>
            <w:tcW w:w="79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B3DB6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浏览器查询降级全量闭环（阶段1-5+测试+前端+观测+运维）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阶段1: ScreenshotRouter→Extension→CDP降级链接通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阶段2: BrowserFallback配置开关（默认全关）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阶段3: API失败后可选fallback+资产tag标识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阶段4: 前端三色来源徽标（method-api/browser/browser-fallback）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阶段5: DOM解析失败率+login_required计数器+Grafana 5面板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补充: 10个browserQueryProvider测试、中文toast提示、Runbook§8警告框、健康检查语义增强</w:t>
            </w:r>
          </w:p>
        </w:tc>
      </w:tr>
    </w:tbl>
    <w:p w14:paraId="46D741BF">
      <w:pPr>
        <w:pStyle w:val="3"/>
        <w:spacing w:before="360" w:after="200"/>
      </w:pPr>
      <w:r>
        <w:rPr>
          <w:rFonts w:ascii="Arial" w:hAnsi="Arial" w:eastAsia="Arial" w:cs="Arial"/>
          <w:b/>
          <w:bCs/>
          <w:sz w:val="30"/>
          <w:szCs w:val="30"/>
        </w:rPr>
        <w:t>5月30日（1 提交）</w:t>
      </w:r>
    </w:p>
    <w:tbl>
      <w:tblPr>
        <w:tblStyle w:val="11"/>
        <w:tblW w:w="95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1"/>
        <w:gridCol w:w="733"/>
        <w:gridCol w:w="7692"/>
      </w:tblGrid>
      <w:tr w14:paraId="6598F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08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01067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提交</w:t>
            </w:r>
          </w:p>
        </w:tc>
        <w:tc>
          <w:tcPr>
            <w:tcW w:w="7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F8328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769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D29DC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6B796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8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44172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3d6bf6a</w:t>
            </w:r>
          </w:p>
        </w:tc>
        <w:tc>
          <w:tcPr>
            <w:tcW w:w="73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06534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fix</w:t>
            </w:r>
          </w:p>
        </w:tc>
        <w:tc>
          <w:tcPr>
            <w:tcW w:w="769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1B38E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扩展图标入库+urlguard并发超时测试修复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扩展图标（16/48/128.png）入库，修复clone后扩展无法加载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urlguard AllowPrivate测试改为httptest回环服务器（消除:80端口依赖）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go test -race ./...全绿</w:t>
            </w:r>
          </w:p>
        </w:tc>
      </w:tr>
    </w:tbl>
    <w:p w14:paraId="4E8A3368">
      <w:pPr>
        <w:pStyle w:val="3"/>
        <w:spacing w:before="360" w:after="200"/>
      </w:pPr>
      <w:r>
        <w:rPr>
          <w:rFonts w:ascii="Arial" w:hAnsi="Arial" w:eastAsia="Arial" w:cs="Arial"/>
          <w:b/>
          <w:bCs/>
          <w:sz w:val="30"/>
          <w:szCs w:val="30"/>
        </w:rPr>
        <w:t>5月31日（2 提交）</w:t>
      </w:r>
    </w:p>
    <w:tbl>
      <w:tblPr>
        <w:tblStyle w:val="11"/>
        <w:tblW w:w="95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40"/>
        <w:gridCol w:w="655"/>
        <w:gridCol w:w="7911"/>
      </w:tblGrid>
      <w:tr w14:paraId="39FF4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9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211D6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提交</w:t>
            </w:r>
          </w:p>
        </w:tc>
        <w:tc>
          <w:tcPr>
            <w:tcW w:w="6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89FCD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791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93A34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1124A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128EC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69e928a</w:t>
            </w:r>
          </w:p>
        </w:tc>
        <w:tc>
          <w:tcPr>
            <w:tcW w:w="6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BE86A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docs</w:t>
            </w:r>
          </w:p>
        </w:tc>
        <w:tc>
          <w:tcPr>
            <w:tcW w:w="791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D10D6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补充批量截图示例私网地址+前端无错误处理的P2审查条目</w:t>
            </w:r>
          </w:p>
        </w:tc>
      </w:tr>
      <w:tr w14:paraId="17CB4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3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3BDED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8136620</w:t>
            </w:r>
          </w:p>
        </w:tc>
        <w:tc>
          <w:tcPr>
            <w:tcW w:w="6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D2063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fix</w:t>
            </w:r>
          </w:p>
        </w:tc>
        <w:tc>
          <w:tcPr>
            <w:tcW w:w="791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E1FFA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实施PROJECT_REVIEW全部10项修复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P1: nginx upstream端口8080→8448+WebSocket Upgrade代理头、批量截图500→200、停机顺序重排(HTTP drain→DB)、生产环境禁止默认admin/admin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P2: Scheduler.Stop()等待cron完成、WebSocket ping interval泄漏修复、查询进度定向推送、/health/ready增加ICP DB/截图Router/代理池检查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额外: nginx gzip压缩</w:t>
            </w:r>
          </w:p>
        </w:tc>
      </w:tr>
    </w:tbl>
    <w:p w14:paraId="6EDE3664">
      <w:pPr>
        <w:pStyle w:val="3"/>
        <w:spacing w:before="360" w:after="200"/>
      </w:pPr>
      <w:r>
        <w:rPr>
          <w:rFonts w:ascii="Arial" w:hAnsi="Arial" w:eastAsia="Arial" w:cs="Arial"/>
          <w:b/>
          <w:bCs/>
          <w:sz w:val="30"/>
          <w:szCs w:val="30"/>
        </w:rPr>
        <w:t>6月1日（2 提交）</w:t>
      </w:r>
    </w:p>
    <w:tbl>
      <w:tblPr>
        <w:tblStyle w:val="11"/>
        <w:tblW w:w="95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66"/>
        <w:gridCol w:w="680"/>
        <w:gridCol w:w="7760"/>
      </w:tblGrid>
      <w:tr w14:paraId="3AB4E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0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19A5F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提交</w:t>
            </w:r>
          </w:p>
        </w:tc>
        <w:tc>
          <w:tcPr>
            <w:tcW w:w="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9AB6F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776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21684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2AE7F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C28D6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7813338</w:t>
            </w:r>
          </w:p>
        </w:tc>
        <w:tc>
          <w:tcPr>
            <w:tcW w:w="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8ECFD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fix</w:t>
            </w:r>
          </w:p>
        </w:tc>
        <w:tc>
          <w:tcPr>
            <w:tcW w:w="776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FB9DC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合并截图页面到监控页+修复示例URL私网拦截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示例URL去掉test.example.org（RFC 2606保留域名，触发fail-closed拦截）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/batch-screenshot 301→/monitor（monitor是超集）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导航栏移除独立截图入口</w:t>
            </w:r>
            <w:r>
              <w:rPr>
                <w:rFonts w:ascii="Arial" w:eastAsia="Arial"/>
                <w:sz w:val="19"/>
              </w:rPr>
              <w:br w:type="textWrapping"/>
            </w:r>
            <w:r>
              <w:rPr>
                <w:rFonts w:ascii="Arial" w:hAnsi="Arial" w:eastAsia="Arial" w:cs="Arial"/>
                <w:sz w:val="19"/>
                <w:szCs w:val="19"/>
              </w:rPr>
              <w:t>• monitor.html增加resp.ok错误检查+Excel导入支持</w:t>
            </w:r>
          </w:p>
        </w:tc>
      </w:tr>
      <w:tr w14:paraId="66008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96234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7bd32dc</w:t>
            </w:r>
          </w:p>
        </w:tc>
        <w:tc>
          <w:tcPr>
            <w:tcW w:w="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CBC69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docs</w:t>
            </w:r>
          </w:p>
        </w:tc>
        <w:tc>
          <w:tcPr>
            <w:tcW w:w="776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C0BE6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问题记录与整改计划—截图示例URL/引擎报错展示/循环泄漏/ICP多类型</w:t>
            </w:r>
          </w:p>
        </w:tc>
      </w:tr>
    </w:tbl>
    <w:p w14:paraId="5115E3D6">
      <w:r>
        <w:br w:type="page"/>
      </w:r>
    </w:p>
    <w:p w14:paraId="5A5A2AE6">
      <w:pPr>
        <w:pStyle w:val="2"/>
        <w:spacing w:before="360" w:after="200"/>
      </w:pPr>
      <w:r>
        <w:rPr>
          <w:rFonts w:ascii="Arial" w:hAnsi="Arial" w:eastAsia="Arial" w:cs="Arial"/>
          <w:b/>
          <w:bCs/>
          <w:sz w:val="36"/>
          <w:szCs w:val="36"/>
        </w:rPr>
        <w:t>主题聚合视图</w:t>
      </w:r>
    </w:p>
    <w:p w14:paraId="4380CBC2">
      <w:pPr>
        <w:pStyle w:val="3"/>
        <w:spacing w:before="360" w:after="200"/>
      </w:pPr>
      <w:r>
        <w:rPr>
          <w:rFonts w:ascii="Arial" w:hAnsi="Arial" w:eastAsia="Arial" w:cs="Arial"/>
          <w:b/>
          <w:bCs/>
          <w:sz w:val="30"/>
          <w:szCs w:val="30"/>
        </w:rPr>
        <w:t>安全加固（贯穿全月）</w:t>
      </w:r>
    </w:p>
    <w:tbl>
      <w:tblPr>
        <w:tblStyle w:val="11"/>
        <w:tblW w:w="95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64"/>
        <w:gridCol w:w="8142"/>
      </w:tblGrid>
      <w:tr w14:paraId="57433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36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97951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领域</w:t>
            </w:r>
          </w:p>
        </w:tc>
        <w:tc>
          <w:tcPr>
            <w:tcW w:w="814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2DA91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关键提交</w:t>
            </w:r>
          </w:p>
        </w:tc>
      </w:tr>
      <w:tr w14:paraId="47F5E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6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CBCEE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认证系统</w:t>
            </w:r>
          </w:p>
        </w:tc>
        <w:tc>
          <w:tcPr>
            <w:tcW w:w="814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B083F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36011d3 Session Cookie、5e1a215登录页重设计、6d6998d Session撤销修复</w:t>
            </w:r>
          </w:p>
        </w:tc>
      </w:tr>
      <w:tr w14:paraId="4BA0C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6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95DFF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CSRF保护</w:t>
            </w:r>
          </w:p>
        </w:tc>
        <w:tc>
          <w:tcPr>
            <w:tcW w:w="814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13A31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59f3a23 ~20 handler覆盖、36011d3 double-submit</w:t>
            </w:r>
          </w:p>
        </w:tc>
      </w:tr>
      <w:tr w14:paraId="4D2F4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6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B8EBC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SSRF防护</w:t>
            </w:r>
          </w:p>
        </w:tc>
        <w:tc>
          <w:tcPr>
            <w:tcW w:w="814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145CE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0819f07 urlguard包、72304e3 DNS解耦、ad3721d Phase 1修复</w:t>
            </w:r>
          </w:p>
        </w:tc>
      </w:tr>
      <w:tr w14:paraId="4E2E4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6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3EF81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密钥管理</w:t>
            </w:r>
          </w:p>
        </w:tc>
        <w:tc>
          <w:tcPr>
            <w:tcW w:w="814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F2253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ad3721d NOTIFY_PEPPER环境变量、55387d5加密Secret存储</w:t>
            </w:r>
          </w:p>
        </w:tc>
      </w:tr>
      <w:tr w14:paraId="216CF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6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08F82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CSP策略</w:t>
            </w:r>
          </w:p>
        </w:tc>
        <w:tc>
          <w:tcPr>
            <w:tcW w:w="814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1FFE4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992ed71移除unsafe-eval、897173d Scheduler nonce、71e7c0a事件委托</w:t>
            </w:r>
          </w:p>
        </w:tc>
      </w:tr>
      <w:tr w14:paraId="0B2EF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6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650C5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并发安全</w:t>
            </w:r>
          </w:p>
        </w:tc>
        <w:tc>
          <w:tcPr>
            <w:tcW w:w="814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62724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992ed71 atomic修复、0fe1c76 RWMutex+深拷贝、ad3721d Phase 2</w:t>
            </w:r>
          </w:p>
        </w:tc>
      </w:tr>
    </w:tbl>
    <w:p w14:paraId="442E9D17">
      <w:pPr>
        <w:pStyle w:val="3"/>
        <w:spacing w:before="360" w:after="200"/>
      </w:pPr>
      <w:r>
        <w:rPr>
          <w:rFonts w:ascii="Arial" w:hAnsi="Arial" w:eastAsia="Arial" w:cs="Arial"/>
          <w:b/>
          <w:bCs/>
          <w:sz w:val="30"/>
          <w:szCs w:val="30"/>
        </w:rPr>
        <w:t>浏览器双模查询引擎</w:t>
      </w:r>
    </w:p>
    <w:tbl>
      <w:tblPr>
        <w:tblStyle w:val="11"/>
        <w:tblW w:w="95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5"/>
        <w:gridCol w:w="2261"/>
        <w:gridCol w:w="5940"/>
      </w:tblGrid>
      <w:tr w14:paraId="1AB65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3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F7923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226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23298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关键提交</w:t>
            </w:r>
          </w:p>
        </w:tc>
        <w:tc>
          <w:tcPr>
            <w:tcW w:w="594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AE218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内容</w:t>
            </w:r>
          </w:p>
        </w:tc>
      </w:tr>
      <w:tr w14:paraId="2443B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45253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Phase 1</w:t>
            </w:r>
          </w:p>
        </w:tc>
        <w:tc>
          <w:tcPr>
            <w:tcW w:w="226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E6C66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8271a6f</w:t>
            </w:r>
          </w:p>
        </w:tc>
        <w:tc>
          <w:tcPr>
            <w:tcW w:w="594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C1728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Bridge认证+门控+SetMode</w:t>
            </w:r>
          </w:p>
        </w:tc>
      </w:tr>
      <w:tr w14:paraId="1016D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4FADD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Phase 2</w:t>
            </w:r>
          </w:p>
        </w:tc>
        <w:tc>
          <w:tcPr>
            <w:tcW w:w="226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B39EC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8be2de0</w:t>
            </w:r>
          </w:p>
        </w:tc>
        <w:tc>
          <w:tcPr>
            <w:tcW w:w="594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68727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双模抽象+Collect能力+UI选择器</w:t>
            </w:r>
          </w:p>
        </w:tc>
      </w:tr>
      <w:tr w14:paraId="48CBA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8F60A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Phase 3</w:t>
            </w:r>
          </w:p>
        </w:tc>
        <w:tc>
          <w:tcPr>
            <w:tcW w:w="226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C0650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25e59b5</w:t>
            </w:r>
          </w:p>
        </w:tc>
        <w:tc>
          <w:tcPr>
            <w:tcW w:w="594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0D860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DOM提取主管道+WebOnly适配器</w:t>
            </w:r>
          </w:p>
        </w:tc>
      </w:tr>
      <w:tr w14:paraId="048DD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2247D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Phase 4</w:t>
            </w:r>
          </w:p>
        </w:tc>
        <w:tc>
          <w:tcPr>
            <w:tcW w:w="226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13FE0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f3e9c4c+137a027</w:t>
            </w:r>
          </w:p>
        </w:tc>
        <w:tc>
          <w:tcPr>
            <w:tcW w:w="594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CC398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前端统一+Structured采集</w:t>
            </w:r>
          </w:p>
        </w:tc>
      </w:tr>
      <w:tr w14:paraId="06043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A448E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修复</w:t>
            </w:r>
          </w:p>
        </w:tc>
        <w:tc>
          <w:tcPr>
            <w:tcW w:w="226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34F29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738d5e1</w:t>
            </w:r>
          </w:p>
        </w:tc>
        <w:tc>
          <w:tcPr>
            <w:tcW w:w="594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320EF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6项修复（UQL/合并/进度/失败检测/登录/字段）</w:t>
            </w:r>
          </w:p>
        </w:tc>
      </w:tr>
      <w:tr w14:paraId="35A4F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FFB62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Extension</w:t>
            </w:r>
          </w:p>
        </w:tc>
        <w:tc>
          <w:tcPr>
            <w:tcW w:w="226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92A8E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2044053+4584e9d</w:t>
            </w:r>
          </w:p>
        </w:tc>
        <w:tc>
          <w:tcPr>
            <w:tcW w:w="594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1333E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capture.js v0.2.0升级（卡片选择器/登录墙/SPA）</w:t>
            </w:r>
          </w:p>
        </w:tc>
      </w:tr>
      <w:tr w14:paraId="09AD5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D32D8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降级闭环</w:t>
            </w:r>
          </w:p>
        </w:tc>
        <w:tc>
          <w:tcPr>
            <w:tcW w:w="226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62FB9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828bf08</w:t>
            </w:r>
          </w:p>
        </w:tc>
        <w:tc>
          <w:tcPr>
            <w:tcW w:w="594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C45B3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阶段1-5全量闭环（降级链/开关/徽标/观测/Runbook）</w:t>
            </w:r>
          </w:p>
        </w:tc>
      </w:tr>
    </w:tbl>
    <w:p w14:paraId="33BBA095">
      <w:pPr>
        <w:pStyle w:val="3"/>
        <w:spacing w:before="360" w:after="200"/>
      </w:pPr>
      <w:r>
        <w:rPr>
          <w:rFonts w:ascii="Arial" w:hAnsi="Arial" w:eastAsia="Arial" w:cs="Arial"/>
          <w:b/>
          <w:bCs/>
          <w:sz w:val="30"/>
          <w:szCs w:val="30"/>
        </w:rPr>
        <w:t>ICP备案查询全链路</w:t>
      </w:r>
    </w:p>
    <w:tbl>
      <w:tblPr>
        <w:tblStyle w:val="11"/>
        <w:tblW w:w="95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1779"/>
        <w:gridCol w:w="6027"/>
      </w:tblGrid>
      <w:tr w14:paraId="6D1AC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0A696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177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17C4A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关键提交</w:t>
            </w:r>
          </w:p>
        </w:tc>
        <w:tc>
          <w:tcPr>
            <w:tcW w:w="602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49478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内容</w:t>
            </w:r>
          </w:p>
        </w:tc>
      </w:tr>
      <w:tr w14:paraId="2B583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13CFD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页面</w:t>
            </w:r>
          </w:p>
        </w:tc>
        <w:tc>
          <w:tcPr>
            <w:tcW w:w="177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A5FD2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b862905</w:t>
            </w:r>
          </w:p>
        </w:tc>
        <w:tc>
          <w:tcPr>
            <w:tcW w:w="602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07E26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/icp独立页面+设置重组+20测试</w:t>
            </w:r>
          </w:p>
        </w:tc>
      </w:tr>
      <w:tr w14:paraId="0F4A9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21723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定时任务</w:t>
            </w:r>
          </w:p>
        </w:tc>
        <w:tc>
          <w:tcPr>
            <w:tcW w:w="177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72340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f24aa41</w:t>
            </w:r>
          </w:p>
        </w:tc>
        <w:tc>
          <w:tcPr>
            <w:tcW w:w="602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2FF35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ST-21 ICPQueryRunner+默认模板</w:t>
            </w:r>
          </w:p>
        </w:tc>
      </w:tr>
      <w:tr w14:paraId="70BA5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D9503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持久化</w:t>
            </w:r>
          </w:p>
        </w:tc>
        <w:tc>
          <w:tcPr>
            <w:tcW w:w="177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D3A2E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c82380e</w:t>
            </w:r>
          </w:p>
        </w:tc>
        <w:tc>
          <w:tcPr>
            <w:tcW w:w="602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A2CEC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SQLite存储+变更告警+CSV导入+CLI</w:t>
            </w:r>
          </w:p>
        </w:tc>
      </w:tr>
      <w:tr w14:paraId="6C270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51293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修复</w:t>
            </w:r>
          </w:p>
        </w:tc>
        <w:tc>
          <w:tcPr>
            <w:tcW w:w="177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1FDD8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db42d6e</w:t>
            </w:r>
          </w:p>
        </w:tc>
        <w:tc>
          <w:tcPr>
            <w:tcW w:w="602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56E5A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icpRepo初始化+ST-22注册</w:t>
            </w:r>
          </w:p>
        </w:tc>
      </w:tr>
    </w:tbl>
    <w:p w14:paraId="4BAADF7C">
      <w:pPr>
        <w:pStyle w:val="3"/>
        <w:spacing w:before="360" w:after="200"/>
      </w:pPr>
      <w:r>
        <w:rPr>
          <w:rFonts w:ascii="Arial" w:hAnsi="Arial" w:eastAsia="Arial" w:cs="Arial"/>
          <w:b/>
          <w:bCs/>
          <w:sz w:val="30"/>
          <w:szCs w:val="30"/>
        </w:rPr>
        <w:t>通知推送系统</w:t>
      </w:r>
    </w:p>
    <w:tbl>
      <w:tblPr>
        <w:tblStyle w:val="11"/>
        <w:tblW w:w="95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31"/>
        <w:gridCol w:w="2583"/>
        <w:gridCol w:w="5492"/>
      </w:tblGrid>
      <w:tr w14:paraId="3E338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ACEB1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258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28EAD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关键提交</w:t>
            </w:r>
          </w:p>
        </w:tc>
        <w:tc>
          <w:tcPr>
            <w:tcW w:w="549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86799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内容</w:t>
            </w:r>
          </w:p>
        </w:tc>
      </w:tr>
      <w:tr w14:paraId="6CCD0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E64BD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基础包</w:t>
            </w:r>
          </w:p>
        </w:tc>
        <w:tc>
          <w:tcPr>
            <w:tcW w:w="258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05749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0819f07</w:t>
            </w:r>
          </w:p>
        </w:tc>
        <w:tc>
          <w:tcPr>
            <w:tcW w:w="549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97787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notify包（26测试）+urlguard SSRF保护</w:t>
            </w:r>
          </w:p>
        </w:tc>
      </w:tr>
      <w:tr w14:paraId="463FE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80B11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通道管理</w:t>
            </w:r>
          </w:p>
        </w:tc>
        <w:tc>
          <w:tcPr>
            <w:tcW w:w="258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5BB24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55387d5</w:t>
            </w:r>
          </w:p>
        </w:tc>
        <w:tc>
          <w:tcPr>
            <w:tcW w:w="549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CF911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CRUD UI+加密存储+测试API</w:t>
            </w:r>
          </w:p>
        </w:tc>
      </w:tr>
      <w:tr w14:paraId="5D3D7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63265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Bug修复</w:t>
            </w:r>
          </w:p>
        </w:tc>
        <w:tc>
          <w:tcPr>
            <w:tcW w:w="258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23A2F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f38a157+27a088c</w:t>
            </w:r>
          </w:p>
        </w:tc>
        <w:tc>
          <w:tcPr>
            <w:tcW w:w="549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7A7F9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飞书签名/超时/占位符检测</w:t>
            </w:r>
          </w:p>
        </w:tc>
      </w:tr>
      <w:tr w14:paraId="5AA4D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4D601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覆盖率</w:t>
            </w:r>
          </w:p>
        </w:tc>
        <w:tc>
          <w:tcPr>
            <w:tcW w:w="258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E7A32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ee50be9</w:t>
            </w:r>
          </w:p>
        </w:tc>
        <w:tc>
          <w:tcPr>
            <w:tcW w:w="549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91707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notify 66.7%→90.4%</w:t>
            </w:r>
          </w:p>
        </w:tc>
      </w:tr>
    </w:tbl>
    <w:p w14:paraId="549E4D8F">
      <w:pPr>
        <w:pStyle w:val="3"/>
        <w:spacing w:before="360" w:after="200"/>
      </w:pPr>
      <w:r>
        <w:rPr>
          <w:rFonts w:ascii="Arial" w:hAnsi="Arial" w:eastAsia="Arial" w:cs="Arial"/>
          <w:b/>
          <w:bCs/>
          <w:sz w:val="30"/>
          <w:szCs w:val="30"/>
        </w:rPr>
        <w:t>前端重设计</w:t>
      </w:r>
    </w:p>
    <w:tbl>
      <w:tblPr>
        <w:tblStyle w:val="11"/>
        <w:tblW w:w="95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2"/>
        <w:gridCol w:w="3226"/>
        <w:gridCol w:w="4488"/>
      </w:tblGrid>
      <w:tr w14:paraId="4679D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9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FA703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6D5FE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关键提交</w:t>
            </w:r>
          </w:p>
        </w:tc>
        <w:tc>
          <w:tcPr>
            <w:tcW w:w="448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C62FF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内容</w:t>
            </w:r>
          </w:p>
        </w:tc>
      </w:tr>
      <w:tr w14:paraId="26236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9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E70E2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工业极简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35BE3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1619e9d</w:t>
            </w:r>
          </w:p>
        </w:tc>
        <w:tc>
          <w:tcPr>
            <w:tcW w:w="448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25621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CSS变量+Inter字体+980行</w:t>
            </w:r>
          </w:p>
        </w:tc>
      </w:tr>
      <w:tr w14:paraId="3CCBE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9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91426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色彩迭代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FEA96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9972c0b→02aa8aa</w:t>
            </w:r>
          </w:p>
        </w:tc>
        <w:tc>
          <w:tcPr>
            <w:tcW w:w="448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4CE8D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天蓝→护眼蓝绿</w:t>
            </w:r>
          </w:p>
        </w:tc>
      </w:tr>
      <w:tr w14:paraId="305F9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9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3EC28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Hero布局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F7C5B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a6c5680</w:t>
            </w:r>
          </w:p>
        </w:tc>
        <w:tc>
          <w:tcPr>
            <w:tcW w:w="448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1E873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三层次视觉层次</w:t>
            </w:r>
          </w:p>
        </w:tc>
      </w:tr>
      <w:tr w14:paraId="72BCF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9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5A8FE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暗色登录</w:t>
            </w:r>
          </w:p>
        </w:tc>
        <w:tc>
          <w:tcPr>
            <w:tcW w:w="3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698E0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5e1a215</w:t>
            </w:r>
          </w:p>
        </w:tc>
        <w:tc>
          <w:tcPr>
            <w:tcW w:w="448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3415A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双面板+网格动画</w:t>
            </w:r>
          </w:p>
        </w:tc>
      </w:tr>
    </w:tbl>
    <w:p w14:paraId="3BC9905C">
      <w:pPr>
        <w:pStyle w:val="3"/>
        <w:spacing w:before="360" w:after="200"/>
      </w:pPr>
      <w:r>
        <w:rPr>
          <w:rFonts w:ascii="Arial" w:hAnsi="Arial" w:eastAsia="Arial" w:cs="Arial"/>
          <w:b/>
          <w:bCs/>
          <w:sz w:val="30"/>
          <w:szCs w:val="30"/>
        </w:rPr>
        <w:t>代码审查闭环</w:t>
      </w:r>
    </w:p>
    <w:tbl>
      <w:tblPr>
        <w:tblStyle w:val="11"/>
        <w:tblW w:w="95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77"/>
        <w:gridCol w:w="2974"/>
        <w:gridCol w:w="3055"/>
      </w:tblGrid>
      <w:tr w14:paraId="2D39E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347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12E26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审查批次</w:t>
            </w:r>
          </w:p>
        </w:tc>
        <w:tc>
          <w:tcPr>
            <w:tcW w:w="297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C2774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发现</w:t>
            </w:r>
          </w:p>
        </w:tc>
        <w:tc>
          <w:tcPr>
            <w:tcW w:w="30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4DB7C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修复提交</w:t>
            </w:r>
          </w:p>
        </w:tc>
      </w:tr>
      <w:tr w14:paraId="3D652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47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E3A62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第3轮安全审查</w:t>
            </w:r>
          </w:p>
        </w:tc>
        <w:tc>
          <w:tcPr>
            <w:tcW w:w="297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E1F36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13项C/H/M</w:t>
            </w:r>
          </w:p>
        </w:tc>
        <w:tc>
          <w:tcPr>
            <w:tcW w:w="30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E422F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992ed71</w:t>
            </w:r>
          </w:p>
        </w:tc>
      </w:tr>
      <w:tr w14:paraId="28212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47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A7443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4月29日深度审查</w:t>
            </w:r>
          </w:p>
        </w:tc>
        <w:tc>
          <w:tcPr>
            <w:tcW w:w="297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437CC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11项剩余</w:t>
            </w:r>
          </w:p>
        </w:tc>
        <w:tc>
          <w:tcPr>
            <w:tcW w:w="30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FB867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8446404</w:t>
            </w:r>
          </w:p>
        </w:tc>
      </w:tr>
      <w:tr w14:paraId="7C8B1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47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9701A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5月19日综合审查</w:t>
            </w:r>
          </w:p>
        </w:tc>
        <w:tc>
          <w:tcPr>
            <w:tcW w:w="297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8C255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6项</w:t>
            </w:r>
          </w:p>
        </w:tc>
        <w:tc>
          <w:tcPr>
            <w:tcW w:w="30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632CA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0406532</w:t>
            </w:r>
          </w:p>
        </w:tc>
      </w:tr>
      <w:tr w14:paraId="28F2F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47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36222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5月22日深度审查</w:t>
            </w:r>
          </w:p>
        </w:tc>
        <w:tc>
          <w:tcPr>
            <w:tcW w:w="297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90EB4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1 GAP+8 P1/P2</w:t>
            </w:r>
          </w:p>
        </w:tc>
        <w:tc>
          <w:tcPr>
            <w:tcW w:w="30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7E30C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0fe1c76+48739cc</w:t>
            </w:r>
          </w:p>
        </w:tc>
      </w:tr>
      <w:tr w14:paraId="075C9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47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7EEF4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Phase 1-4全量</w:t>
            </w:r>
          </w:p>
        </w:tc>
        <w:tc>
          <w:tcPr>
            <w:tcW w:w="297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DD118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32项+4死代码包</w:t>
            </w:r>
          </w:p>
        </w:tc>
        <w:tc>
          <w:tcPr>
            <w:tcW w:w="30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2801B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ad3721d</w:t>
            </w:r>
          </w:p>
        </w:tc>
      </w:tr>
      <w:tr w14:paraId="3D000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47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CB496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PROJECT_REVIEW</w:t>
            </w:r>
          </w:p>
        </w:tc>
        <w:tc>
          <w:tcPr>
            <w:tcW w:w="297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1A14D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10项</w:t>
            </w:r>
          </w:p>
        </w:tc>
        <w:tc>
          <w:tcPr>
            <w:tcW w:w="30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950E4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8136620</w:t>
            </w:r>
          </w:p>
        </w:tc>
      </w:tr>
    </w:tbl>
    <w:p w14:paraId="5FCBEB93">
      <w:pPr>
        <w:pStyle w:val="3"/>
        <w:spacing w:before="360" w:after="200"/>
      </w:pPr>
      <w:r>
        <w:rPr>
          <w:rFonts w:ascii="Arial" w:hAnsi="Arial" w:eastAsia="Arial" w:cs="Arial"/>
          <w:b/>
          <w:bCs/>
          <w:sz w:val="30"/>
          <w:szCs w:val="30"/>
        </w:rPr>
        <w:t>测试与覆盖率</w:t>
      </w:r>
    </w:p>
    <w:tbl>
      <w:tblPr>
        <w:tblStyle w:val="11"/>
        <w:tblW w:w="95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45"/>
        <w:gridCol w:w="1646"/>
        <w:gridCol w:w="4415"/>
      </w:tblGrid>
      <w:tr w14:paraId="4989E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344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52ECF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领域</w:t>
            </w:r>
          </w:p>
        </w:tc>
        <w:tc>
          <w:tcPr>
            <w:tcW w:w="164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528D3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关键提交</w:t>
            </w:r>
          </w:p>
        </w:tc>
        <w:tc>
          <w:tcPr>
            <w:tcW w:w="441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7983A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结果</w:t>
            </w:r>
          </w:p>
        </w:tc>
      </w:tr>
      <w:tr w14:paraId="6039E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44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950CC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urlguard</w:t>
            </w:r>
          </w:p>
        </w:tc>
        <w:tc>
          <w:tcPr>
            <w:tcW w:w="164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4EFBD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ee50be9</w:t>
            </w:r>
          </w:p>
        </w:tc>
        <w:tc>
          <w:tcPr>
            <w:tcW w:w="441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EB571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72.1%→86.2%</w:t>
            </w:r>
          </w:p>
        </w:tc>
      </w:tr>
      <w:tr w14:paraId="3D01C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44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566DC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notify</w:t>
            </w:r>
          </w:p>
        </w:tc>
        <w:tc>
          <w:tcPr>
            <w:tcW w:w="164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C7D8C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ee50be9</w:t>
            </w:r>
          </w:p>
        </w:tc>
        <w:tc>
          <w:tcPr>
            <w:tcW w:w="441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A2C4A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66.7%→90.4%</w:t>
            </w:r>
          </w:p>
        </w:tc>
      </w:tr>
      <w:tr w14:paraId="6E7A4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44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CDA3B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browserQueryProvider</w:t>
            </w:r>
          </w:p>
        </w:tc>
        <w:tc>
          <w:tcPr>
            <w:tcW w:w="164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B6CF7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828bf08</w:t>
            </w:r>
          </w:p>
        </w:tc>
        <w:tc>
          <w:tcPr>
            <w:tcW w:w="441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96249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10个table-driven测试</w:t>
            </w:r>
          </w:p>
        </w:tc>
      </w:tr>
      <w:tr w14:paraId="08941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44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FCDB7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CDP跳过</w:t>
            </w:r>
          </w:p>
        </w:tc>
        <w:tc>
          <w:tcPr>
            <w:tcW w:w="164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AACC7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f0b9cce</w:t>
            </w:r>
          </w:p>
        </w:tc>
        <w:tc>
          <w:tcPr>
            <w:tcW w:w="441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2B95E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CI环境兼容</w:t>
            </w:r>
          </w:p>
        </w:tc>
      </w:tr>
      <w:tr w14:paraId="394F4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44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8E88D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urlguard并发</w:t>
            </w:r>
          </w:p>
        </w:tc>
        <w:tc>
          <w:tcPr>
            <w:tcW w:w="164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2CC68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3d6bf6a</w:t>
            </w:r>
          </w:p>
        </w:tc>
        <w:tc>
          <w:tcPr>
            <w:tcW w:w="441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28274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消除:80端口依赖，-race全绿</w:t>
            </w:r>
          </w:p>
        </w:tc>
      </w:tr>
    </w:tbl>
    <w:p w14:paraId="09221434">
      <w:r>
        <w:br w:type="page"/>
      </w:r>
    </w:p>
    <w:p w14:paraId="14C77FFE">
      <w:pPr>
        <w:pStyle w:val="2"/>
        <w:spacing w:before="360" w:after="200"/>
      </w:pPr>
      <w:r>
        <w:rPr>
          <w:rFonts w:ascii="Arial" w:hAnsi="Arial" w:eastAsia="Arial" w:cs="Arial"/>
          <w:b/>
          <w:bCs/>
          <w:sz w:val="36"/>
          <w:szCs w:val="36"/>
        </w:rPr>
        <w:t>关键里程碑</w:t>
      </w:r>
    </w:p>
    <w:tbl>
      <w:tblPr>
        <w:tblStyle w:val="11"/>
        <w:tblW w:w="95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65"/>
        <w:gridCol w:w="7841"/>
      </w:tblGrid>
      <w:tr w14:paraId="4836C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6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AE397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日期</w:t>
            </w:r>
          </w:p>
        </w:tc>
        <w:tc>
          <w:tcPr>
            <w:tcW w:w="784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A10A6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0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里程碑</w:t>
            </w:r>
          </w:p>
        </w:tc>
      </w:tr>
      <w:tr w14:paraId="309B2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3296B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5月6日</w:t>
            </w:r>
          </w:p>
        </w:tc>
        <w:tc>
          <w:tcPr>
            <w:tcW w:w="784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16CB4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4月29日深度代码审查全部修复完成</w:t>
            </w:r>
          </w:p>
        </w:tc>
      </w:tr>
      <w:tr w14:paraId="50A44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A6380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5月7日</w:t>
            </w:r>
          </w:p>
        </w:tc>
        <w:tc>
          <w:tcPr>
            <w:tcW w:w="784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7AB8A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登录认证系统上线+浏览器双模查询引擎Phase 2-4完成</w:t>
            </w:r>
          </w:p>
        </w:tc>
      </w:tr>
      <w:tr w14:paraId="4C88B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ACA90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5月9日</w:t>
            </w:r>
          </w:p>
        </w:tc>
        <w:tc>
          <w:tcPr>
            <w:tcW w:w="784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CF9C3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浏览器查询6项修复全闭环+第3轮安全审查通过</w:t>
            </w:r>
          </w:p>
        </w:tc>
      </w:tr>
      <w:tr w14:paraId="6337F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6C5A5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5月21日</w:t>
            </w:r>
          </w:p>
        </w:tc>
        <w:tc>
          <w:tcPr>
            <w:tcW w:w="784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6273E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前端工业极简重设计完成</w:t>
            </w:r>
          </w:p>
        </w:tc>
      </w:tr>
      <w:tr w14:paraId="41BC2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7C0E6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5月22日</w:t>
            </w:r>
          </w:p>
        </w:tc>
        <w:tc>
          <w:tcPr>
            <w:tcW w:w="784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EB3EF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ICP备案查询页面+定时任务上线</w:t>
            </w:r>
          </w:p>
        </w:tc>
      </w:tr>
      <w:tr w14:paraId="5955F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DE5A0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5月23日</w:t>
            </w:r>
          </w:p>
        </w:tc>
        <w:tc>
          <w:tcPr>
            <w:tcW w:w="784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7074C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ICP Phase 2持久化+通知推送系统全链路完成</w:t>
            </w:r>
          </w:p>
        </w:tc>
      </w:tr>
      <w:tr w14:paraId="01C00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317C4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5月24日</w:t>
            </w:r>
          </w:p>
        </w:tc>
        <w:tc>
          <w:tcPr>
            <w:tcW w:w="784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914B8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DEEP_AUDIT全部P0/P1/P2修复（20项）</w:t>
            </w:r>
          </w:p>
        </w:tc>
      </w:tr>
      <w:tr w14:paraId="3230F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CF559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5月26日</w:t>
            </w:r>
          </w:p>
        </w:tc>
        <w:tc>
          <w:tcPr>
            <w:tcW w:w="784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AB954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v1.0.0正式发布（README重写、全局命名统一）</w:t>
            </w:r>
          </w:p>
        </w:tc>
      </w:tr>
      <w:tr w14:paraId="19F26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E5D79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5月27日</w:t>
            </w:r>
          </w:p>
        </w:tc>
        <w:tc>
          <w:tcPr>
            <w:tcW w:w="784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D9A76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Phase 1-4综合代码审查（32项修复+4死代码包清理）</w:t>
            </w:r>
          </w:p>
        </w:tc>
      </w:tr>
      <w:tr w14:paraId="06EC3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81CBD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5月28日</w:t>
            </w:r>
          </w:p>
        </w:tc>
        <w:tc>
          <w:tcPr>
            <w:tcW w:w="784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D8008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前端全量审计修复（12项交互修复）</w:t>
            </w:r>
          </w:p>
        </w:tc>
      </w:tr>
      <w:tr w14:paraId="52DB0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62CBA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5月29日</w:t>
            </w:r>
          </w:p>
        </w:tc>
        <w:tc>
          <w:tcPr>
            <w:tcW w:w="784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B1334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浏览器查询降级全量闭环（5阶段+测试+观测+运维）</w:t>
            </w:r>
          </w:p>
        </w:tc>
      </w:tr>
      <w:tr w14:paraId="42968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BF546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5月31日</w:t>
            </w:r>
          </w:p>
        </w:tc>
        <w:tc>
          <w:tcPr>
            <w:tcW w:w="784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C7677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PROJECT_REVIEW全部10项修复</w:t>
            </w:r>
          </w:p>
        </w:tc>
      </w:tr>
      <w:tr w14:paraId="764BE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ECAB2">
            <w:pPr>
              <w:snapToGrid w:val="0"/>
              <w:spacing w:before="20" w:after="20"/>
              <w:ind w:left="0" w:leftChars="0" w:right="0" w:rightChars="0" w:firstLine="0" w:firstLineChars="0"/>
              <w:jc w:val="center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6月1日</w:t>
            </w:r>
          </w:p>
        </w:tc>
        <w:tc>
          <w:tcPr>
            <w:tcW w:w="784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35A18">
            <w:pPr>
              <w:snapToGrid w:val="0"/>
              <w:spacing w:before="20" w:after="20"/>
              <w:ind w:left="0" w:leftChars="0" w:right="0" w:rightChars="0" w:firstLine="0" w:firstLineChars="0"/>
              <w:jc w:val="left"/>
              <w:rPr>
                <w:rFonts w:ascii="Arial" w:eastAsia="Arial"/>
                <w:sz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截图页面合并+问题记录与整改计划</w:t>
            </w:r>
          </w:p>
        </w:tc>
      </w:tr>
    </w:tbl>
    <w:p w14:paraId="6B362632">
      <w:pPr>
        <w:pStyle w:val="2"/>
        <w:spacing w:before="360" w:after="200"/>
      </w:pPr>
      <w:r>
        <w:rPr>
          <w:rFonts w:ascii="Arial" w:hAnsi="Arial" w:eastAsia="Arial" w:cs="Arial"/>
          <w:b/>
          <w:bCs/>
          <w:sz w:val="36"/>
          <w:szCs w:val="36"/>
        </w:rPr>
        <w:t>总结</w:t>
      </w:r>
    </w:p>
    <w:p w14:paraId="13E6FB66">
      <w:pPr>
        <w:spacing w:before="60" w:after="60"/>
        <w:jc w:val="left"/>
      </w:pPr>
      <w:r>
        <w:rPr>
          <w:rFonts w:ascii="Arial" w:hAnsi="Arial" w:eastAsia="Arial" w:cs="Arial"/>
          <w:b/>
          <w:bCs/>
          <w:i w:val="0"/>
          <w:iCs w:val="0"/>
          <w:color w:val="333333"/>
          <w:sz w:val="21"/>
          <w:szCs w:val="21"/>
        </w:rPr>
        <w:t>2026年5月是UniMap项目从功能开发走向生产就绪的关键月份。77个提交</w:t>
      </w:r>
      <w:bookmarkStart w:id="0" w:name="_GoBack"/>
      <w:bookmarkEnd w:id="0"/>
      <w:r>
        <w:rPr>
          <w:rFonts w:ascii="Arial" w:hAnsi="Arial" w:eastAsia="Arial" w:cs="Arial"/>
          <w:b/>
          <w:bCs/>
          <w:i w:val="0"/>
          <w:iCs w:val="0"/>
          <w:color w:val="333333"/>
          <w:sz w:val="21"/>
          <w:szCs w:val="21"/>
        </w:rPr>
        <w:t>覆盖了以下核心工作：</w:t>
      </w:r>
    </w:p>
    <w:p w14:paraId="4A7E867E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sz w:val="21"/>
          <w:szCs w:val="21"/>
        </w:rPr>
        <w:t>安全体系从零搭建：登录认证、Session管理、CSRF/SSRF防护、CSP策略、密钥管理全面到位</w:t>
      </w:r>
    </w:p>
    <w:p w14:paraId="1EB8EFD2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sz w:val="21"/>
          <w:szCs w:val="21"/>
        </w:rPr>
        <w:t>浏览器双模查询引擎从概念到全量闭环：CDP/Extension双模抽象、DOM提取、降级链、观测指标</w:t>
      </w:r>
    </w:p>
    <w:p w14:paraId="1C74BA7F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sz w:val="21"/>
          <w:szCs w:val="21"/>
        </w:rPr>
        <w:t>ICP备案查询全链路：页面→定时任务→持久化→变更告警→CLI</w:t>
      </w:r>
    </w:p>
    <w:p w14:paraId="562CBDB5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sz w:val="21"/>
          <w:szCs w:val="21"/>
        </w:rPr>
        <w:t>推送通知系统：钉钉/飞书/企微/Webhook四通道+HMAC签名+加密存储</w:t>
      </w:r>
    </w:p>
    <w:p w14:paraId="2C216A85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sz w:val="21"/>
          <w:szCs w:val="21"/>
        </w:rPr>
        <w:t>代码质量：5轮深度审查、32+项安全修复、4个死代码包清理、urlguard/notify覆盖率85%+</w:t>
      </w:r>
    </w:p>
    <w:p w14:paraId="1AD5AEFC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sz w:val="21"/>
          <w:szCs w:val="21"/>
        </w:rPr>
        <w:t>前端重设计：工业极简美学、暗色登录页、CSP兼容</w:t>
      </w:r>
    </w:p>
    <w:p w14:paraId="5CC0D927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sz w:val="21"/>
          <w:szCs w:val="21"/>
        </w:rPr>
        <w:t>v1.0.0正式发布，go test -race全链路绿色通过</w:t>
      </w:r>
    </w:p>
    <w:p w14:paraId="40BC3662">
      <w:pPr>
        <w:spacing w:before="400"/>
      </w:pPr>
    </w:p>
    <w:p w14:paraId="3E0407FB">
      <w:pPr>
        <w:spacing w:before="60" w:after="60"/>
        <w:jc w:val="left"/>
      </w:pPr>
      <w:r>
        <w:rPr>
          <w:rFonts w:ascii="Arial" w:hAnsi="Arial" w:eastAsia="Arial" w:cs="Arial"/>
          <w:b w:val="0"/>
          <w:bCs w:val="0"/>
          <w:i/>
          <w:iCs/>
          <w:color w:val="888888"/>
          <w:sz w:val="21"/>
          <w:szCs w:val="21"/>
        </w:rPr>
        <w:t>文档生成时间：2026-06-01</w:t>
      </w:r>
    </w:p>
    <w:p w14:paraId="76AA167C">
      <w:pPr>
        <w:spacing w:before="60" w:after="60"/>
        <w:jc w:val="left"/>
      </w:pPr>
      <w:r>
        <w:rPr>
          <w:rFonts w:ascii="Arial" w:hAnsi="Arial" w:eastAsia="Arial" w:cs="Arial"/>
          <w:b w:val="0"/>
          <w:bCs w:val="0"/>
          <w:i/>
          <w:iCs/>
          <w:color w:val="888888"/>
          <w:sz w:val="21"/>
          <w:szCs w:val="21"/>
        </w:rPr>
        <w:t>生成方式：git log --since="2026-05-01" --until="2026-06-02" --no-merges</w:t>
      </w:r>
    </w:p>
    <w:sectPr>
      <w:headerReference r:id="rId3" w:type="default"/>
      <w:footerReference r:id="rId4" w:type="default"/>
      <w:pgSz w:w="11906" w:h="16838"/>
      <w:pgMar w:top="1440" w:right="1200" w:bottom="1200" w:left="12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F0CA42">
    <w:pPr>
      <w:pBdr>
        <w:top w:val="single" w:color="CCCCCC" w:sz="4" w:space="4"/>
      </w:pBdr>
      <w:jc w:val="center"/>
    </w:pPr>
    <w:r>
      <w:rPr>
        <w:rFonts w:ascii="Arial" w:hAnsi="Arial" w:eastAsia="Arial" w:cs="Arial"/>
        <w:color w:val="888888"/>
        <w:sz w:val="18"/>
        <w:szCs w:val="18"/>
      </w:rPr>
      <w:t xml:space="preserve">Page </w:t>
    </w:r>
    <w:r>
      <w:rPr>
        <w:rFonts w:ascii="Arial" w:hAnsi="Arial" w:eastAsia="Arial" w:cs="Arial"/>
        <w:color w:val="888888"/>
        <w:sz w:val="18"/>
        <w:szCs w:val="18"/>
      </w:rPr>
      <w:fldChar w:fldCharType="begin"/>
    </w:r>
    <w:r>
      <w:rPr>
        <w:rFonts w:ascii="Arial" w:hAnsi="Arial" w:eastAsia="Arial" w:cs="Arial"/>
        <w:color w:val="888888"/>
        <w:sz w:val="18"/>
        <w:szCs w:val="18"/>
      </w:rPr>
      <w:instrText xml:space="preserve">PAGE</w:instrText>
    </w:r>
    <w:r>
      <w:rPr>
        <w:rFonts w:ascii="Arial" w:hAnsi="Arial" w:eastAsia="Arial" w:cs="Arial"/>
        <w:color w:val="888888"/>
        <w:sz w:val="18"/>
        <w:szCs w:val="18"/>
      </w:rPr>
      <w:fldChar w:fldCharType="separate"/>
    </w:r>
    <w:r>
      <w:rPr>
        <w:rFonts w:ascii="Arial" w:hAnsi="Arial" w:eastAsia="Arial" w:cs="Arial"/>
        <w:color w:val="888888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A5D32B">
    <w:pPr>
      <w:pBdr>
        <w:bottom w:val="single" w:color="2B579A" w:sz="6" w:space="4"/>
      </w:pBdr>
      <w:jc w:val="right"/>
    </w:pPr>
    <w:r>
      <w:rPr>
        <w:rFonts w:ascii="Arial" w:hAnsi="Arial" w:eastAsia="Arial" w:cs="Arial"/>
        <w:i/>
        <w:iCs/>
        <w:color w:val="888888"/>
        <w:sz w:val="18"/>
        <w:szCs w:val="18"/>
      </w:rPr>
      <w:t>UniMap 提交记录文档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840589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1"/>
      <w:szCs w:val="21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Arial" w:hAnsi="Arial" w:eastAsia="Arial" w:cs="Arial"/>
      <w:b/>
      <w:bCs/>
      <w:color w:val="1A1A1A"/>
      <w:sz w:val="36"/>
      <w:szCs w:val="36"/>
    </w:rPr>
  </w:style>
  <w:style w:type="paragraph" w:styleId="3">
    <w:name w:val="heading 2"/>
    <w:next w:val="1"/>
    <w:qFormat/>
    <w:uiPriority w:val="0"/>
    <w:pPr>
      <w:spacing w:before="300" w:after="180"/>
      <w:outlineLvl w:val="1"/>
    </w:pPr>
    <w:rPr>
      <w:rFonts w:ascii="Arial" w:hAnsi="Arial" w:eastAsia="Arial" w:cs="Arial"/>
      <w:b/>
      <w:bCs/>
      <w:color w:val="2B579A"/>
      <w:sz w:val="30"/>
      <w:szCs w:val="30"/>
    </w:rPr>
  </w:style>
  <w:style w:type="paragraph" w:styleId="4">
    <w:name w:val="heading 3"/>
    <w:next w:val="1"/>
    <w:qFormat/>
    <w:uiPriority w:val="0"/>
    <w:pPr>
      <w:spacing w:before="240" w:after="120"/>
      <w:outlineLvl w:val="2"/>
    </w:pPr>
    <w:rPr>
      <w:rFonts w:ascii="Arial" w:hAnsi="Arial" w:eastAsia="Arial" w:cs="Arial"/>
      <w:b/>
      <w:bCs/>
      <w:color w:val="333333"/>
      <w:sz w:val="26"/>
      <w:szCs w:val="26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382</Words>
  <Characters>778</Characters>
  <TotalTime>8</TotalTime>
  <ScaleCrop>false</ScaleCrop>
  <LinksUpToDate>false</LinksUpToDate>
  <CharactersWithSpaces>810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2026-06-01T14:22:00Z</dcterms:created>
  <dc:creator>Un-named</dc:creator>
  <cp:lastModifiedBy>l.lil bro</cp:lastModifiedBy>
  <dcterms:modified xsi:type="dcterms:W3CDTF">2026-06-01T14:33:35Z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eyJoZGlkIjoiMzliMTNmYjdkOTlhZTQ3OWY4ZmIzNmZjMGRhM2FjNDciLCJ1c2VySWQiOiI2NjE5NTA2MDUifQ==</vt:lpwstr>
  </property>
  <property fmtid="{D5CDD505-2E9C-101B-9397-08002B2CF9AE}" pid="3" name="KSOProductBuildVer">
    <vt:lpwstr>2052-12.1.0.26375</vt:lpwstr>
  </property>
  <property fmtid="{D5CDD505-2E9C-101B-9397-08002B2CF9AE}" pid="4" name="ICV">
    <vt:lpwstr>9BB20A995FF14D50A116B37AAF9A3190_12</vt:lpwstr>
  </property>
</Properties>
</file>