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 w:eastAsia="微軟正黑體"/>
          <w:b/>
          <w:sz w:val="32"/>
        </w:rPr>
        <w:t>表4-1b 單字學習難度級別對照表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2268"/>
        <w:gridCol w:w="1134"/>
        <w:gridCol w:w="2551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難度級別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詞彙複雜度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句型結構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語速/流暢度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互動複雜度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初級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CEFR A1-A2</w:t>
              <w:br/>
              <w:t>基礎詞彙</w:t>
              <w:br/>
              <w:t>(如happy, help, house)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簡單句型示例</w:t>
              <w:br/>
              <w:t>基本用法展示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基礎造句練習</w:t>
              <w:br/>
              <w:t>中文詳細回饋</w:t>
              <w:br/>
              <w:t>鼓勵性語言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中級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CEFR B1-B2</w:t>
              <w:br/>
              <w:t>中等詞彙難度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多樣化句型</w:t>
              <w:br/>
              <w:t>多種用法展示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情境造句練習</w:t>
              <w:br/>
              <w:t>詳細語法分析</w:t>
              <w:br/>
              <w:t>用法建議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高級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CEFR C1-C2</w:t>
              <w:br/>
              <w:t>學術/專業詞彙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複雜句型</w:t>
              <w:br/>
              <w:t>精確用法區分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複雜情境造句</w:t>
              <w:br/>
              <w:t>高級寫作建議</w:t>
              <w:br/>
              <w:t>多維評估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