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軟正黑體" w:hAnsi="微軟正黑體" w:eastAsia="微軟正黑體"/>
          <w:b/>
          <w:sz w:val="32"/>
        </w:rPr>
        <w:t>表4-1d 聽力練習難度級別對照表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1984"/>
        <w:gridCol w:w="1417"/>
        <w:gridCol w:w="2551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難度級別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詞彙複雜度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句型結構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語速/流暢度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互動複雜度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</w:rPr>
              <w:t>初級</w:t>
              <w:br/>
              <w:t>(Beginner)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基礎詞彙</w:t>
              <w:br/>
              <w:t>10-30個單詞</w:t>
              <w:br/>
              <w:t>基本日常主題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簡單直接句型</w:t>
              <w:br/>
              <w:t>基本表達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緩慢清晰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單一簡單問題</w:t>
              <w:br/>
              <w:t>直接信息提取</w:t>
              <w:br/>
              <w:t>0-100分評分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</w:rPr>
              <w:t>中級</w:t>
              <w:br/>
              <w:t>(Intermediate)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常用表達</w:t>
              <w:br/>
              <w:t>30-50個單詞</w:t>
              <w:br/>
              <w:t>擴展生活主題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多樣化句型</w:t>
              <w:br/>
              <w:t>連接詞使用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中等語速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單一中等問題</w:t>
              <w:br/>
              <w:t>間接信息提取</w:t>
              <w:br/>
              <w:t>具體回饋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</w:rPr>
              <w:t>高級</w:t>
              <w:br/>
              <w:t>(Advanced)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自然語言表達</w:t>
              <w:br/>
              <w:t>50-80個單詞</w:t>
              <w:br/>
              <w:t>專業或抽象主題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複雜句式結構</w:t>
              <w:br/>
              <w:t>多層次表達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自然語速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多個深入問題(3個)</w:t>
              <w:br/>
              <w:t>綜合理解能力</w:t>
              <w:br/>
              <w:t>原文提供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