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ezd9sqgzvqgk" w:id="0"/>
      <w:bookmarkEnd w:id="0"/>
      <w:r w:rsidDel="00000000" w:rsidR="00000000" w:rsidRPr="00000000">
        <w:rPr>
          <w:rtl w:val="0"/>
        </w:rPr>
        <w:t xml:space="preserve">🇦🇪 Feb 11: Sorry, wrong agency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b w:val="1"/>
          <w:bCs w:val="1"/>
          <w:rtl w:val="0"/>
        </w:rPr>
        <w:t xml:space="preserve">In this edition: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Property market milestone</w:t>
      </w: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Global Village’s Ramadan update</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Parking shades banned</w:t>
      </w:r>
    </w:p>
    <w:p w:rsidR="00000000" w:rsidDel="00000000" w:rsidP="00000000" w:rsidRDefault="00000000" w:rsidRPr="00000000" w14:paraId="00000008">
      <w:pPr>
        <w:pStyle w:val="Heading2"/>
        <w:spacing w:line="276" w:lineRule="auto"/>
        <w:rPr/>
      </w:pPr>
      <w:bookmarkStart w:colFirst="0" w:colLast="0" w:name="_s0vy24pzfqt5" w:id="1"/>
      <w:bookmarkEnd w:id="1"/>
      <w:r w:rsidDel="00000000" w:rsidR="00000000" w:rsidRPr="00000000">
        <w:rPr>
          <w:rtl w:val="0"/>
        </w:rPr>
        <w:t xml:space="preserve">Spotlight   </w:t>
      </w:r>
    </w:p>
    <w:p w:rsidR="00000000" w:rsidDel="00000000" w:rsidP="00000000" w:rsidRDefault="00000000" w:rsidRPr="00000000" w14:paraId="00000009">
      <w:pPr>
        <w:pStyle w:val="Heading3"/>
        <w:spacing w:line="276" w:lineRule="auto"/>
        <w:rPr/>
      </w:pPr>
      <w:bookmarkStart w:colFirst="0" w:colLast="0" w:name="_2ah80eg2m39j" w:id="2"/>
      <w:bookmarkEnd w:id="2"/>
      <w:r w:rsidDel="00000000" w:rsidR="00000000" w:rsidRPr="00000000">
        <w:rPr>
          <w:rtl w:val="0"/>
        </w:rPr>
        <w:t xml:space="preserve">Illegal recruiters axed</w:t>
      </w:r>
    </w:p>
    <w:p w:rsidR="00000000" w:rsidDel="00000000" w:rsidP="00000000" w:rsidRDefault="00000000" w:rsidRPr="00000000" w14:paraId="0000000A">
      <w:pPr>
        <w:spacing w:line="276" w:lineRule="auto"/>
        <w:rPr/>
      </w:pPr>
      <w:r w:rsidDel="00000000" w:rsidR="00000000" w:rsidRPr="00000000">
        <w:rPr>
          <w:rtl w:val="0"/>
        </w:rPr>
        <w:t xml:space="preserve"> </w:t>
      </w:r>
    </w:p>
    <w:p w:rsidR="00000000" w:rsidDel="00000000" w:rsidP="00000000" w:rsidRDefault="00000000" w:rsidRPr="00000000" w14:paraId="0000000B">
      <w:pPr>
        <w:spacing w:line="276" w:lineRule="auto"/>
        <w:rPr>
          <w:b w:val="1"/>
          <w:bCs w:val="1"/>
        </w:rPr>
      </w:pPr>
      <w:r w:rsidDel="00000000" w:rsidR="00000000" w:rsidRPr="00000000">
        <w:rPr>
          <w:b w:val="1"/>
          <w:bCs w:val="1"/>
          <w:rtl w:val="0"/>
        </w:rPr>
        <w:t xml:space="preserve">Summary: UAE shuts 230 unlicensed domestic worker recruitment accounts, warning families of legal risks.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UAE has shut down 230 social media accounts in 2025 for </w:t>
      </w:r>
      <w:hyperlink r:id="rId7">
        <w:r w:rsidDel="00000000" w:rsidR="00000000" w:rsidRPr="00000000">
          <w:rPr>
            <w:color w:val="1155cc"/>
            <w:u w:val="single"/>
            <w:rtl w:val="0"/>
          </w:rPr>
          <w:t xml:space="preserve">illegally promoting domestic worker recruitment</w:t>
        </w:r>
      </w:hyperlink>
      <w:r w:rsidDel="00000000" w:rsidR="00000000" w:rsidRPr="00000000">
        <w:rPr>
          <w:rtl w:val="0"/>
        </w:rPr>
        <w:t xml:space="preserve"> services without proper licensing. Officials said these activities violate the UAE’s Domestic Workers Law, which strictly regulates the recruitment and employment of household staff. The crackdown targeted accounts that were neither licensed by the ministry nor affiliated with authorised recruitment offices permitted to hire domestic workers.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Unregulated recruitment often bypasses mandatory procedures, including fitness tests, background and conduct checks, and formal contract registration. Licensed recruitment offices, by contrast, must comply with approved pricing structures, service standards, and training requirements. They are obligated to supply qualified workers who have undergone official screening and are prepared to work within regulated conditions.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Authorities warned that dealing with unlicensed providers can expose families to serious risks, including loss of legal protections and monetary safeguards. They urged families to verify agencies before hiring and to report suspicious advertisements or illegal practices. Complaints can be submitted via the ministry’s hotline or by consulting the official list of licensed recruitment offices on its website. </w:t>
      </w:r>
    </w:p>
    <w:p w:rsidR="00000000" w:rsidDel="00000000" w:rsidP="00000000" w:rsidRDefault="00000000" w:rsidRPr="00000000" w14:paraId="00000012">
      <w:pPr>
        <w:pStyle w:val="Heading3"/>
        <w:spacing w:line="276" w:lineRule="auto"/>
        <w:rPr/>
      </w:pPr>
      <w:bookmarkStart w:colFirst="0" w:colLast="0" w:name="_ttk48vfcqliw" w:id="3"/>
      <w:bookmarkEnd w:id="3"/>
      <w:r w:rsidDel="00000000" w:rsidR="00000000" w:rsidRPr="00000000">
        <w:rPr>
          <w:rtl w:val="0"/>
        </w:rPr>
        <w:t xml:space="preserve">Property market milestone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276" w:lineRule="auto"/>
        <w:rPr>
          <w:b w:val="1"/>
          <w:bCs w:val="1"/>
        </w:rPr>
      </w:pPr>
      <w:r w:rsidDel="00000000" w:rsidR="00000000" w:rsidRPr="00000000">
        <w:rPr>
          <w:b w:val="1"/>
          <w:bCs w:val="1"/>
          <w:rtl w:val="0"/>
        </w:rPr>
        <w:t xml:space="preserve">Summary: Dubai records Dh15.6B property sales as investor confidence and demand surge.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Dubai’s property market set a benchmark on January 26, 2026, recording its highest-ever </w:t>
      </w:r>
      <w:hyperlink r:id="rId8">
        <w:r w:rsidDel="00000000" w:rsidR="00000000" w:rsidRPr="00000000">
          <w:rPr>
            <w:color w:val="1155cc"/>
            <w:u w:val="single"/>
            <w:rtl w:val="0"/>
          </w:rPr>
          <w:t xml:space="preserve">single-day sales of Dh15.6B</w:t>
        </w:r>
      </w:hyperlink>
      <w:r w:rsidDel="00000000" w:rsidR="00000000" w:rsidRPr="00000000">
        <w:rPr>
          <w:rtl w:val="0"/>
        </w:rPr>
        <w:t xml:space="preserve">, according to data from the Dubai Land Department. The figure included more than 1,501 real estate transactions, underscoring sustained demand across land, residential units, and buildings. Of the total, Dh11.4B came from direct sales, with the remainder comprising mortgages and property gifts.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surge comes as prices show signs of easing, encouraging both residents and overseas buyers to enter the market. According to Property Monitor, average prices in December 2025 declined for the second consecutive month to Dh1,673 per square foot. Despite the dip, values remain about 105% above the October 2020 trough and 35.7% higher than the previous peak in September 2014.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Industry leaders view the milestone as a signal of investor confidence in Dubai’s economic trajectory. Badar Rashid AlBlooshi, Chairman of Arabian Gulf Properties, attributed the record to corporate expansion, population growth, and Dubai’s rising status as a global business hub. </w:t>
      </w:r>
      <w:r w:rsidDel="00000000" w:rsidR="00000000" w:rsidRPr="00000000">
        <w:rPr>
          <w:rtl w:val="0"/>
        </w:rPr>
      </w:r>
    </w:p>
    <w:p w:rsidR="00000000" w:rsidDel="00000000" w:rsidP="00000000" w:rsidRDefault="00000000" w:rsidRPr="00000000" w14:paraId="0000001B">
      <w:pPr>
        <w:pStyle w:val="Heading2"/>
        <w:rPr/>
      </w:pPr>
      <w:bookmarkStart w:colFirst="0" w:colLast="0" w:name="_v2ipuc1e51a4" w:id="4"/>
      <w:bookmarkEnd w:id="4"/>
      <w:r w:rsidDel="00000000" w:rsidR="00000000" w:rsidRPr="00000000">
        <w:rPr>
          <w:rtl w:val="0"/>
        </w:rPr>
        <w:t xml:space="preserve">Event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commentRangeStart w:id="0"/>
      <w:commentRangeStart w:id="1"/>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E">
      <w:pPr>
        <w:pStyle w:val="Heading3"/>
        <w:spacing w:line="276" w:lineRule="auto"/>
        <w:rPr/>
      </w:pPr>
      <w:bookmarkStart w:colFirst="0" w:colLast="0" w:name="_kkbyy6a2ejjr" w:id="5"/>
      <w:bookmarkEnd w:id="5"/>
      <w:r w:rsidDel="00000000" w:rsidR="00000000" w:rsidRPr="00000000">
        <w:rPr>
          <w:rtl w:val="0"/>
        </w:rPr>
        <w:t xml:space="preserve">Where to eat?</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rPr>
          <w:rFonts w:ascii="Arimo" w:cs="Arimo" w:eastAsia="Arimo" w:hAnsi="Arimo"/>
        </w:rPr>
      </w:pPr>
      <w:hyperlink r:id="rId10">
        <w:r w:rsidDel="00000000" w:rsidR="00000000" w:rsidRPr="00000000">
          <w:rPr>
            <w:color w:val="1155cc"/>
            <w:u w:val="single"/>
            <w:rtl w:val="0"/>
          </w:rPr>
          <w:t xml:space="preserve">Jou Jou</w:t>
        </w:r>
      </w:hyperlink>
      <w:r w:rsidDel="00000000" w:rsidR="00000000" w:rsidRPr="00000000">
        <w:rPr>
          <w:rFonts w:ascii="Arial Unicode MS" w:cs="Arial Unicode MS" w:eastAsia="Arial Unicode MS" w:hAnsi="Arial Unicode MS"/>
          <w:rtl w:val="0"/>
        </w:rPr>
        <w:t xml:space="preserve"> → Located in the Four Seasons Resort at the Jumeirah Beach, Jou Jou Brasserie offers a range of Mediterranean food, serving Southern European dishes around the clock. Specialties such as ravioli, tagliolini al tartuff, sea bass, and others are on the menu. The polished interior and open terrace evoke a sense of classic beaches, making it ideal for relaxed meals and weekend brunches.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i w:val="1"/>
          <w:iCs w:val="1"/>
          <w:rtl w:val="0"/>
        </w:rPr>
        <w:t xml:space="preserve">Pro tip:</w:t>
      </w:r>
      <w:r w:rsidDel="00000000" w:rsidR="00000000" w:rsidRPr="00000000">
        <w:rPr>
          <w:i w:val="1"/>
          <w:iCs w:val="1"/>
          <w:rtl w:val="0"/>
        </w:rPr>
        <w:t xml:space="preserve"> Book a terrace table at sunset for its views and atmosphere. </w:t>
      </w:r>
      <w:r w:rsidDel="00000000" w:rsidR="00000000" w:rsidRPr="00000000">
        <w:rPr>
          <w:rtl w:val="0"/>
        </w:rPr>
        <w:t xml:space="preserve"> </w:t>
      </w:r>
    </w:p>
    <w:p w:rsidR="00000000" w:rsidDel="00000000" w:rsidP="00000000" w:rsidRDefault="00000000" w:rsidRPr="00000000" w14:paraId="00000023">
      <w:pPr>
        <w:pStyle w:val="Heading2"/>
        <w:rPr/>
      </w:pPr>
      <w:bookmarkStart w:colFirst="0" w:colLast="0" w:name="_pdkx2592p1d8" w:id="6"/>
      <w:bookmarkEnd w:id="6"/>
      <w:r w:rsidDel="00000000" w:rsidR="00000000" w:rsidRPr="00000000">
        <w:rPr>
          <w:rtl w:val="0"/>
        </w:rPr>
        <w:t xml:space="preserve">Career  </w:t>
      </w:r>
    </w:p>
    <w:p w:rsidR="00000000" w:rsidDel="00000000" w:rsidP="00000000" w:rsidRDefault="00000000" w:rsidRPr="00000000" w14:paraId="00000024">
      <w:pPr>
        <w:pStyle w:val="Heading3"/>
        <w:rPr/>
      </w:pPr>
      <w:bookmarkStart w:colFirst="0" w:colLast="0" w:name="_reepzwa8lt1y" w:id="7"/>
      <w:bookmarkEnd w:id="7"/>
      <w:r w:rsidDel="00000000" w:rsidR="00000000" w:rsidRPr="00000000">
        <w:rPr>
          <w:rtl w:val="0"/>
        </w:rPr>
        <w:t xml:space="preserve">Accountant Executive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00" w:lineRule="auto"/>
        <w:rPr>
          <w:b w:val="1"/>
          <w:bCs w:val="1"/>
          <w:highlight w:val="white"/>
        </w:rPr>
      </w:pPr>
      <w:r w:rsidDel="00000000" w:rsidR="00000000" w:rsidRPr="00000000">
        <w:rPr>
          <w:b w:val="1"/>
          <w:bCs w:val="1"/>
          <w:highlight w:val="white"/>
          <w:rtl w:val="0"/>
        </w:rPr>
        <w:t xml:space="preserve">On-site</w:t>
        <w:tab/>
        <w:tab/>
      </w:r>
    </w:p>
    <w:p w:rsidR="00000000" w:rsidDel="00000000" w:rsidP="00000000" w:rsidRDefault="00000000" w:rsidRPr="00000000" w14:paraId="00000027">
      <w:pPr>
        <w:spacing w:after="200" w:lineRule="auto"/>
        <w:rPr>
          <w:b w:val="1"/>
          <w:bCs w:val="1"/>
          <w:highlight w:val="white"/>
        </w:rPr>
      </w:pPr>
      <w:r w:rsidDel="00000000" w:rsidR="00000000" w:rsidRPr="00000000">
        <w:rPr>
          <w:b w:val="1"/>
          <w:bCs w:val="1"/>
          <w:highlight w:val="white"/>
          <w:rtl w:val="0"/>
        </w:rPr>
        <w:t xml:space="preserve">Full-time </w:t>
        <w:tab/>
        <w:tab/>
      </w:r>
    </w:p>
    <w:p w:rsidR="00000000" w:rsidDel="00000000" w:rsidP="00000000" w:rsidRDefault="00000000" w:rsidRPr="00000000" w14:paraId="00000028">
      <w:pPr>
        <w:spacing w:after="200" w:lineRule="auto"/>
        <w:rPr>
          <w:b w:val="1"/>
          <w:bCs w:val="1"/>
          <w:color w:val="2b2d2e"/>
          <w:highlight w:val="white"/>
        </w:rPr>
      </w:pPr>
      <w:r w:rsidDel="00000000" w:rsidR="00000000" w:rsidRPr="00000000">
        <w:rPr>
          <w:b w:val="1"/>
          <w:bCs w:val="1"/>
          <w:color w:val="2b2d2e"/>
          <w:highlight w:val="white"/>
          <w:rtl w:val="0"/>
        </w:rPr>
        <w:t xml:space="preserve">AED 2,000-3,999 /month  </w:t>
      </w:r>
    </w:p>
    <w:p w:rsidR="00000000" w:rsidDel="00000000" w:rsidP="00000000" w:rsidRDefault="00000000" w:rsidRPr="00000000" w14:paraId="00000029">
      <w:pPr>
        <w:spacing w:line="276" w:lineRule="auto"/>
        <w:rPr/>
      </w:pPr>
      <w:r w:rsidDel="00000000" w:rsidR="00000000" w:rsidRPr="00000000">
        <w:rPr>
          <w:rFonts w:ascii="Arial Unicode MS" w:cs="Arial Unicode MS" w:eastAsia="Arial Unicode MS" w:hAnsi="Arial Unicode MS"/>
          <w:rtl w:val="0"/>
        </w:rPr>
        <w:t xml:space="preserve">Summary → Oxford Stationery is looking to hire an accountant executive. Responsibilities include tallying accounts, managing profit and loss, issuing invoices, preparing statements of account, managing payment withholdings and settlements, managing monetary flow, and preparing VAT returns. A minimum work experience of 2 to 5 years is required, along with a bachelor's degree.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Arimo" w:cs="Arimo" w:eastAsia="Arimo" w:hAnsi="Arimo"/>
          <w:b w:val="1"/>
          <w:bCs w:val="1"/>
        </w:rPr>
      </w:pPr>
      <w:hyperlink r:id="rId11">
        <w:r w:rsidDel="00000000" w:rsidR="00000000" w:rsidRPr="00000000">
          <w:rPr>
            <w:rFonts w:ascii="Arimo" w:cs="Arimo" w:eastAsia="Arimo" w:hAnsi="Arimo"/>
            <w:b w:val="1"/>
            <w:bCs w:val="1"/>
            <w:color w:val="1155cc"/>
            <w:u w:val="single"/>
            <w:rtl w:val="0"/>
          </w:rPr>
          <w:t xml:space="preserve">Register here</w:t>
        </w:r>
      </w:hyperlink>
      <w:r w:rsidDel="00000000" w:rsidR="00000000" w:rsidRPr="00000000">
        <w:rPr>
          <w:rFonts w:ascii="Arimo" w:cs="Arimo" w:eastAsia="Arimo" w:hAnsi="Arimo"/>
          <w:b w:val="1"/>
          <w:bCs w:val="1"/>
          <w:rtl w:val="0"/>
        </w:rPr>
        <w:t xml:space="preserve">  </w:t>
      </w:r>
    </w:p>
    <w:p w:rsidR="00000000" w:rsidDel="00000000" w:rsidP="00000000" w:rsidRDefault="00000000" w:rsidRPr="00000000" w14:paraId="0000002C">
      <w:pPr>
        <w:spacing w:line="276" w:lineRule="auto"/>
        <w:rPr>
          <w:rFonts w:ascii="Arimo" w:cs="Arimo" w:eastAsia="Arimo" w:hAnsi="Arimo"/>
          <w:b w:val="1"/>
          <w:bCs w:val="1"/>
        </w:rPr>
      </w:pPr>
      <w:r w:rsidDel="00000000" w:rsidR="00000000" w:rsidRPr="00000000">
        <w:rPr>
          <w:rtl w:val="0"/>
        </w:rPr>
      </w:r>
    </w:p>
    <w:p w:rsidR="00000000" w:rsidDel="00000000" w:rsidP="00000000" w:rsidRDefault="00000000" w:rsidRPr="00000000" w14:paraId="0000002D">
      <w:pPr>
        <w:pStyle w:val="Heading2"/>
        <w:spacing w:line="276" w:lineRule="auto"/>
        <w:rPr/>
      </w:pPr>
      <w:bookmarkStart w:colFirst="0" w:colLast="0" w:name="_woagrnyusck6" w:id="8"/>
      <w:bookmarkEnd w:id="8"/>
      <w:r w:rsidDel="00000000" w:rsidR="00000000" w:rsidRPr="00000000">
        <w:rPr>
          <w:rtl w:val="0"/>
        </w:rPr>
        <w:t xml:space="preserve">Meanwhile     </w:t>
      </w:r>
    </w:p>
    <w:p w:rsidR="00000000" w:rsidDel="00000000" w:rsidP="00000000" w:rsidRDefault="00000000" w:rsidRPr="00000000" w14:paraId="0000002E">
      <w:pPr>
        <w:pStyle w:val="Heading3"/>
        <w:spacing w:line="276" w:lineRule="auto"/>
        <w:rPr/>
      </w:pPr>
      <w:bookmarkStart w:colFirst="0" w:colLast="0" w:name="_kx0jd55mo2y8" w:id="9"/>
      <w:bookmarkEnd w:id="9"/>
      <w:r w:rsidDel="00000000" w:rsidR="00000000" w:rsidRPr="00000000">
        <w:rPr>
          <w:rtl w:val="0"/>
        </w:rPr>
        <w:t xml:space="preserve">Ramadan nights at Global Village</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Global Village has rolled out an </w:t>
      </w:r>
      <w:hyperlink r:id="rId12">
        <w:r w:rsidDel="00000000" w:rsidR="00000000" w:rsidRPr="00000000">
          <w:rPr>
            <w:color w:val="1155cc"/>
            <w:u w:val="single"/>
            <w:rtl w:val="0"/>
          </w:rPr>
          <w:t xml:space="preserve">expanded Ramadan programme</w:t>
        </w:r>
      </w:hyperlink>
      <w:r w:rsidDel="00000000" w:rsidR="00000000" w:rsidRPr="00000000">
        <w:rPr>
          <w:rtl w:val="0"/>
        </w:rPr>
        <w:t xml:space="preserve"> for Season 30. The schedule includes extended operating hours, Ramadan-themed décor, and a dedicated majlis-style space for communal gatherings. Visitors can enjoy live orchestral and traditional performances on the Main Stage, including Tannoura shows, instrumental acts, and a special drone show marking the start of the Holy Month. The park will open daily from 5 pm to 1 am from Sunday to Wednesday, and until 2 am from Thursday to Saturday. </w:t>
      </w:r>
    </w:p>
    <w:p w:rsidR="00000000" w:rsidDel="00000000" w:rsidP="00000000" w:rsidRDefault="00000000" w:rsidRPr="00000000" w14:paraId="00000031">
      <w:pPr>
        <w:pStyle w:val="Heading3"/>
        <w:rPr/>
      </w:pPr>
      <w:bookmarkStart w:colFirst="0" w:colLast="0" w:name="_wvcy9c3fssmn" w:id="10"/>
      <w:bookmarkEnd w:id="10"/>
      <w:r w:rsidDel="00000000" w:rsidR="00000000" w:rsidRPr="00000000">
        <w:rPr>
          <w:rtl w:val="0"/>
        </w:rPr>
        <w:t xml:space="preserve">2026 legislation overhaul</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Dubai is preparing a new set of </w:t>
      </w:r>
      <w:hyperlink r:id="rId13">
        <w:r w:rsidDel="00000000" w:rsidR="00000000" w:rsidRPr="00000000">
          <w:rPr>
            <w:color w:val="1155cc"/>
            <w:u w:val="single"/>
            <w:rtl w:val="0"/>
          </w:rPr>
          <w:t xml:space="preserve">legislative amendments in 2026</w:t>
        </w:r>
      </w:hyperlink>
      <w:r w:rsidDel="00000000" w:rsidR="00000000" w:rsidRPr="00000000">
        <w:rPr>
          <w:rtl w:val="0"/>
        </w:rPr>
        <w:t xml:space="preserve"> to strengthen the quality of life, regulatory clarity, and family stability. Reforms will clarify institutional roles, expand flexible work options for mothers, and apply pilot-based regulation to emerging sectors like air taxis. Officials say data analytics and AI tools will guide more proactive, impact-driven lawmaking.</w:t>
      </w:r>
    </w:p>
    <w:p w:rsidR="00000000" w:rsidDel="00000000" w:rsidP="00000000" w:rsidRDefault="00000000" w:rsidRPr="00000000" w14:paraId="00000034">
      <w:pPr>
        <w:pStyle w:val="Heading3"/>
        <w:rPr/>
      </w:pPr>
      <w:bookmarkStart w:colFirst="0" w:colLast="0" w:name="_2to270axnpbc" w:id="11"/>
      <w:bookmarkEnd w:id="11"/>
      <w:r w:rsidDel="00000000" w:rsidR="00000000" w:rsidRPr="00000000">
        <w:rPr>
          <w:rtl w:val="0"/>
        </w:rPr>
        <w:t xml:space="preserve">Parking shades banned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Sharjah Municipality has </w:t>
      </w:r>
      <w:hyperlink r:id="rId14">
        <w:r w:rsidDel="00000000" w:rsidR="00000000" w:rsidRPr="00000000">
          <w:rPr>
            <w:color w:val="1155cc"/>
            <w:u w:val="single"/>
            <w:rtl w:val="0"/>
          </w:rPr>
          <w:t xml:space="preserve">banned car parking shades</w:t>
        </w:r>
      </w:hyperlink>
      <w:r w:rsidDel="00000000" w:rsidR="00000000" w:rsidRPr="00000000">
        <w:rPr>
          <w:rtl w:val="0"/>
        </w:rPr>
        <w:t xml:space="preserve"> constructed outside the boundaries of private plots. There are also inspection campaigns being conducted, along with clearance orders and fines. Officials say the rule protects underground utilities and infrastructure, while permits are still available for internal shades. Residents mention minimal space and summer heat, calling for a regulated alternative framework.  </w:t>
      </w:r>
    </w:p>
    <w:p w:rsidR="00000000" w:rsidDel="00000000" w:rsidP="00000000" w:rsidRDefault="00000000" w:rsidRPr="00000000" w14:paraId="00000037">
      <w:pPr>
        <w:pStyle w:val="Heading2"/>
        <w:spacing w:line="276" w:lineRule="auto"/>
        <w:rPr/>
      </w:pPr>
      <w:bookmarkStart w:colFirst="0" w:colLast="0" w:name="_mfrj0am0rsdd" w:id="12"/>
      <w:bookmarkEnd w:id="12"/>
      <w:r w:rsidDel="00000000" w:rsidR="00000000" w:rsidRPr="00000000">
        <w:rPr>
          <w:rtl w:val="0"/>
        </w:rPr>
        <w:t xml:space="preserve">Did you know?  </w:t>
      </w:r>
    </w:p>
    <w:p w:rsidR="00000000" w:rsidDel="00000000" w:rsidP="00000000" w:rsidRDefault="00000000" w:rsidRPr="00000000" w14:paraId="00000038">
      <w:pPr>
        <w:rPr/>
      </w:pPr>
      <w:r w:rsidDel="00000000" w:rsidR="00000000" w:rsidRPr="00000000">
        <w:rPr>
          <w:rtl w:val="0"/>
        </w:rPr>
        <w:t xml:space="preserve">Studies show that more than 53% of banks across the UAE are using artificial intelligence in their daily operations, leveraging AI to improve accuracy, reduce human error, and streamline monetary decision-making.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upmm2cljdxy8" w:id="13"/>
      <w:bookmarkEnd w:id="13"/>
      <w:r w:rsidDel="00000000" w:rsidR="00000000" w:rsidRPr="00000000">
        <w:rPr>
          <w:rtl w:val="0"/>
        </w:rPr>
        <w:t xml:space="preserve">Day</w:t>
      </w:r>
    </w:p>
    <w:p w:rsidR="00000000" w:rsidDel="00000000" w:rsidP="00000000" w:rsidRDefault="00000000" w:rsidRPr="00000000" w14:paraId="0000003B">
      <w:pPr>
        <w:rPr/>
      </w:pPr>
      <w:r w:rsidDel="00000000" w:rsidR="00000000" w:rsidRPr="00000000">
        <w:rPr>
          <w:rtl w:val="0"/>
        </w:rPr>
        <w:t xml:space="preserve">Wednesday</w:t>
      </w:r>
    </w:p>
    <w:p w:rsidR="00000000" w:rsidDel="00000000" w:rsidP="00000000" w:rsidRDefault="00000000" w:rsidRPr="00000000" w14:paraId="0000003C">
      <w:pPr>
        <w:pStyle w:val="Heading2"/>
        <w:rPr/>
      </w:pPr>
      <w:bookmarkStart w:colFirst="0" w:colLast="0" w:name="_s5ae8tsy64h8" w:id="14"/>
      <w:bookmarkEnd w:id="14"/>
      <w:r w:rsidDel="00000000" w:rsidR="00000000" w:rsidRPr="00000000">
        <w:rPr>
          <w:rtl w:val="0"/>
        </w:rPr>
        <w:t xml:space="preserve">Date</w:t>
      </w:r>
    </w:p>
    <w:p w:rsidR="00000000" w:rsidDel="00000000" w:rsidP="00000000" w:rsidRDefault="00000000" w:rsidRPr="00000000" w14:paraId="0000003D">
      <w:pPr>
        <w:rPr/>
      </w:pPr>
      <w:r w:rsidDel="00000000" w:rsidR="00000000" w:rsidRPr="00000000">
        <w:rPr>
          <w:rtl w:val="0"/>
        </w:rPr>
        <w:t xml:space="preserve">Feb 11</w:t>
      </w:r>
    </w:p>
    <w:p w:rsidR="00000000" w:rsidDel="00000000" w:rsidP="00000000" w:rsidRDefault="00000000" w:rsidRPr="00000000" w14:paraId="0000003E">
      <w:pPr>
        <w:pStyle w:val="Heading2"/>
        <w:rPr/>
      </w:pPr>
      <w:bookmarkStart w:colFirst="0" w:colLast="0" w:name="_pvaucxzmggh" w:id="15"/>
      <w:bookmarkEnd w:id="15"/>
      <w:r w:rsidDel="00000000" w:rsidR="00000000" w:rsidRPr="00000000">
        <w:rPr>
          <w:rtl w:val="0"/>
        </w:rPr>
        <w:t xml:space="preserve">Temperature</w:t>
      </w:r>
    </w:p>
    <w:p w:rsidR="00000000" w:rsidDel="00000000" w:rsidP="00000000" w:rsidRDefault="00000000" w:rsidRPr="00000000" w14:paraId="0000003F">
      <w:pPr>
        <w:rPr/>
      </w:pPr>
      <w:r w:rsidDel="00000000" w:rsidR="00000000" w:rsidRPr="00000000">
        <w:rPr>
          <w:rtl w:val="0"/>
        </w:rPr>
        <w:t xml:space="preserve">22°C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cngpql2trw5h" w:id="16"/>
      <w:bookmarkEnd w:id="16"/>
      <w:r w:rsidDel="00000000" w:rsidR="00000000" w:rsidRPr="00000000">
        <w:rPr>
          <w:rtl w:val="0"/>
        </w:rPr>
        <w:t xml:space="preserve">Preview text</w:t>
      </w:r>
    </w:p>
    <w:p w:rsidR="00000000" w:rsidDel="00000000" w:rsidP="00000000" w:rsidRDefault="00000000" w:rsidRPr="00000000" w14:paraId="00000042">
      <w:pPr>
        <w:rPr/>
      </w:pPr>
      <w:r w:rsidDel="00000000" w:rsidR="00000000" w:rsidRPr="00000000">
        <w:rPr>
          <w:rtl w:val="0"/>
        </w:rPr>
        <w:t xml:space="preserve">Plus 2026 legislation overhaul</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2-11T13:01:12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offlimits-music-festival-etihad-park-dubai-night-event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OFFLIMITS Music Festival at Etihad Park Dubai night event</w:t>
      </w:r>
    </w:p>
  </w:comment>
  <w:comment w:author="Varun Kumaar" w:id="1" w:date="2026-02-11T13:01:24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https://abu-dhabi.platinumlist.net/event-tickets/offlimits-music-festival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ubai.dubizzle.com/jobs/accounting-finance/2026/2/9/accountant-executive-2-990---e8d97ccf83b043a3a530df1093f9aae4/" TargetMode="External"/><Relationship Id="rId10" Type="http://schemas.openxmlformats.org/officeDocument/2006/relationships/hyperlink" Target="https://www.joujoudubai.com" TargetMode="External"/><Relationship Id="rId13" Type="http://schemas.openxmlformats.org/officeDocument/2006/relationships/hyperlink" Target="https://gulfnews.com/uae/government/dubai-plans-major-law-reforms-to-boost-quality-of-life-1.500437363" TargetMode="External"/><Relationship Id="rId12" Type="http://schemas.openxmlformats.org/officeDocument/2006/relationships/hyperlink" Target="https://gulfnews.com/uae/ramadan/global-village-unveils-ramadan-extend-timings-live-shows-dining-selections-1.50043775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4" Type="http://schemas.openxmlformats.org/officeDocument/2006/relationships/hyperlink" Target="https://www.khaleejtimes.com/uae/sharjah-parking-shade-ban-residents-flexibility?_refresh=tru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khaleejtimes.com/uae/uae-closes-230-social-media-accounts-unlicenced-domestic-worker-recruitment-services-2025" TargetMode="External"/><Relationship Id="rId8" Type="http://schemas.openxmlformats.org/officeDocument/2006/relationships/hyperlink" Target="https://www.khaleejtimes.com/business/property/dubai-property-sets-new-record-highest-ever-single-day-transa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