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rn8bcrmc35hh" w:id="0"/>
      <w:bookmarkEnd w:id="0"/>
      <w:r w:rsidDel="00000000" w:rsidR="00000000" w:rsidRPr="00000000">
        <w:rPr>
          <w:rtl w:val="0"/>
        </w:rPr>
        <w:t xml:space="preserve">🇦🇪 Feb 9: Your meter has thoughts</w:t>
      </w:r>
    </w:p>
    <w:p w:rsidR="00000000" w:rsidDel="00000000" w:rsidP="00000000" w:rsidRDefault="00000000" w:rsidRPr="00000000" w14:paraId="00000002">
      <w:pPr>
        <w:spacing w:line="276" w:lineRule="auto"/>
        <w:rPr/>
      </w:pPr>
      <w:r w:rsidDel="00000000" w:rsidR="00000000" w:rsidRPr="00000000">
        <w:rPr>
          <w:rtl w:val="0"/>
        </w:rPr>
        <w:t xml:space="preserve">Tuesday • Feb 09 • 22°</w:t>
      </w:r>
      <w:r w:rsidDel="00000000" w:rsidR="00000000" w:rsidRPr="00000000">
        <w:rPr>
          <w:sz w:val="20"/>
          <w:szCs w:val="20"/>
          <w:rtl w:val="0"/>
        </w:rPr>
        <w:t xml:space="preserve">C </w:t>
      </w:r>
      <w:r w:rsidDel="00000000" w:rsidR="00000000" w:rsidRPr="00000000">
        <w:rPr>
          <w:rtl w:val="0"/>
        </w:rPr>
        <w:t xml:space="preserve">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HR modernisation</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UNESCO selects Sharjah</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Al Qudra relief</w:t>
      </w:r>
    </w:p>
    <w:p w:rsidR="00000000" w:rsidDel="00000000" w:rsidP="00000000" w:rsidRDefault="00000000" w:rsidRPr="00000000" w14:paraId="00000009">
      <w:pPr>
        <w:pStyle w:val="Heading2"/>
        <w:spacing w:line="276" w:lineRule="auto"/>
        <w:rPr/>
      </w:pPr>
      <w:bookmarkStart w:colFirst="0" w:colLast="0" w:name="_869dofgv72bp" w:id="1"/>
      <w:bookmarkEnd w:id="1"/>
      <w:r w:rsidDel="00000000" w:rsidR="00000000" w:rsidRPr="00000000">
        <w:rPr>
          <w:rtl w:val="0"/>
        </w:rPr>
        <w:t xml:space="preserve">Spotlight   </w:t>
      </w:r>
    </w:p>
    <w:p w:rsidR="00000000" w:rsidDel="00000000" w:rsidP="00000000" w:rsidRDefault="00000000" w:rsidRPr="00000000" w14:paraId="0000000A">
      <w:pPr>
        <w:pStyle w:val="Heading3"/>
        <w:rPr/>
      </w:pPr>
      <w:bookmarkStart w:colFirst="0" w:colLast="0" w:name="_9s7qtodtn6j2" w:id="2"/>
      <w:bookmarkEnd w:id="2"/>
      <w:r w:rsidDel="00000000" w:rsidR="00000000" w:rsidRPr="00000000">
        <w:rPr>
          <w:rtl w:val="0"/>
        </w:rPr>
        <w:t xml:space="preserve">AI-powered DEWA</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b w:val="1"/>
          <w:bCs w:val="1"/>
        </w:rPr>
      </w:pPr>
      <w:r w:rsidDel="00000000" w:rsidR="00000000" w:rsidRPr="00000000">
        <w:rPr>
          <w:b w:val="1"/>
          <w:bCs w:val="1"/>
          <w:rtl w:val="0"/>
        </w:rPr>
        <w:t xml:space="preserve">Summary: DEWA becomes the world’s first government utility to launch services directly on ChatGPT.</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Dubai Electricity and Water Authority (DEWA) has launched official </w:t>
      </w:r>
      <w:hyperlink r:id="rId7">
        <w:r w:rsidDel="00000000" w:rsidR="00000000" w:rsidRPr="00000000">
          <w:rPr>
            <w:color w:val="1155cc"/>
            <w:u w:val="single"/>
            <w:rtl w:val="0"/>
          </w:rPr>
          <w:t xml:space="preserve">customer services on the ChatGPT</w:t>
        </w:r>
      </w:hyperlink>
      <w:r w:rsidDel="00000000" w:rsidR="00000000" w:rsidRPr="00000000">
        <w:rPr>
          <w:rtl w:val="0"/>
        </w:rPr>
        <w:t xml:space="preserve"> Apps Directory. This allows users to access utility services directly through an AI-powered conversational interface rather than via traditional websites or mobile apps. The move positions DEWA as the first government entity and the first utility globally to integrate its services natively into a widely used AI platform.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Through ChatGPT, clients can check and pay bills, view account information, locate billing services, and find DEWA EV Green Charger stations in the area, along with directions. Information about Customer Happiness Centres, including locations, hours, and contact details, is also available. DEWA stated that additional services will be gradually introduced, in line with its security and privacy standards.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authority noted that this launch supports Dubai’s aim to be a leader in AI and digital innovation. Built on a secure, scalable framework that leverages advanced AI models, the service is designed to deliver faster, reliable responses through natural conversations while helping DEWA achieve its goal of becoming the world's first AI-native utility.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i w:val="1"/>
          <w:iCs w:val="1"/>
          <w:rtl w:val="0"/>
        </w:rPr>
        <w:t xml:space="preserve">What are Customer Happiness Centres?</w:t>
      </w:r>
      <w:r w:rsidDel="00000000" w:rsidR="00000000" w:rsidRPr="00000000">
        <w:rPr>
          <w:b w:val="1"/>
          <w:bCs w:val="1"/>
          <w:rtl w:val="0"/>
        </w:rPr>
        <w:t xml:space="preserve"> </w:t>
      </w:r>
      <w:r w:rsidDel="00000000" w:rsidR="00000000" w:rsidRPr="00000000">
        <w:rPr>
          <w:rtl w:val="0"/>
        </w:rPr>
        <w:t xml:space="preserve">These are government service hubs in Dubai where residents can access public services, support, and issue resolution in one place.</w:t>
      </w:r>
      <w:r w:rsidDel="00000000" w:rsidR="00000000" w:rsidRPr="00000000">
        <w:rPr>
          <w:rtl w:val="0"/>
        </w:rPr>
      </w:r>
    </w:p>
    <w:p w:rsidR="00000000" w:rsidDel="00000000" w:rsidP="00000000" w:rsidRDefault="00000000" w:rsidRPr="00000000" w14:paraId="00000015">
      <w:pPr>
        <w:pStyle w:val="Heading3"/>
        <w:spacing w:line="276" w:lineRule="auto"/>
        <w:rPr/>
      </w:pPr>
      <w:bookmarkStart w:colFirst="0" w:colLast="0" w:name="_pr1dqbu6p107" w:id="3"/>
      <w:bookmarkEnd w:id="3"/>
      <w:r w:rsidDel="00000000" w:rsidR="00000000" w:rsidRPr="00000000">
        <w:rPr>
          <w:rtl w:val="0"/>
        </w:rPr>
        <w:t xml:space="preserve">HR modernisation</w:t>
      </w:r>
    </w:p>
    <w:p w:rsidR="00000000" w:rsidDel="00000000" w:rsidP="00000000" w:rsidRDefault="00000000" w:rsidRPr="00000000" w14:paraId="00000016">
      <w:pPr>
        <w:spacing w:line="276" w:lineRule="auto"/>
        <w:rPr/>
      </w:pPr>
      <w:r w:rsidDel="00000000" w:rsidR="00000000" w:rsidRPr="00000000">
        <w:rPr>
          <w:rtl w:val="0"/>
        </w:rPr>
        <w:t xml:space="preserve"> </w:t>
      </w:r>
    </w:p>
    <w:p w:rsidR="00000000" w:rsidDel="00000000" w:rsidP="00000000" w:rsidRDefault="00000000" w:rsidRPr="00000000" w14:paraId="00000017">
      <w:pPr>
        <w:spacing w:line="276" w:lineRule="auto"/>
        <w:rPr>
          <w:b w:val="1"/>
          <w:bCs w:val="1"/>
        </w:rPr>
      </w:pPr>
      <w:r w:rsidDel="00000000" w:rsidR="00000000" w:rsidRPr="00000000">
        <w:rPr>
          <w:b w:val="1"/>
          <w:bCs w:val="1"/>
          <w:rtl w:val="0"/>
        </w:rPr>
        <w:t xml:space="preserve">Summary: NECC-UAE modernises HR systems through a CorporateStack partnership to enhance workforce engagement. </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New England Center for Children (NECC), a</w:t>
      </w:r>
      <w:r w:rsidDel="00000000" w:rsidR="00000000" w:rsidRPr="00000000">
        <w:rPr>
          <w:rtl w:val="0"/>
        </w:rPr>
        <w:t xml:space="preserve"> prominent </w:t>
      </w:r>
      <w:r w:rsidDel="00000000" w:rsidR="00000000" w:rsidRPr="00000000">
        <w:rPr>
          <w:rtl w:val="0"/>
        </w:rPr>
        <w:t xml:space="preserve">autism education</w:t>
      </w:r>
      <w:r w:rsidDel="00000000" w:rsidR="00000000" w:rsidRPr="00000000">
        <w:rPr>
          <w:rtl w:val="0"/>
        </w:rPr>
        <w:t xml:space="preserve"> and research centre in the UAE, has launched a digital transformation programme to </w:t>
      </w:r>
      <w:hyperlink r:id="rId8">
        <w:r w:rsidDel="00000000" w:rsidR="00000000" w:rsidRPr="00000000">
          <w:rPr>
            <w:color w:val="1155cc"/>
            <w:u w:val="single"/>
            <w:rtl w:val="0"/>
          </w:rPr>
          <w:t xml:space="preserve">modernise its human resources practices</w:t>
        </w:r>
      </w:hyperlink>
      <w:r w:rsidDel="00000000" w:rsidR="00000000" w:rsidRPr="00000000">
        <w:rPr>
          <w:rtl w:val="0"/>
        </w:rPr>
        <w:t xml:space="preserve"> and strengthen employee engagement. The initiative aims to digitise core HR functions, streamline internal processes, and enhance staff support and engagement across the organisation.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center has signed an agreement with CorporateStack to integrate advanced digital tools to streamline workflows, enable data-driven decision-making, and create a more transparent and efficient workplace. The transformation is designed to better support educators, therapists, and administrative teams, while fostering a more connected, empowered, and high-performing workforce.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According to NECC-UAE leadership, the transformation would reinforce its people-first philosophy and promote organisational excellence with continuous improvement in the long term. The partnership positions CorporateStack as a trusted transformation partner in the education, healthcare, and non-profit industries in the UAE and the Middle East. </w:t>
      </w:r>
    </w:p>
    <w:p w:rsidR="00000000" w:rsidDel="00000000" w:rsidP="00000000" w:rsidRDefault="00000000" w:rsidRPr="00000000" w14:paraId="0000001E">
      <w:pPr>
        <w:pStyle w:val="Heading2"/>
        <w:spacing w:line="276" w:lineRule="auto"/>
        <w:rPr/>
      </w:pPr>
      <w:bookmarkStart w:colFirst="0" w:colLast="0" w:name="_x8z6ab8etggc" w:id="4"/>
      <w:bookmarkEnd w:id="4"/>
      <w:r w:rsidDel="00000000" w:rsidR="00000000" w:rsidRPr="00000000">
        <w:rPr>
          <w:rtl w:val="0"/>
        </w:rPr>
        <w:t xml:space="preserve">Event  </w:t>
      </w:r>
    </w:p>
    <w:p w:rsidR="00000000" w:rsidDel="00000000" w:rsidP="00000000" w:rsidRDefault="00000000" w:rsidRPr="00000000" w14:paraId="0000001F">
      <w:pPr>
        <w:rPr/>
      </w:pPr>
      <w:commentRangeStart w:id="0"/>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pStyle w:val="Heading3"/>
        <w:spacing w:line="276" w:lineRule="auto"/>
        <w:rPr/>
      </w:pPr>
      <w:bookmarkStart w:colFirst="0" w:colLast="0" w:name="_dljmz19rvwt6" w:id="5"/>
      <w:bookmarkEnd w:id="5"/>
      <w:r w:rsidDel="00000000" w:rsidR="00000000" w:rsidRPr="00000000">
        <w:rPr>
          <w:rtl w:val="0"/>
        </w:rPr>
        <w:t xml:space="preserve">Where to eat?</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rPr/>
      </w:pPr>
      <w:hyperlink r:id="rId10">
        <w:r w:rsidDel="00000000" w:rsidR="00000000" w:rsidRPr="00000000">
          <w:rPr>
            <w:color w:val="1155cc"/>
            <w:u w:val="single"/>
            <w:rtl w:val="0"/>
          </w:rPr>
          <w:t xml:space="preserve">SOON</w:t>
        </w:r>
      </w:hyperlink>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 Located in Jumeirah Lake Towers, SOON Izakaya is a lively Japanese restaurant that combines classic sushi, kushiyaki, and small plates with cocktails inspired by anime and 1980s pop culture. Its retro-modern interior features gaming elements, bold lighting, and lively music for a fun night out.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i w:val="1"/>
          <w:iCs w:val="1"/>
          <w:rtl w:val="0"/>
        </w:rPr>
        <w:t xml:space="preserve">Pro tip:</w:t>
      </w:r>
      <w:r w:rsidDel="00000000" w:rsidR="00000000" w:rsidRPr="00000000">
        <w:rPr>
          <w:i w:val="1"/>
          <w:iCs w:val="1"/>
          <w:rtl w:val="0"/>
        </w:rPr>
        <w:t xml:space="preserve"> Try their signature sake or sushi for an authentic yet fun Tokyo izakaya experience. </w:t>
      </w:r>
      <w:r w:rsidDel="00000000" w:rsidR="00000000" w:rsidRPr="00000000">
        <w:rPr>
          <w:rtl w:val="0"/>
        </w:rPr>
        <w:t xml:space="preserve">  </w:t>
      </w:r>
    </w:p>
    <w:p w:rsidR="00000000" w:rsidDel="00000000" w:rsidP="00000000" w:rsidRDefault="00000000" w:rsidRPr="00000000" w14:paraId="00000025">
      <w:pPr>
        <w:pStyle w:val="Heading2"/>
        <w:spacing w:line="276" w:lineRule="auto"/>
        <w:rPr/>
      </w:pPr>
      <w:bookmarkStart w:colFirst="0" w:colLast="0" w:name="_bdgv3m69l4hf" w:id="6"/>
      <w:bookmarkEnd w:id="6"/>
      <w:r w:rsidDel="00000000" w:rsidR="00000000" w:rsidRPr="00000000">
        <w:rPr>
          <w:rtl w:val="0"/>
        </w:rPr>
        <w:t xml:space="preserve">Career  </w:t>
      </w:r>
    </w:p>
    <w:p w:rsidR="00000000" w:rsidDel="00000000" w:rsidP="00000000" w:rsidRDefault="00000000" w:rsidRPr="00000000" w14:paraId="00000026">
      <w:pPr>
        <w:pStyle w:val="Heading3"/>
        <w:rPr/>
      </w:pPr>
      <w:bookmarkStart w:colFirst="0" w:colLast="0" w:name="_m6jxwkv8wl8v" w:id="7"/>
      <w:bookmarkEnd w:id="7"/>
      <w:r w:rsidDel="00000000" w:rsidR="00000000" w:rsidRPr="00000000">
        <w:rPr>
          <w:rtl w:val="0"/>
        </w:rPr>
        <w:t xml:space="preserve">Operations Manager</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after="200" w:line="276" w:lineRule="auto"/>
        <w:rPr>
          <w:b w:val="1"/>
          <w:bCs w:val="1"/>
          <w:color w:val="2b2d2e"/>
          <w:highlight w:val="white"/>
        </w:rPr>
      </w:pPr>
      <w:r w:rsidDel="00000000" w:rsidR="00000000" w:rsidRPr="00000000">
        <w:rPr>
          <w:b w:val="1"/>
          <w:bCs w:val="1"/>
          <w:highlight w:val="white"/>
          <w:rtl w:val="0"/>
        </w:rPr>
        <w:t xml:space="preserve">On-site</w:t>
        <w:tab/>
        <w:tab/>
        <w:t xml:space="preserve">Full-time </w:t>
        <w:tab/>
        <w:tab/>
      </w:r>
      <w:r w:rsidDel="00000000" w:rsidR="00000000" w:rsidRPr="00000000">
        <w:rPr>
          <w:b w:val="1"/>
          <w:bCs w:val="1"/>
          <w:color w:val="2b2d2e"/>
          <w:highlight w:val="white"/>
          <w:rtl w:val="0"/>
        </w:rPr>
        <w:t xml:space="preserve">AED 8,000-11,999 /month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Summary →  Safety Screens Aluminum Installations is looking for an operations manager to manage aluminium manufacturing, site installations, procurement, and project coordination. This role is ideal for a hands-on professional with 5 to 8 years of experience, strong organizational skills, and the ability to lead teams, suppliers, and multiple projects in a growing SME environment.  </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w:t>
        </w:r>
      </w:hyperlink>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2C">
      <w:pPr>
        <w:spacing w:line="276" w:lineRule="auto"/>
        <w:rPr>
          <w:rFonts w:ascii="Arimo" w:cs="Arimo" w:eastAsia="Arimo" w:hAnsi="Arimo"/>
          <w:b w:val="1"/>
          <w:bCs w:val="1"/>
        </w:rPr>
      </w:pPr>
      <w:r w:rsidDel="00000000" w:rsidR="00000000" w:rsidRPr="00000000">
        <w:rPr>
          <w:rtl w:val="0"/>
        </w:rPr>
      </w:r>
    </w:p>
    <w:p w:rsidR="00000000" w:rsidDel="00000000" w:rsidP="00000000" w:rsidRDefault="00000000" w:rsidRPr="00000000" w14:paraId="0000002D">
      <w:pPr>
        <w:pStyle w:val="Heading2"/>
        <w:spacing w:line="276" w:lineRule="auto"/>
        <w:rPr/>
      </w:pPr>
      <w:bookmarkStart w:colFirst="0" w:colLast="0" w:name="_3kho6ewbvu5h" w:id="8"/>
      <w:bookmarkEnd w:id="8"/>
      <w:r w:rsidDel="00000000" w:rsidR="00000000" w:rsidRPr="00000000">
        <w:rPr>
          <w:rtl w:val="0"/>
        </w:rPr>
        <w:t xml:space="preserve">Meanwhile     </w:t>
      </w:r>
    </w:p>
    <w:p w:rsidR="00000000" w:rsidDel="00000000" w:rsidP="00000000" w:rsidRDefault="00000000" w:rsidRPr="00000000" w14:paraId="0000002E">
      <w:pPr>
        <w:pStyle w:val="Heading3"/>
        <w:spacing w:line="276" w:lineRule="auto"/>
        <w:rPr/>
      </w:pPr>
      <w:bookmarkStart w:colFirst="0" w:colLast="0" w:name="_p3vmryxh1mam" w:id="9"/>
      <w:bookmarkEnd w:id="9"/>
      <w:r w:rsidDel="00000000" w:rsidR="00000000" w:rsidRPr="00000000">
        <w:rPr>
          <w:rtl w:val="0"/>
        </w:rPr>
        <w:t xml:space="preserve">School enrolment opens</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Ministry of Education has opened </w:t>
      </w:r>
      <w:hyperlink r:id="rId12">
        <w:r w:rsidDel="00000000" w:rsidR="00000000" w:rsidRPr="00000000">
          <w:rPr>
            <w:color w:val="1155cc"/>
            <w:u w:val="single"/>
            <w:rtl w:val="0"/>
          </w:rPr>
          <w:t xml:space="preserve">public school registration</w:t>
        </w:r>
      </w:hyperlink>
      <w:r w:rsidDel="00000000" w:rsidR="00000000" w:rsidRPr="00000000">
        <w:rPr>
          <w:rtl w:val="0"/>
        </w:rPr>
        <w:t xml:space="preserve"> for the 2026-27 academic year in a one-time window between 9 February and 6 March. Early enrolment will help plan staffing, transportation, and textbooks. Admissions are based on new-age regulations and include kindergarten through Grade 12, transfers, and international arrivals. Applications can be done through the </w:t>
      </w:r>
      <w:hyperlink r:id="rId13">
        <w:r w:rsidDel="00000000" w:rsidR="00000000" w:rsidRPr="00000000">
          <w:rPr>
            <w:color w:val="1155cc"/>
            <w:u w:val="single"/>
            <w:rtl w:val="0"/>
          </w:rPr>
          <w:t xml:space="preserve">MOE site</w:t>
        </w:r>
      </w:hyperlink>
      <w:r w:rsidDel="00000000" w:rsidR="00000000" w:rsidRPr="00000000">
        <w:rPr>
          <w:rtl w:val="0"/>
        </w:rPr>
        <w:t xml:space="preserve"> or the smart application.</w:t>
      </w:r>
    </w:p>
    <w:p w:rsidR="00000000" w:rsidDel="00000000" w:rsidP="00000000" w:rsidRDefault="00000000" w:rsidRPr="00000000" w14:paraId="00000031">
      <w:pPr>
        <w:pStyle w:val="Heading3"/>
        <w:rPr/>
      </w:pPr>
      <w:bookmarkStart w:colFirst="0" w:colLast="0" w:name="_bmfry2hxkxwp" w:id="10"/>
      <w:bookmarkEnd w:id="10"/>
      <w:r w:rsidDel="00000000" w:rsidR="00000000" w:rsidRPr="00000000">
        <w:rPr>
          <w:rtl w:val="0"/>
        </w:rPr>
        <w:t xml:space="preserve">UNESCO selects Sharjah</w:t>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UNESCO has selected Sharjah to test its Early Childhood Care and Education – Progress Assessment and Transformation Tool (</w:t>
      </w:r>
      <w:hyperlink r:id="rId14">
        <w:r w:rsidDel="00000000" w:rsidR="00000000" w:rsidRPr="00000000">
          <w:rPr>
            <w:color w:val="1155cc"/>
            <w:u w:val="single"/>
            <w:rtl w:val="0"/>
          </w:rPr>
          <w:t xml:space="preserve">ECCE-PATT</w:t>
        </w:r>
      </w:hyperlink>
      <w:r w:rsidDel="00000000" w:rsidR="00000000" w:rsidRPr="00000000">
        <w:rPr>
          <w:rtl w:val="0"/>
        </w:rPr>
        <w:t xml:space="preserve">), thereby solidifying the emirate's leadership in early learning systems. The initiative will enable institutions to self-assess their policies and educational quality, identify gaps, and share best practices to inform regional guidelines. This selection is based on Sharjah’s role in hosting a regional ECCE conference in 2023, and will guide a high-level policy dialogue planned in February 2026.  </w:t>
      </w:r>
    </w:p>
    <w:p w:rsidR="00000000" w:rsidDel="00000000" w:rsidP="00000000" w:rsidRDefault="00000000" w:rsidRPr="00000000" w14:paraId="00000034">
      <w:pPr>
        <w:pStyle w:val="Heading3"/>
        <w:rPr/>
      </w:pPr>
      <w:bookmarkStart w:colFirst="0" w:colLast="0" w:name="_rtezohj5qpa7" w:id="11"/>
      <w:bookmarkEnd w:id="11"/>
      <w:r w:rsidDel="00000000" w:rsidR="00000000" w:rsidRPr="00000000">
        <w:rPr>
          <w:rtl w:val="0"/>
        </w:rPr>
        <w:t xml:space="preserve">Al Qudra relief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RTA </w:t>
      </w:r>
      <w:r w:rsidDel="00000000" w:rsidR="00000000" w:rsidRPr="00000000">
        <w:rPr>
          <w:rtl w:val="0"/>
        </w:rPr>
        <w:t xml:space="preserve"> has completed a </w:t>
      </w:r>
      <w:hyperlink r:id="rId15">
        <w:r w:rsidDel="00000000" w:rsidR="00000000" w:rsidRPr="00000000">
          <w:rPr>
            <w:color w:val="1155cc"/>
            <w:u w:val="single"/>
            <w:rtl w:val="0"/>
          </w:rPr>
          <w:t xml:space="preserve">new 600-meter bridge</w:t>
        </w:r>
      </w:hyperlink>
      <w:r w:rsidDel="00000000" w:rsidR="00000000" w:rsidRPr="00000000">
        <w:rPr>
          <w:rtl w:val="0"/>
        </w:rPr>
        <w:t xml:space="preserve"> on the Al Qudra road that connects Arabian Ranches and Dubai Studio City. The capacity of the four-lane bridge is 191-19200 vehicles per hour with 55% less waiting time. The project is part of an 11.6km upgrade that will cut journey times by up to 70% and serve growing communities throughout Dubai. </w:t>
      </w:r>
    </w:p>
    <w:p w:rsidR="00000000" w:rsidDel="00000000" w:rsidP="00000000" w:rsidRDefault="00000000" w:rsidRPr="00000000" w14:paraId="00000037">
      <w:pPr>
        <w:pStyle w:val="Heading2"/>
        <w:spacing w:line="276" w:lineRule="auto"/>
        <w:rPr/>
      </w:pPr>
      <w:bookmarkStart w:colFirst="0" w:colLast="0" w:name="_124m8xgnlcp6" w:id="12"/>
      <w:bookmarkEnd w:id="12"/>
      <w:r w:rsidDel="00000000" w:rsidR="00000000" w:rsidRPr="00000000">
        <w:rPr>
          <w:rtl w:val="0"/>
        </w:rPr>
        <w:t xml:space="preserve">Did you know?  </w:t>
      </w:r>
    </w:p>
    <w:p w:rsidR="00000000" w:rsidDel="00000000" w:rsidP="00000000" w:rsidRDefault="00000000" w:rsidRPr="00000000" w14:paraId="00000038">
      <w:pPr>
        <w:rPr/>
      </w:pPr>
      <w:r w:rsidDel="00000000" w:rsidR="00000000" w:rsidRPr="00000000">
        <w:rPr>
          <w:rtl w:val="0"/>
        </w:rPr>
        <w:t xml:space="preserve">In 2022, the UAE adopted a 4.5-day federal government workweek, with work running from Monday to Friday noon and weekends from Friday afternoon to Sunday.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09T12:17:4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krazy-super-concert-dubai-media-city-amphitheatre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Crowd at Krazy Super Concert Dubai Media City Amphitheatre night</w:t>
      </w:r>
    </w:p>
  </w:comment>
  <w:comment w:author="Varun Kumaar" w:id="1" w:date="2026-02-09T12:17:55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https://dubai.platinumlist.net/event-tickets/krazy-super-concert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ubai.dubizzle.com/jobs/construction/2026/2/7/operations-manager-aluminium-installation--2-105---6d9009f503dd48b7adabb65123c49204/" TargetMode="External"/><Relationship Id="rId10" Type="http://schemas.openxmlformats.org/officeDocument/2006/relationships/hyperlink" Target="https://soondxb.com" TargetMode="External"/><Relationship Id="rId13" Type="http://schemas.openxmlformats.org/officeDocument/2006/relationships/hyperlink" Target="https://www.moe.gov.ae/En/EServices/ServiceCard/pages/Application-for-registration-and-admission-of-a-student-to-a-public-school.aspx" TargetMode="External"/><Relationship Id="rId12" Type="http://schemas.openxmlformats.org/officeDocument/2006/relationships/hyperlink" Target="https://gulfnews.com/uae/uae-opens-public-school-registration-for-202627-academic-year-1.50043603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hyperlink" Target="https://gulfnews.com/uae/transport/big-relief-rta-opens-major-bridge-at-al-qudra-road-intersection-1.500435858" TargetMode="External"/><Relationship Id="rId14" Type="http://schemas.openxmlformats.org/officeDocument/2006/relationships/hyperlink" Target="https://gulfnews.com/uae/education/unesco-selects-sharjah-for-pioneering-early-childhood-education-initiative-1.50043590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ulfnews.com/uae/people/dubais-dewa-launches-services-on-chatgpt-in-global-first-for-government-utilities-1.500435887" TargetMode="External"/><Relationship Id="rId8" Type="http://schemas.openxmlformats.org/officeDocument/2006/relationships/hyperlink" Target="https://gulfnews.com/uae/health/uae-autism-center-embarks-on-digital-transformation-to-boost-employee-engagement-1.5004359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