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b6ujrdwthud" w:id="0"/>
      <w:bookmarkEnd w:id="0"/>
      <w:r w:rsidDel="00000000" w:rsidR="00000000" w:rsidRPr="00000000">
        <w:rPr>
          <w:rtl w:val="0"/>
        </w:rPr>
        <w:t xml:space="preserve">🌍 Feb 13: Chats got Kremlin’d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In this edition:</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Arctic power play</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North Korean successor debate</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What is Rimland theory?</w:t>
      </w:r>
    </w:p>
    <w:p w:rsidR="00000000" w:rsidDel="00000000" w:rsidP="00000000" w:rsidRDefault="00000000" w:rsidRPr="00000000" w14:paraId="00000008">
      <w:pPr>
        <w:pStyle w:val="Heading2"/>
        <w:rPr/>
      </w:pPr>
      <w:bookmarkStart w:colFirst="0" w:colLast="0" w:name="_73vqmvxkm7ok" w:id="1"/>
      <w:bookmarkEnd w:id="1"/>
      <w:r w:rsidDel="00000000" w:rsidR="00000000" w:rsidRPr="00000000">
        <w:rPr>
          <w:rtl w:val="0"/>
        </w:rPr>
        <w:t xml:space="preserve">Spotlight</w:t>
      </w:r>
    </w:p>
    <w:p w:rsidR="00000000" w:rsidDel="00000000" w:rsidP="00000000" w:rsidRDefault="00000000" w:rsidRPr="00000000" w14:paraId="00000009">
      <w:pPr>
        <w:pStyle w:val="Heading3"/>
        <w:rPr/>
      </w:pPr>
      <w:bookmarkStart w:colFirst="0" w:colLast="0" w:name="_2rqt0jobl4ll" w:id="2"/>
      <w:bookmarkEnd w:id="2"/>
      <w:r w:rsidDel="00000000" w:rsidR="00000000" w:rsidRPr="00000000">
        <w:rPr>
          <w:rtl w:val="0"/>
        </w:rPr>
        <w:t xml:space="preserve">Messaging app siege</w:t>
      </w:r>
    </w:p>
    <w:p w:rsidR="00000000" w:rsidDel="00000000" w:rsidP="00000000" w:rsidRDefault="00000000" w:rsidRPr="00000000" w14:paraId="0000000A">
      <w:pPr>
        <w:rPr/>
      </w:pPr>
      <w:commentRangeStart w:id="0"/>
      <w:r w:rsidDel="00000000" w:rsidR="00000000" w:rsidRPr="00000000">
        <w:rPr/>
        <w:drawing>
          <wp:inline distB="114300" distT="114300" distL="114300" distR="114300">
            <wp:extent cx="5731200" cy="322580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 happened?</w:t>
      </w:r>
      <w:r w:rsidDel="00000000" w:rsidR="00000000" w:rsidRPr="00000000">
        <w:rPr>
          <w:rtl w:val="0"/>
        </w:rPr>
        <w:t xml:space="preserve"> Russia has confirmed it has </w:t>
      </w:r>
      <w:hyperlink r:id="rId8">
        <w:r w:rsidDel="00000000" w:rsidR="00000000" w:rsidRPr="00000000">
          <w:rPr>
            <w:color w:val="1155cc"/>
            <w:u w:val="single"/>
            <w:rtl w:val="0"/>
          </w:rPr>
          <w:t xml:space="preserve">blocked WhatsApp nationwide</w:t>
        </w:r>
      </w:hyperlink>
      <w:r w:rsidDel="00000000" w:rsidR="00000000" w:rsidRPr="00000000">
        <w:rPr>
          <w:rtl w:val="0"/>
        </w:rPr>
        <w:t xml:space="preserve">, citing legal non-compliance by its parent company, Meta</w:t>
      </w:r>
      <w:r w:rsidDel="00000000" w:rsidR="00000000" w:rsidRPr="00000000">
        <w:rPr>
          <w:rtl w:val="0"/>
        </w:rPr>
        <w:t xml:space="preserve">. Earlier yesterday, WhatsApp said Russia attempted to fully block the app, calling it an effort to push users toward a state-owned surveillance platform. Additionally, Russian regulators are imposing further limits on access to Facebook, Instagram, and international media outlets, including The Moscow Times.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What’s the reason?</w:t>
      </w:r>
      <w:r w:rsidDel="00000000" w:rsidR="00000000" w:rsidRPr="00000000">
        <w:rPr>
          <w:rtl w:val="0"/>
        </w:rPr>
        <w:t xml:space="preserve"> Officials argue that foreign platforms like WhatsApp and Telegram refuse to remove content deemed extremist or criminal, posing risks to national security. They also want to reduce reliance on foreign tech infrastructure and consolidate digital sovereignty by promoting Max, a state-backed super-app. Through this, Moscow can centralize communications, integrate public services, and enhance regulatory oversight of digital interactions.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Kremlin vs. foreign tech:</w:t>
      </w:r>
      <w:r w:rsidDel="00000000" w:rsidR="00000000" w:rsidRPr="00000000">
        <w:rPr>
          <w:rtl w:val="0"/>
        </w:rPr>
        <w:t xml:space="preserve"> In December, authorities blocked Apple’s FaceTime, expanding restrictions on foreign digital services. This week, Telegram users in Russia reported slowed traffic and download delays, with regulators citing unresolved legal violations. The measures align with the Kremlin’s broader strategy to tighten control over digital platforms, enforcing data localization, content compliance, and greater cooperation with state authorities.</w:t>
      </w:r>
      <w:r w:rsidDel="00000000" w:rsidR="00000000" w:rsidRPr="00000000">
        <w:rPr>
          <w:rtl w:val="0"/>
        </w:rPr>
      </w:r>
    </w:p>
    <w:p w:rsidR="00000000" w:rsidDel="00000000" w:rsidP="00000000" w:rsidRDefault="00000000" w:rsidRPr="00000000" w14:paraId="00000011">
      <w:pPr>
        <w:pStyle w:val="Heading3"/>
        <w:rPr/>
      </w:pPr>
      <w:bookmarkStart w:colFirst="0" w:colLast="0" w:name="_w76ckc1qldhv" w:id="3"/>
      <w:bookmarkEnd w:id="3"/>
      <w:r w:rsidDel="00000000" w:rsidR="00000000" w:rsidRPr="00000000">
        <w:rPr>
          <w:rtl w:val="0"/>
        </w:rPr>
        <w:t xml:space="preserve">Population cap vote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Summary: Swiss referendum targets 10Mn population limit amid labor and EU concerns.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What happened?</w:t>
      </w:r>
      <w:r w:rsidDel="00000000" w:rsidR="00000000" w:rsidRPr="00000000">
        <w:rPr>
          <w:rtl w:val="0"/>
        </w:rPr>
        <w:t xml:space="preserve"> Switzerland will vote on June 14 on a constitutional amendment proposed by the right-wing Swiss People's Party (SVP) to </w:t>
      </w:r>
      <w:hyperlink r:id="rId9">
        <w:r w:rsidDel="00000000" w:rsidR="00000000" w:rsidRPr="00000000">
          <w:rPr>
            <w:color w:val="1155cc"/>
            <w:u w:val="single"/>
            <w:rtl w:val="0"/>
          </w:rPr>
          <w:t xml:space="preserve">cap the national population at 10Mn</w:t>
        </w:r>
      </w:hyperlink>
      <w:r w:rsidDel="00000000" w:rsidR="00000000" w:rsidRPr="00000000">
        <w:rPr>
          <w:rtl w:val="0"/>
        </w:rPr>
        <w:t xml:space="preserve">. The initiative would require authorities to take measures once the population reaches 9.5Mn, mandating measures to curb growth through tighter asylum policies, limits on family reunification, and stricter residency permits. </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Why does it matter?</w:t>
      </w:r>
      <w:r w:rsidDel="00000000" w:rsidR="00000000" w:rsidRPr="00000000">
        <w:rPr>
          <w:rtl w:val="0"/>
        </w:rPr>
        <w:t xml:space="preserve"> SVP argues that rapid population growth is straining housing, transport infrastructure, public services, and environmental resources. Supporters believe a cap would safeguard national identity, social cohesion, and long-term sustainability. Meanwhile, opponents warn that limiting migration could worsen labor shortages in healthcare, construction, hospitality, and public transport. </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Bigger picture:</w:t>
      </w:r>
      <w:r w:rsidDel="00000000" w:rsidR="00000000" w:rsidRPr="00000000">
        <w:rPr>
          <w:rtl w:val="0"/>
        </w:rPr>
        <w:t xml:space="preserve"> The referendum reflects a broader European trend in which right-wing populist movements are leveraging migration anxieties to reshape national policy debates. The initiative could destabilize Switzerland’s bilateral framework with the European Union, particularly the free movement agreement that underpins labor mobility and market access. Meanwhile, a November LeeWas poll found 48% in favor, 41% opposed, and 11% undecided.</w:t>
      </w:r>
    </w:p>
    <w:p w:rsidR="00000000" w:rsidDel="00000000" w:rsidP="00000000" w:rsidRDefault="00000000" w:rsidRPr="00000000" w14:paraId="00000017">
      <w:pPr>
        <w:pStyle w:val="Heading2"/>
        <w:rPr/>
      </w:pPr>
      <w:bookmarkStart w:colFirst="0" w:colLast="0" w:name="_j9aanwxh6oi5" w:id="4"/>
      <w:bookmarkEnd w:id="4"/>
      <w:r w:rsidDel="00000000" w:rsidR="00000000" w:rsidRPr="00000000">
        <w:rPr>
          <w:rtl w:val="0"/>
        </w:rPr>
        <w:t xml:space="preserve">Analysis</w:t>
      </w:r>
    </w:p>
    <w:p w:rsidR="00000000" w:rsidDel="00000000" w:rsidP="00000000" w:rsidRDefault="00000000" w:rsidRPr="00000000" w14:paraId="00000018">
      <w:pPr>
        <w:pStyle w:val="Heading3"/>
        <w:rPr/>
      </w:pPr>
      <w:bookmarkStart w:colFirst="0" w:colLast="0" w:name="_6yjp2etv24ox" w:id="5"/>
      <w:bookmarkEnd w:id="5"/>
      <w:r w:rsidDel="00000000" w:rsidR="00000000" w:rsidRPr="00000000">
        <w:rPr>
          <w:rtl w:val="0"/>
        </w:rPr>
        <w:t xml:space="preserve">Arctic power play</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Summary: Greenland’s melting ice is reshaping global security, trade routes, and great-power competition.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What happened? </w:t>
      </w:r>
      <w:r w:rsidDel="00000000" w:rsidR="00000000" w:rsidRPr="00000000">
        <w:rPr>
          <w:rtl w:val="0"/>
        </w:rPr>
        <w:t xml:space="preserve">As climate change accelerates Arctic ice melt, Greenland has emerged as a focal point of intensifying geopolitical competition. The retreating ice is </w:t>
      </w:r>
      <w:hyperlink r:id="rId10">
        <w:r w:rsidDel="00000000" w:rsidR="00000000" w:rsidRPr="00000000">
          <w:rPr>
            <w:color w:val="1155cc"/>
            <w:u w:val="single"/>
            <w:rtl w:val="0"/>
          </w:rPr>
          <w:t xml:space="preserve">opening new maritime routes</w:t>
        </w:r>
      </w:hyperlink>
      <w:r w:rsidDel="00000000" w:rsidR="00000000" w:rsidRPr="00000000">
        <w:rPr>
          <w:rtl w:val="0"/>
        </w:rPr>
        <w:t xml:space="preserve"> and exposing vast untapped natural resources, including hydrocarbons, rare earth minerals, and fisheries. Major powers are reassessing military basing, naval access, and mineral extraction opportunities on and around the island. </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Why does it matter?</w:t>
      </w:r>
      <w:r w:rsidDel="00000000" w:rsidR="00000000" w:rsidRPr="00000000">
        <w:rPr>
          <w:rtl w:val="0"/>
        </w:rPr>
        <w:t xml:space="preserve"> Geography places</w:t>
      </w:r>
      <w:r w:rsidDel="00000000" w:rsidR="00000000" w:rsidRPr="00000000">
        <w:rPr>
          <w:rtl w:val="0"/>
        </w:rPr>
        <w:t xml:space="preserve"> Greenland on key ballistic missile routes and near the Greenland-Iceland-UK (GIUK) Gap. Control or influence over the island enhances early-warning and missile defense positioning across the Arctic, directly affecting North American and European security. Economically, its reserves of rare earth minerals, hydrocarbons, and fisheries could reduce Western dependence on rival powers and strengthen supply chain resilience. Greenland’s proximity to emerging shipping corridors increases its commercial and military value. </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Big picture: </w:t>
      </w:r>
      <w:r w:rsidDel="00000000" w:rsidR="00000000" w:rsidRPr="00000000">
        <w:rPr>
          <w:rtl w:val="0"/>
        </w:rPr>
        <w:t xml:space="preserve">Greenland represents a test case for how the 21st century will manage climate-driven geopolitical shifts. The island’s future will shape NATO posture, US-Russia-China dynamics, and control of emerging maritime corridors. At the same time, it raises fundamental questions about environmental stewardship, indigenous sovereignty, and responsible extraction. </w:t>
      </w:r>
      <w:r w:rsidDel="00000000" w:rsidR="00000000" w:rsidRPr="00000000">
        <w:rPr>
          <w:rtl w:val="0"/>
        </w:rPr>
      </w:r>
    </w:p>
    <w:p w:rsidR="00000000" w:rsidDel="00000000" w:rsidP="00000000" w:rsidRDefault="00000000" w:rsidRPr="00000000" w14:paraId="0000001D">
      <w:pPr>
        <w:pStyle w:val="Heading2"/>
        <w:spacing w:after="240" w:before="240" w:lineRule="auto"/>
        <w:rPr/>
      </w:pPr>
      <w:bookmarkStart w:colFirst="0" w:colLast="0" w:name="_oj6c6nlvpvo1" w:id="6"/>
      <w:bookmarkEnd w:id="6"/>
      <w:r w:rsidDel="00000000" w:rsidR="00000000" w:rsidRPr="00000000">
        <w:rPr>
          <w:rtl w:val="0"/>
        </w:rPr>
        <w:t xml:space="preserve">Worldwide   </w:t>
      </w:r>
    </w:p>
    <w:p w:rsidR="00000000" w:rsidDel="00000000" w:rsidP="00000000" w:rsidRDefault="00000000" w:rsidRPr="00000000" w14:paraId="0000001E">
      <w:pPr>
        <w:rPr/>
      </w:pPr>
      <w:commentRangeStart w:id="1"/>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 US - House votes on Canada. </w:t>
      </w:r>
      <w:r w:rsidDel="00000000" w:rsidR="00000000" w:rsidRPr="00000000">
        <w:rPr>
          <w:rtl w:val="0"/>
        </w:rPr>
        <w:t xml:space="preserve">The US House voted 219–211 to remove President Trump’s tariffs on Canadian goods. Six Republicans joined Democrats to back the resolution. This measure is largely symbolic, given slim chances in the Senate and Trump's likely veto. Critics argue that the tariffs hurt US-Canada relations and increase domestic costs. Trump defends the tariffs as a way to protect the economy (</w:t>
      </w:r>
      <w:hyperlink r:id="rId12">
        <w:r w:rsidDel="00000000" w:rsidR="00000000" w:rsidRPr="00000000">
          <w:rPr>
            <w:color w:val="1155cc"/>
            <w:u w:val="single"/>
            <w:rtl w:val="0"/>
          </w:rPr>
          <w:t xml:space="preserve">A for effort</w:t>
        </w:r>
      </w:hyperlink>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 Kosovo - Chooses PM</w:t>
      </w:r>
      <w:r w:rsidDel="00000000" w:rsidR="00000000" w:rsidRPr="00000000">
        <w:rPr>
          <w:rtl w:val="0"/>
        </w:rPr>
        <w:t xml:space="preserve">. Kosovo’s parliament has elected Albin Kurti as PM for a third term. This comes after a year of political gridlock. Following his win in December’s snap election, Kurti received 66 votes in the 120-seat assembly. He promised to improve the economy and the defense sector. He also aims to normalize relations with Serbia, which is a crucial step toward advancing Kosovo’s European Union goals (</w:t>
      </w:r>
      <w:hyperlink r:id="rId13">
        <w:r w:rsidDel="00000000" w:rsidR="00000000" w:rsidRPr="00000000">
          <w:rPr>
            <w:color w:val="1155cc"/>
            <w:u w:val="single"/>
            <w:rtl w:val="0"/>
          </w:rPr>
          <w:t xml:space="preserve">no longer deadlocked</w:t>
        </w:r>
      </w:hyperlink>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 Barbados - 3rd victory for PM. </w:t>
      </w:r>
      <w:r w:rsidDel="00000000" w:rsidR="00000000" w:rsidRPr="00000000">
        <w:rPr>
          <w:rtl w:val="0"/>
        </w:rPr>
        <w:t xml:space="preserve">Barbados PM Mia Mottley won her third straight election. Her Barbados Labour Party took all 30 seats in the House of Assembly. Mottley promised to combat poverty, reduce injustice, and boost democracy. Her government will focus on the economy and cost of living. The opposition accepted defeat but expressed concerns about security and infrastructure (</w:t>
      </w:r>
      <w:hyperlink r:id="rId14">
        <w:r w:rsidDel="00000000" w:rsidR="00000000" w:rsidRPr="00000000">
          <w:rPr>
            <w:color w:val="1155cc"/>
            <w:u w:val="single"/>
            <w:rtl w:val="0"/>
          </w:rPr>
          <w:t xml:space="preserve">madam premier</w:t>
        </w:r>
      </w:hyperlink>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 North Korea - Next heir chosen. </w:t>
      </w:r>
      <w:r w:rsidDel="00000000" w:rsidR="00000000" w:rsidRPr="00000000">
        <w:rPr>
          <w:rtl w:val="0"/>
        </w:rPr>
        <w:t xml:space="preserve">South Korea’s intelligence agency reports that Kim Jong Un has chosen his daughter, Kim Ju Ae, as his likely successor. She is about 13 years old and has been seen more often at major state events. This suggests a formal move toward succession. Analysts will closely observe her role at the upcoming party congress (</w:t>
      </w:r>
      <w:hyperlink r:id="rId15">
        <w:r w:rsidDel="00000000" w:rsidR="00000000" w:rsidRPr="00000000">
          <w:rPr>
            <w:color w:val="1155cc"/>
            <w:u w:val="single"/>
            <w:rtl w:val="0"/>
          </w:rPr>
          <w:t xml:space="preserve">dynasty to continue</w:t>
        </w:r>
      </w:hyperlink>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 Bangladesh - Election results. </w:t>
      </w:r>
      <w:r w:rsidDel="00000000" w:rsidR="00000000" w:rsidRPr="00000000">
        <w:rPr>
          <w:rtl w:val="0"/>
        </w:rPr>
        <w:t xml:space="preserve">Tarique Rahman’s Bangladesh Nationalist Party claims it won 211 of 299 seats in Bangladesh’s election. The Jamaat-e-Islami alliance reportedly secured 70 seats. Official results from the Bangladesh Election Commission are pending. Parliament has 350 seats, including 50 reserved for women (</w:t>
      </w:r>
      <w:hyperlink r:id="rId16">
        <w:r w:rsidDel="00000000" w:rsidR="00000000" w:rsidRPr="00000000">
          <w:rPr>
            <w:color w:val="1155cc"/>
            <w:u w:val="single"/>
            <w:rtl w:val="0"/>
          </w:rPr>
          <w:t xml:space="preserve">new chapters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9">
      <w:pPr>
        <w:pStyle w:val="Heading2"/>
        <w:rPr/>
      </w:pPr>
      <w:bookmarkStart w:colFirst="0" w:colLast="0" w:name="_m7hp5iqa9jzb" w:id="7"/>
      <w:bookmarkEnd w:id="7"/>
      <w:r w:rsidDel="00000000" w:rsidR="00000000" w:rsidRPr="00000000">
        <w:rPr>
          <w:rtl w:val="0"/>
        </w:rPr>
        <w:t xml:space="preserve">Foundations</w:t>
      </w:r>
    </w:p>
    <w:p w:rsidR="00000000" w:rsidDel="00000000" w:rsidP="00000000" w:rsidRDefault="00000000" w:rsidRPr="00000000" w14:paraId="0000002A">
      <w:pPr>
        <w:pStyle w:val="Heading3"/>
        <w:rPr/>
      </w:pPr>
      <w:bookmarkStart w:colFirst="0" w:colLast="0" w:name="_946w7jkr0rt" w:id="8"/>
      <w:bookmarkEnd w:id="8"/>
      <w:r w:rsidDel="00000000" w:rsidR="00000000" w:rsidRPr="00000000">
        <w:rPr>
          <w:rtl w:val="0"/>
        </w:rPr>
        <w:t xml:space="preserve">What is Rimland theory?  </w:t>
      </w:r>
    </w:p>
    <w:p w:rsidR="00000000" w:rsidDel="00000000" w:rsidP="00000000" w:rsidRDefault="00000000" w:rsidRPr="00000000" w14:paraId="0000002B">
      <w:pPr>
        <w:rPr/>
      </w:pPr>
      <w:commentRangeStart w:id="2"/>
      <w:r w:rsidDel="00000000" w:rsidR="00000000" w:rsidRPr="00000000">
        <w:rPr/>
        <w:drawing>
          <wp:inline distB="114300" distT="114300" distL="114300" distR="114300">
            <wp:extent cx="5731200" cy="3225800"/>
            <wp:effectExtent b="0" l="0" r="0" t="0"/>
            <wp:docPr id="3"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About the theory:</w:t>
      </w:r>
      <w:r w:rsidDel="00000000" w:rsidR="00000000" w:rsidRPr="00000000">
        <w:rPr>
          <w:rtl w:val="0"/>
        </w:rPr>
        <w:t xml:space="preserve"> A Dutch-American professor at Yale University, Nicholas Spykman, coined the “</w:t>
      </w:r>
      <w:hyperlink r:id="rId18">
        <w:r w:rsidDel="00000000" w:rsidR="00000000" w:rsidRPr="00000000">
          <w:rPr>
            <w:color w:val="1155cc"/>
            <w:u w:val="single"/>
            <w:rtl w:val="0"/>
          </w:rPr>
          <w:t xml:space="preserve">Rimland Theory”</w:t>
        </w:r>
      </w:hyperlink>
      <w:r w:rsidDel="00000000" w:rsidR="00000000" w:rsidRPr="00000000">
        <w:rPr>
          <w:rtl w:val="0"/>
        </w:rPr>
        <w:t xml:space="preserve"> early in the 20th century. It argues that control of the coastal fringes of Eurasia determines global power.</w:t>
      </w:r>
      <w:r w:rsidDel="00000000" w:rsidR="00000000" w:rsidRPr="00000000">
        <w:rPr>
          <w:b w:val="1"/>
          <w:bCs w:val="1"/>
          <w:rtl w:val="0"/>
        </w:rPr>
        <w:t xml:space="preserve"> </w:t>
      </w:r>
      <w:r w:rsidDel="00000000" w:rsidR="00000000" w:rsidRPr="00000000">
        <w:rPr>
          <w:rtl w:val="0"/>
        </w:rPr>
        <w:t xml:space="preserve">This theory counters Halford Mackinder’s </w:t>
      </w:r>
      <w:hyperlink r:id="rId19">
        <w:r w:rsidDel="00000000" w:rsidR="00000000" w:rsidRPr="00000000">
          <w:rPr>
            <w:color w:val="1155cc"/>
            <w:u w:val="single"/>
            <w:rtl w:val="0"/>
          </w:rPr>
          <w:t xml:space="preserve">Heartland Theory</w:t>
        </w:r>
      </w:hyperlink>
      <w:r w:rsidDel="00000000" w:rsidR="00000000" w:rsidRPr="00000000">
        <w:rPr>
          <w:rtl w:val="0"/>
        </w:rPr>
        <w:t xml:space="preserve">, which focuses on Central Asia and other landlocked areas as geopolitical chokeholds. Spykman considered the Rimland more valuable due to its population, economic activity, and its position as a gateway to land and sea routes.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On the ground:</w:t>
      </w:r>
      <w:r w:rsidDel="00000000" w:rsidR="00000000" w:rsidRPr="00000000">
        <w:rPr>
          <w:rtl w:val="0"/>
        </w:rPr>
        <w:t xml:space="preserve"> The US maintains alliances across Eurasia’s coast, from NATO in Europe to treaty allies like Japan and South Korea in East Asia, to prevent Rimland dominance. The Indo-Pacific strategy, AUKUS partnership, and expanded naval presence in the South China Sea reflect efforts to secure maritime chokepoints. Meanwhile, China’s Belt and Road Initiative seeks influence across Eurasia’s periphery, from ports in the Indian Ocean to infrastructure in Europe.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Counterarguments: </w:t>
      </w:r>
      <w:r w:rsidDel="00000000" w:rsidR="00000000" w:rsidRPr="00000000">
        <w:rPr>
          <w:rtl w:val="0"/>
        </w:rPr>
        <w:t xml:space="preserve">Some critics of the theory argue that</w:t>
      </w:r>
      <w:r w:rsidDel="00000000" w:rsidR="00000000" w:rsidRPr="00000000">
        <w:rPr>
          <w:rtl w:val="0"/>
        </w:rPr>
        <w:t xml:space="preserve"> it did not consider factors such as modern missiles and warheads. He also didn’t consider regional conflicts, like those in India and Pakistan. The study also shows bias against Asian countries. This theory and the Heartland remain relevant to </w:t>
      </w:r>
      <w:hyperlink r:id="rId20">
        <w:r w:rsidDel="00000000" w:rsidR="00000000" w:rsidRPr="00000000">
          <w:rPr>
            <w:color w:val="1155cc"/>
            <w:u w:val="single"/>
            <w:rtl w:val="0"/>
          </w:rPr>
          <w:t xml:space="preserve">global strategic discussions</w:t>
        </w:r>
      </w:hyperlink>
      <w:r w:rsidDel="00000000" w:rsidR="00000000" w:rsidRPr="00000000">
        <w:rPr>
          <w:rtl w:val="0"/>
        </w:rPr>
        <w:t xml:space="preserve">, especially in areas such as the South China Sea, Eastern Europe, and the Middle East, where territorial control is essential.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1t7egsuhv5rg" w:id="9"/>
      <w:bookmarkEnd w:id="9"/>
      <w:r w:rsidDel="00000000" w:rsidR="00000000" w:rsidRPr="00000000">
        <w:rPr>
          <w:rtl w:val="0"/>
        </w:rPr>
        <w:t xml:space="preserve">Image Credits  </w:t>
      </w:r>
    </w:p>
    <w:p w:rsidR="00000000" w:rsidDel="00000000" w:rsidP="00000000" w:rsidRDefault="00000000" w:rsidRPr="00000000" w14:paraId="00000034">
      <w:pPr>
        <w:rPr/>
      </w:pPr>
      <w:r w:rsidDel="00000000" w:rsidR="00000000" w:rsidRPr="00000000">
        <w:rPr>
          <w:rtl w:val="0"/>
        </w:rPr>
        <w:t xml:space="preserve">Cryptopolitan, Oxford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hscv1ag9ju04" w:id="10"/>
      <w:bookmarkEnd w:id="10"/>
      <w:r w:rsidDel="00000000" w:rsidR="00000000" w:rsidRPr="00000000">
        <w:rPr>
          <w:rtl w:val="0"/>
        </w:rPr>
        <w:t xml:space="preserve">Preview line   </w:t>
      </w:r>
    </w:p>
    <w:p w:rsidR="00000000" w:rsidDel="00000000" w:rsidP="00000000" w:rsidRDefault="00000000" w:rsidRPr="00000000" w14:paraId="00000037">
      <w:pPr>
        <w:rPr/>
      </w:pPr>
      <w:r w:rsidDel="00000000" w:rsidR="00000000" w:rsidRPr="00000000">
        <w:rPr>
          <w:rtl w:val="0"/>
        </w:rPr>
        <w:t xml:space="preserve">Plus Bangladesh election update</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1" w:date="2026-02-13T09:33:15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us-global-security-hotspots-north-korea-bangladesh-kosovo-map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World map highlighting US, North Korea, Bangladesh, Barbados, and Kosovo</w:t>
      </w:r>
    </w:p>
  </w:comment>
  <w:comment w:author="Varun Kumaar" w:id="0" w:date="2026-02-13T09:31:38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russia-blocks-whatsapp-digital-sovereignty-clash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Silhouette phone with WhatsApp logo over Russian flag backdrop</w:t>
      </w:r>
    </w:p>
  </w:comment>
  <w:comment w:author="Varun Kumaar" w:id="2" w:date="2026-02-13T09:34:47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mackinder-heartland-theory-world-map-geopolitics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World map showing Heartland and Rimland geopolitical theory zones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e-ir.info/2024/11/20/heartland-vs-sea-power-why-the-rimland-will-shape-the-future-of-world-order/" TargetMode="External"/><Relationship Id="rId11" Type="http://schemas.openxmlformats.org/officeDocument/2006/relationships/image" Target="media/image1.jpg"/><Relationship Id="rId10" Type="http://schemas.openxmlformats.org/officeDocument/2006/relationships/hyperlink" Target="https://cepa.org/article/the-scramble-for-the-arctic-greenland-and-beyond/" TargetMode="External"/><Relationship Id="rId13" Type="http://schemas.openxmlformats.org/officeDocument/2006/relationships/hyperlink" Target="https://www.france24.com/en/europe/20260212-kosovo-parliament-elects-albin-kurti-pm" TargetMode="External"/><Relationship Id="rId12" Type="http://schemas.openxmlformats.org/officeDocument/2006/relationships/hyperlink" Target="https://www.bbc.com/news/articles/clyz2142e77o"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dw.com/en/switzerland-swiss-population-cap-limit-referendum/a-75941387" TargetMode="External"/><Relationship Id="rId15" Type="http://schemas.openxmlformats.org/officeDocument/2006/relationships/hyperlink" Target="https://www.bbc.com/news/articles/cn0e1g7kwglo" TargetMode="External"/><Relationship Id="rId14" Type="http://schemas.openxmlformats.org/officeDocument/2006/relationships/hyperlink" Target="https://www.theguardian.com/world/2026/feb/12/barbados-mia-mottley-power-third-election-victory" TargetMode="External"/><Relationship Id="rId17" Type="http://schemas.openxmlformats.org/officeDocument/2006/relationships/image" Target="media/image2.jpg"/><Relationship Id="rId16" Type="http://schemas.openxmlformats.org/officeDocument/2006/relationships/hyperlink" Target="https://www.aljazeera.com/news/liveblog/2026/2/12/bangladesh-election-results-live-polls-formally-close-counting-under-way" TargetMode="External"/><Relationship Id="rId5" Type="http://schemas.openxmlformats.org/officeDocument/2006/relationships/numbering" Target="numbering.xml"/><Relationship Id="rId19" Type="http://schemas.openxmlformats.org/officeDocument/2006/relationships/hyperlink" Target="https://www.thoughtco.com/what-is-mackinders-heartland-theory-4068393" TargetMode="External"/><Relationship Id="rId6" Type="http://schemas.openxmlformats.org/officeDocument/2006/relationships/styles" Target="styles.xml"/><Relationship Id="rId18" Type="http://schemas.openxmlformats.org/officeDocument/2006/relationships/hyperlink" Target="https://americangeopoliticalsociety.com/rimland" TargetMode="External"/><Relationship Id="rId7" Type="http://schemas.openxmlformats.org/officeDocument/2006/relationships/image" Target="media/image3.jpg"/><Relationship Id="rId8" Type="http://schemas.openxmlformats.org/officeDocument/2006/relationships/hyperlink" Target="https://edition.cnn.com/2026/02/12/tech/russia-whatsapp-social-media-clampdown-int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