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rPr>
          <w:highlight w:val="white"/>
        </w:rPr>
      </w:pPr>
      <w:bookmarkStart w:colFirst="0" w:colLast="0" w:name="_6oy3zinx2ear" w:id="0"/>
      <w:bookmarkEnd w:id="0"/>
      <w:r w:rsidDel="00000000" w:rsidR="00000000" w:rsidRPr="00000000">
        <w:rPr>
          <w:highlight w:val="white"/>
          <w:rtl w:val="0"/>
        </w:rPr>
        <w:t xml:space="preserve">🇬🇧 Feb 13: License Roulette</w:t>
      </w:r>
    </w:p>
    <w:p w:rsidR="00000000" w:rsidDel="00000000" w:rsidP="00000000" w:rsidRDefault="00000000" w:rsidRPr="00000000" w14:paraId="00000002">
      <w:pPr>
        <w:spacing w:line="276" w:lineRule="auto"/>
        <w:rPr>
          <w:highlight w:val="white"/>
        </w:rPr>
      </w:pPr>
      <w:r w:rsidDel="00000000" w:rsidR="00000000" w:rsidRPr="00000000">
        <w:rPr>
          <w:highlight w:val="white"/>
          <w:rtl w:val="0"/>
        </w:rPr>
        <w:t xml:space="preserve">Feb 13, Fri • AQI 40</w:t>
      </w:r>
    </w:p>
    <w:p w:rsidR="00000000" w:rsidDel="00000000" w:rsidP="00000000" w:rsidRDefault="00000000" w:rsidRPr="00000000" w14:paraId="00000003">
      <w:pPr>
        <w:spacing w:line="276" w:lineRule="auto"/>
        <w:rPr>
          <w:highlight w:val="white"/>
        </w:rPr>
      </w:pPr>
      <w:r w:rsidDel="00000000" w:rsidR="00000000" w:rsidRPr="00000000">
        <w:rPr>
          <w:rtl w:val="0"/>
        </w:rPr>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6">
      <w:pPr>
        <w:numPr>
          <w:ilvl w:val="0"/>
          <w:numId w:val="1"/>
        </w:numPr>
        <w:spacing w:before="280" w:line="276" w:lineRule="auto"/>
        <w:ind w:left="720" w:hanging="360"/>
      </w:pPr>
      <w:r w:rsidDel="00000000" w:rsidR="00000000" w:rsidRPr="00000000">
        <w:rPr>
          <w:rtl w:val="0"/>
        </w:rPr>
        <w:t xml:space="preserve">Alien cocktails</w:t>
      </w:r>
      <w:r w:rsidDel="00000000" w:rsidR="00000000" w:rsidRPr="00000000">
        <w:rPr>
          <w:rtl w:val="0"/>
        </w:rPr>
      </w:r>
    </w:p>
    <w:p w:rsidR="00000000" w:rsidDel="00000000" w:rsidP="00000000" w:rsidRDefault="00000000" w:rsidRPr="00000000" w14:paraId="00000007">
      <w:pPr>
        <w:numPr>
          <w:ilvl w:val="0"/>
          <w:numId w:val="1"/>
        </w:numPr>
        <w:spacing w:after="240" w:before="240" w:line="276" w:lineRule="auto"/>
        <w:ind w:left="720" w:hanging="360"/>
        <w:rPr>
          <w:highlight w:val="white"/>
        </w:rPr>
      </w:pPr>
      <w:r w:rsidDel="00000000" w:rsidR="00000000" w:rsidRPr="00000000">
        <w:rPr>
          <w:highlight w:val="white"/>
          <w:rtl w:val="0"/>
        </w:rPr>
        <w:t xml:space="preserve">Schroders sells</w:t>
      </w:r>
      <w:r w:rsidDel="00000000" w:rsidR="00000000" w:rsidRPr="00000000">
        <w:rPr>
          <w:rtl w:val="0"/>
        </w:rPr>
      </w:r>
    </w:p>
    <w:p w:rsidR="00000000" w:rsidDel="00000000" w:rsidP="00000000" w:rsidRDefault="00000000" w:rsidRPr="00000000" w14:paraId="00000008">
      <w:pPr>
        <w:numPr>
          <w:ilvl w:val="0"/>
          <w:numId w:val="1"/>
        </w:numPr>
        <w:spacing w:line="276" w:lineRule="auto"/>
        <w:ind w:left="720" w:hanging="360"/>
        <w:rPr>
          <w:highlight w:val="white"/>
        </w:rPr>
      </w:pPr>
      <w:r w:rsidDel="00000000" w:rsidR="00000000" w:rsidRPr="00000000">
        <w:rPr>
          <w:highlight w:val="white"/>
          <w:rtl w:val="0"/>
        </w:rPr>
        <w:t xml:space="preserve">Most expensive phone call</w:t>
      </w:r>
    </w:p>
    <w:p w:rsidR="00000000" w:rsidDel="00000000" w:rsidP="00000000" w:rsidRDefault="00000000" w:rsidRPr="00000000" w14:paraId="00000009">
      <w:pPr>
        <w:spacing w:line="276" w:lineRule="auto"/>
        <w:ind w:left="720" w:firstLine="0"/>
        <w:rPr>
          <w:highlight w:val="white"/>
        </w:rPr>
      </w:pPr>
      <w:r w:rsidDel="00000000" w:rsidR="00000000" w:rsidRPr="00000000">
        <w:rPr>
          <w:rtl w:val="0"/>
        </w:rPr>
      </w:r>
    </w:p>
    <w:p w:rsidR="00000000" w:rsidDel="00000000" w:rsidP="00000000" w:rsidRDefault="00000000" w:rsidRPr="00000000" w14:paraId="0000000A">
      <w:pPr>
        <w:pStyle w:val="Heading2"/>
        <w:spacing w:line="276" w:lineRule="auto"/>
        <w:rPr>
          <w:highlight w:val="white"/>
        </w:rPr>
      </w:pPr>
      <w:bookmarkStart w:colFirst="0" w:colLast="0" w:name="_betmtq9qisqi" w:id="1"/>
      <w:bookmarkEnd w:id="1"/>
      <w:r w:rsidDel="00000000" w:rsidR="00000000" w:rsidRPr="00000000">
        <w:rPr>
          <w:highlight w:val="white"/>
          <w:rtl w:val="0"/>
        </w:rPr>
        <w:t xml:space="preserve">Spotlight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spacing w:after="240" w:before="240" w:line="276" w:lineRule="auto"/>
        <w:rPr/>
      </w:pPr>
      <w:bookmarkStart w:colFirst="0" w:colLast="0" w:name="_exie34mgpnzm" w:id="2"/>
      <w:bookmarkEnd w:id="2"/>
      <w:r w:rsidDel="00000000" w:rsidR="00000000" w:rsidRPr="00000000">
        <w:rPr>
          <w:rtl w:val="0"/>
        </w:rPr>
        <w:t xml:space="preserve">Nightlife shakeup</w:t>
      </w:r>
    </w:p>
    <w:p w:rsidR="00000000" w:rsidDel="00000000" w:rsidP="00000000" w:rsidRDefault="00000000" w:rsidRPr="00000000" w14:paraId="0000000D">
      <w:pPr>
        <w:spacing w:after="240" w:before="240" w:line="276" w:lineRule="auto"/>
        <w:rPr>
          <w:color w:val="1d1c1d"/>
        </w:rPr>
      </w:pPr>
      <w:r w:rsidDel="00000000" w:rsidR="00000000" w:rsidRPr="00000000">
        <w:rPr>
          <w:b w:val="1"/>
          <w:bCs w:val="1"/>
          <w:color w:val="1d1c1d"/>
          <w:rtl w:val="0"/>
        </w:rPr>
        <w:t xml:space="preserve">What happened:</w:t>
      </w:r>
      <w:r w:rsidDel="00000000" w:rsidR="00000000" w:rsidRPr="00000000">
        <w:rPr>
          <w:color w:val="1d1c1d"/>
          <w:rtl w:val="0"/>
        </w:rPr>
        <w:t xml:space="preserve"> Sadiq Khan has launched a six-week consultation on a new London-wide Strategic Licensing Policy and a “London Licensing Playbook”. The aim is to reduce the current borough-by-borough patchwork, in which all 33 local authorities have different licensing policies. The plan would establish overarching principles, promote evidence-based decisions, and reduce unnecessary burdens on venues.</w:t>
      </w:r>
    </w:p>
    <w:p w:rsidR="00000000" w:rsidDel="00000000" w:rsidP="00000000" w:rsidRDefault="00000000" w:rsidRPr="00000000" w14:paraId="0000000E">
      <w:pPr>
        <w:spacing w:after="240" w:before="240" w:line="276" w:lineRule="auto"/>
        <w:rPr>
          <w:color w:val="1d1c1d"/>
        </w:rPr>
      </w:pPr>
      <w:r w:rsidDel="00000000" w:rsidR="00000000" w:rsidRPr="00000000">
        <w:rPr>
          <w:b w:val="1"/>
          <w:bCs w:val="1"/>
          <w:color w:val="1d1c1d"/>
          <w:rtl w:val="0"/>
        </w:rPr>
        <w:t xml:space="preserve">Why it matters:</w:t>
      </w:r>
      <w:hyperlink r:id="rId6">
        <w:r w:rsidDel="00000000" w:rsidR="00000000" w:rsidRPr="00000000">
          <w:rPr>
            <w:color w:val="1155cc"/>
            <w:u w:val="single"/>
            <w:rtl w:val="0"/>
          </w:rPr>
          <w:t xml:space="preserve"> City Hall is pitching licensing</w:t>
        </w:r>
      </w:hyperlink>
      <w:r w:rsidDel="00000000" w:rsidR="00000000" w:rsidRPr="00000000">
        <w:rPr>
          <w:color w:val="1d1c1d"/>
          <w:rtl w:val="0"/>
        </w:rPr>
        <w:t xml:space="preserve"> as economic infrastructure. London’s night-time economy is estimated to contribute o</w:t>
      </w:r>
      <w:r w:rsidDel="00000000" w:rsidR="00000000" w:rsidRPr="00000000">
        <w:rPr>
          <w:color w:val="1d1c1d"/>
          <w:rtl w:val="0"/>
        </w:rPr>
        <w:t xml:space="preserve">ver £139bn a y</w:t>
      </w:r>
      <w:r w:rsidDel="00000000" w:rsidR="00000000" w:rsidRPr="00000000">
        <w:rPr>
          <w:color w:val="1d1c1d"/>
          <w:rtl w:val="0"/>
        </w:rPr>
        <w:t xml:space="preserve">ear, but venues say outdated rules and slow, inconsistent processes have made survival and expansion harder. The Government has also issued updated guidance urging councils to consider economic impact when making licensing decisions, strengthening the pro-growth argument.</w:t>
      </w:r>
    </w:p>
    <w:p w:rsidR="00000000" w:rsidDel="00000000" w:rsidP="00000000" w:rsidRDefault="00000000" w:rsidRPr="00000000" w14:paraId="0000000F">
      <w:pPr>
        <w:spacing w:after="240" w:before="240" w:line="276" w:lineRule="auto"/>
        <w:rPr>
          <w:color w:val="1d1c1d"/>
        </w:rPr>
      </w:pPr>
      <w:r w:rsidDel="00000000" w:rsidR="00000000" w:rsidRPr="00000000">
        <w:rPr>
          <w:b w:val="1"/>
          <w:bCs w:val="1"/>
          <w:color w:val="1d1c1d"/>
          <w:rtl w:val="0"/>
        </w:rPr>
        <w:t xml:space="preserve">Criticism:</w:t>
      </w:r>
      <w:r w:rsidDel="00000000" w:rsidR="00000000" w:rsidRPr="00000000">
        <w:rPr>
          <w:color w:val="1d1c1d"/>
          <w:rtl w:val="0"/>
        </w:rPr>
        <w:t xml:space="preserve"> The big tension will be consistency versus local control. Residents and some councils may be concerned about noise, safety, and late-night creep.</w:t>
      </w:r>
    </w:p>
    <w:p w:rsidR="00000000" w:rsidDel="00000000" w:rsidP="00000000" w:rsidRDefault="00000000" w:rsidRPr="00000000" w14:paraId="00000010">
      <w:pPr>
        <w:spacing w:after="240" w:before="240" w:line="276" w:lineRule="auto"/>
        <w:rPr>
          <w:color w:val="1d1c1d"/>
        </w:rPr>
      </w:pPr>
      <w:r w:rsidDel="00000000" w:rsidR="00000000" w:rsidRPr="00000000">
        <w:rPr>
          <w:b w:val="1"/>
          <w:bCs w:val="1"/>
          <w:color w:val="1d1c1d"/>
          <w:rtl w:val="0"/>
        </w:rPr>
        <w:t xml:space="preserve">What to watch:</w:t>
      </w:r>
      <w:r w:rsidDel="00000000" w:rsidR="00000000" w:rsidRPr="00000000">
        <w:rPr>
          <w:color w:val="1d1c1d"/>
          <w:rtl w:val="0"/>
        </w:rPr>
        <w:t xml:space="preserve"> Proposed “call-in” powers for strategically important applications, and a Government pilot expected to sta</w:t>
      </w:r>
      <w:r w:rsidDel="00000000" w:rsidR="00000000" w:rsidRPr="00000000">
        <w:rPr>
          <w:color w:val="1d1c1d"/>
          <w:rtl w:val="0"/>
        </w:rPr>
        <w:t xml:space="preserve">rt in summer 2026, t</w:t>
      </w:r>
      <w:r w:rsidDel="00000000" w:rsidR="00000000" w:rsidRPr="00000000">
        <w:rPr>
          <w:color w:val="1d1c1d"/>
          <w:rtl w:val="0"/>
        </w:rPr>
        <w:t xml:space="preserve">hen reviewed after two years.</w:t>
      </w:r>
    </w:p>
    <w:p w:rsidR="00000000" w:rsidDel="00000000" w:rsidP="00000000" w:rsidRDefault="00000000" w:rsidRPr="00000000" w14:paraId="00000011">
      <w:pPr>
        <w:spacing w:after="240" w:before="240" w:line="276" w:lineRule="auto"/>
        <w:rPr>
          <w:color w:val="1d1c1d"/>
        </w:rPr>
      </w:pPr>
      <w:r w:rsidDel="00000000" w:rsidR="00000000" w:rsidRPr="00000000">
        <w:rPr>
          <w:rtl w:val="0"/>
        </w:rPr>
      </w:r>
    </w:p>
    <w:p w:rsidR="00000000" w:rsidDel="00000000" w:rsidP="00000000" w:rsidRDefault="00000000" w:rsidRPr="00000000" w14:paraId="00000012">
      <w:pPr>
        <w:pStyle w:val="Heading3"/>
        <w:spacing w:after="240" w:before="240" w:line="276" w:lineRule="auto"/>
        <w:rPr>
          <w:b w:val="1"/>
          <w:bCs w:val="1"/>
          <w:highlight w:val="white"/>
        </w:rPr>
      </w:pPr>
      <w:bookmarkStart w:colFirst="0" w:colLast="0" w:name="_hdq1qc1cuhtj" w:id="3"/>
      <w:bookmarkEnd w:id="3"/>
      <w:r w:rsidDel="00000000" w:rsidR="00000000" w:rsidRPr="00000000">
        <w:rPr>
          <w:rtl w:val="0"/>
        </w:rPr>
        <w:t xml:space="preserve">Palestine Action ban unlawful</w:t>
      </w:r>
      <w:r w:rsidDel="00000000" w:rsidR="00000000" w:rsidRPr="00000000">
        <w:rPr>
          <w:rtl w:val="0"/>
        </w:rPr>
      </w:r>
    </w:p>
    <w:p w:rsidR="00000000" w:rsidDel="00000000" w:rsidP="00000000" w:rsidRDefault="00000000" w:rsidRPr="00000000" w14:paraId="00000013">
      <w:pPr>
        <w:spacing w:after="240" w:before="240" w:line="276" w:lineRule="auto"/>
        <w:rPr>
          <w:highlight w:val="white"/>
        </w:rPr>
      </w:pPr>
      <w:r w:rsidDel="00000000" w:rsidR="00000000" w:rsidRPr="00000000">
        <w:rPr>
          <w:b w:val="1"/>
          <w:bCs w:val="1"/>
          <w:highlight w:val="white"/>
          <w:rtl w:val="0"/>
        </w:rPr>
        <w:t xml:space="preserve">What happened:</w:t>
      </w:r>
      <w:r w:rsidDel="00000000" w:rsidR="00000000" w:rsidRPr="00000000">
        <w:rPr>
          <w:highlight w:val="white"/>
          <w:rtl w:val="0"/>
        </w:rPr>
        <w:t xml:space="preserve"> The High Court has ruled that the Home Office decision to proscribe Palestine Action under anti-terror laws was </w:t>
      </w:r>
      <w:hyperlink r:id="rId7">
        <w:r w:rsidDel="00000000" w:rsidR="00000000" w:rsidRPr="00000000">
          <w:rPr>
            <w:color w:val="1155cc"/>
            <w:highlight w:val="white"/>
            <w:u w:val="single"/>
            <w:rtl w:val="0"/>
          </w:rPr>
          <w:t xml:space="preserve">unlawful and “disproportionate”</w:t>
        </w:r>
      </w:hyperlink>
      <w:r w:rsidDel="00000000" w:rsidR="00000000" w:rsidRPr="00000000">
        <w:rPr>
          <w:highlight w:val="white"/>
          <w:rtl w:val="0"/>
        </w:rPr>
        <w:t xml:space="preserve">. The court said the then-home secretary made a significant error by acting contrary to her own policy, and ordered the ban should be overturned. However, judges also allowed the proscription order to remain in force temporarily while the government prepares further arguments and an appeal, meaning support for the group remains a criminal offence for now.</w:t>
      </w:r>
    </w:p>
    <w:p w:rsidR="00000000" w:rsidDel="00000000" w:rsidP="00000000" w:rsidRDefault="00000000" w:rsidRPr="00000000" w14:paraId="00000014">
      <w:pPr>
        <w:spacing w:after="240" w:before="240" w:line="276" w:lineRule="auto"/>
        <w:rPr>
          <w:highlight w:val="white"/>
        </w:rPr>
      </w:pPr>
      <w:r w:rsidDel="00000000" w:rsidR="00000000" w:rsidRPr="00000000">
        <w:rPr>
          <w:b w:val="1"/>
          <w:bCs w:val="1"/>
          <w:highlight w:val="white"/>
          <w:rtl w:val="0"/>
        </w:rPr>
        <w:t xml:space="preserve">Why it matters:</w:t>
      </w:r>
      <w:r w:rsidDel="00000000" w:rsidR="00000000" w:rsidRPr="00000000">
        <w:rPr>
          <w:highlight w:val="white"/>
          <w:rtl w:val="0"/>
        </w:rPr>
        <w:t xml:space="preserve"> The case tests where the UK draws the line between criminal protest and terrorism legislation. Judges accepted the group promotes its political cause through criminality, but still found proscription went too far as an interference with freedoms of expression and assembly. The decision also lands in the middle of an active policing and prosecution pipeline, with hundreds arrested since the ban began.</w:t>
      </w:r>
    </w:p>
    <w:p w:rsidR="00000000" w:rsidDel="00000000" w:rsidP="00000000" w:rsidRDefault="00000000" w:rsidRPr="00000000" w14:paraId="00000015">
      <w:pPr>
        <w:spacing w:after="240" w:before="240" w:line="276" w:lineRule="auto"/>
        <w:rPr>
          <w:b w:val="1"/>
          <w:bCs w:val="1"/>
          <w:highlight w:val="white"/>
        </w:rPr>
      </w:pPr>
      <w:r w:rsidDel="00000000" w:rsidR="00000000" w:rsidRPr="00000000">
        <w:rPr>
          <w:b w:val="1"/>
          <w:bCs w:val="1"/>
          <w:highlight w:val="white"/>
          <w:rtl w:val="0"/>
        </w:rPr>
        <w:t xml:space="preserve">Outcome:</w:t>
      </w:r>
      <w:r w:rsidDel="00000000" w:rsidR="00000000" w:rsidRPr="00000000">
        <w:rPr>
          <w:highlight w:val="white"/>
          <w:rtl w:val="0"/>
        </w:rPr>
        <w:t xml:space="preserve"> Activists want charges dropped and call for political resignations, while Conservatives and some community groups back an appeal on public safety grounds.</w:t>
      </w:r>
      <w:r w:rsidDel="00000000" w:rsidR="00000000" w:rsidRPr="00000000">
        <w:rPr>
          <w:rtl w:val="0"/>
        </w:rPr>
      </w:r>
    </w:p>
    <w:p w:rsidR="00000000" w:rsidDel="00000000" w:rsidP="00000000" w:rsidRDefault="00000000" w:rsidRPr="00000000" w14:paraId="00000016">
      <w:pPr>
        <w:spacing w:line="276" w:lineRule="auto"/>
        <w:rPr>
          <w:b w:val="1"/>
          <w:bCs w:val="1"/>
          <w:highlight w:val="white"/>
        </w:rPr>
      </w:pPr>
      <w:r w:rsidDel="00000000" w:rsidR="00000000" w:rsidRPr="00000000">
        <w:rPr>
          <w:rtl w:val="0"/>
        </w:rPr>
      </w:r>
    </w:p>
    <w:p w:rsidR="00000000" w:rsidDel="00000000" w:rsidP="00000000" w:rsidRDefault="00000000" w:rsidRPr="00000000" w14:paraId="00000017">
      <w:pPr>
        <w:spacing w:line="276" w:lineRule="auto"/>
        <w:rPr>
          <w:b w:val="1"/>
          <w:bCs w:val="1"/>
          <w:highlight w:val="white"/>
        </w:rPr>
      </w:pPr>
      <w:r w:rsidDel="00000000" w:rsidR="00000000" w:rsidRPr="00000000">
        <w:rPr>
          <w:rtl w:val="0"/>
        </w:rPr>
      </w:r>
    </w:p>
    <w:p w:rsidR="00000000" w:rsidDel="00000000" w:rsidP="00000000" w:rsidRDefault="00000000" w:rsidRPr="00000000" w14:paraId="00000018">
      <w:pPr>
        <w:pStyle w:val="Heading2"/>
        <w:spacing w:line="276" w:lineRule="auto"/>
        <w:rPr/>
      </w:pPr>
      <w:bookmarkStart w:colFirst="0" w:colLast="0" w:name="_3kxf5wi6hmb3" w:id="4"/>
      <w:bookmarkEnd w:id="4"/>
      <w:r w:rsidDel="00000000" w:rsidR="00000000" w:rsidRPr="00000000">
        <w:rPr>
          <w:highlight w:val="white"/>
          <w:rtl w:val="0"/>
        </w:rPr>
        <w:t xml:space="preserve">What’s 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9">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Out of this world cocktails</w:t>
      </w:r>
    </w:p>
    <w:p w:rsidR="00000000" w:rsidDel="00000000" w:rsidP="00000000" w:rsidRDefault="00000000" w:rsidRPr="00000000" w14:paraId="0000001A">
      <w:pPr>
        <w:spacing w:after="240" w:before="240" w:line="276" w:lineRule="auto"/>
        <w:rPr>
          <w:color w:val="1a1a1a"/>
          <w:highlight w:val="white"/>
        </w:rPr>
      </w:pPr>
      <w:r w:rsidDel="00000000" w:rsidR="00000000" w:rsidRPr="00000000">
        <w:rPr>
          <w:color w:val="1a1a1a"/>
          <w:highlight w:val="white"/>
          <w:rtl w:val="0"/>
        </w:rPr>
        <w:t xml:space="preserve">Avora in Hoxton offers immersive cocktails, foraging, and a planet-saving storyline at </w:t>
      </w:r>
      <w:r w:rsidDel="00000000" w:rsidR="00000000" w:rsidRPr="00000000">
        <w:rPr>
          <w:color w:val="212529"/>
          <w:highlight w:val="white"/>
          <w:rtl w:val="0"/>
        </w:rPr>
        <w:t xml:space="preserve">5C, 127 Hackney Rd</w:t>
      </w:r>
      <w:r w:rsidDel="00000000" w:rsidR="00000000" w:rsidRPr="00000000">
        <w:rPr>
          <w:rtl w:val="0"/>
        </w:rPr>
      </w:r>
    </w:p>
    <w:p w:rsidR="00000000" w:rsidDel="00000000" w:rsidP="00000000" w:rsidRDefault="00000000" w:rsidRPr="00000000" w14:paraId="0000001B">
      <w:pPr>
        <w:spacing w:after="240" w:before="240" w:line="276" w:lineRule="auto"/>
        <w:rPr>
          <w:b w:val="1"/>
          <w:bCs w:val="1"/>
          <w:highlight w:val="white"/>
        </w:rPr>
      </w:pPr>
      <w:hyperlink r:id="rId8">
        <w:r w:rsidDel="00000000" w:rsidR="00000000" w:rsidRPr="00000000">
          <w:rPr>
            <w:color w:val="1155cc"/>
            <w:highlight w:val="white"/>
            <w:u w:val="single"/>
            <w:rtl w:val="0"/>
          </w:rPr>
          <w:t xml:space="preserve">3 cocktails for £52.50</w:t>
        </w:r>
      </w:hyperlink>
      <w:r w:rsidDel="00000000" w:rsidR="00000000" w:rsidRPr="00000000">
        <w:rPr>
          <w:rtl w:val="0"/>
        </w:rPr>
      </w:r>
    </w:p>
    <w:p w:rsidR="00000000" w:rsidDel="00000000" w:rsidP="00000000" w:rsidRDefault="00000000" w:rsidRPr="00000000" w14:paraId="0000001C">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1D">
      <w:pPr>
        <w:keepNext w:val="0"/>
        <w:keepLines w:val="0"/>
        <w:shd w:fill="ffffff" w:val="clear"/>
        <w:spacing w:after="0" w:before="0" w:line="300" w:lineRule="auto"/>
        <w:rPr>
          <w:b w:val="1"/>
          <w:bCs w:val="1"/>
        </w:rPr>
      </w:pPr>
      <w:r w:rsidDel="00000000" w:rsidR="00000000" w:rsidRPr="00000000">
        <w:rPr>
          <w:b w:val="1"/>
          <w:bCs w:val="1"/>
          <w:rtl w:val="0"/>
        </w:rPr>
        <w:t xml:space="preserve">Parisian Valentine</w:t>
      </w:r>
    </w:p>
    <w:p w:rsidR="00000000" w:rsidDel="00000000" w:rsidP="00000000" w:rsidRDefault="00000000" w:rsidRPr="00000000" w14:paraId="0000001E">
      <w:pPr>
        <w:spacing w:after="240" w:before="240" w:line="276" w:lineRule="auto"/>
        <w:rPr>
          <w:color w:val="585163"/>
          <w:highlight w:val="white"/>
        </w:rPr>
      </w:pPr>
      <w:r w:rsidDel="00000000" w:rsidR="00000000" w:rsidRPr="00000000">
        <w:rPr>
          <w:color w:val="585163"/>
          <w:highlight w:val="white"/>
          <w:rtl w:val="0"/>
        </w:rPr>
        <w:t xml:space="preserve">London's go-to-destination to pick up artwork on a budget, whilst supporting emerging Cahoots Postal Office offers Paris-themed champagne date with cocktails and postcards.</w:t>
      </w:r>
    </w:p>
    <w:p w:rsidR="00000000" w:rsidDel="00000000" w:rsidP="00000000" w:rsidRDefault="00000000" w:rsidRPr="00000000" w14:paraId="0000001F">
      <w:pPr>
        <w:spacing w:after="240" w:before="240" w:line="276" w:lineRule="auto"/>
        <w:rPr>
          <w:highlight w:val="white"/>
        </w:rPr>
      </w:pPr>
      <w:hyperlink r:id="rId9">
        <w:r w:rsidDel="00000000" w:rsidR="00000000" w:rsidRPr="00000000">
          <w:rPr>
            <w:color w:val="1155cc"/>
            <w:highlight w:val="white"/>
            <w:u w:val="single"/>
            <w:rtl w:val="0"/>
          </w:rPr>
          <w:t xml:space="preserve">Reservations</w:t>
        </w:r>
      </w:hyperlink>
      <w:r w:rsidDel="00000000" w:rsidR="00000000" w:rsidRPr="00000000">
        <w:rPr>
          <w:rtl w:val="0"/>
        </w:rPr>
      </w:r>
    </w:p>
    <w:p w:rsidR="00000000" w:rsidDel="00000000" w:rsidP="00000000" w:rsidRDefault="00000000" w:rsidRPr="00000000" w14:paraId="00000020">
      <w:pPr>
        <w:spacing w:line="276" w:lineRule="auto"/>
        <w:rPr>
          <w:b w:val="1"/>
          <w:bCs w:val="1"/>
          <w:highlight w:val="white"/>
        </w:rPr>
      </w:pPr>
      <w:r w:rsidDel="00000000" w:rsidR="00000000" w:rsidRPr="00000000">
        <w:rPr>
          <w:rtl w:val="0"/>
        </w:rPr>
      </w:r>
    </w:p>
    <w:p w:rsidR="00000000" w:rsidDel="00000000" w:rsidP="00000000" w:rsidRDefault="00000000" w:rsidRPr="00000000" w14:paraId="00000021">
      <w:pPr>
        <w:pStyle w:val="Heading2"/>
        <w:spacing w:after="240" w:before="240" w:line="276" w:lineRule="auto"/>
        <w:rPr>
          <w:highlight w:val="white"/>
        </w:rPr>
      </w:pPr>
      <w:bookmarkStart w:colFirst="0" w:colLast="0" w:name="_3mdkfkok6bma" w:id="5"/>
      <w:bookmarkEnd w:id="5"/>
      <w:r w:rsidDel="00000000" w:rsidR="00000000" w:rsidRPr="00000000">
        <w:rPr>
          <w:highlight w:val="white"/>
          <w:rtl w:val="0"/>
        </w:rPr>
        <w:t xml:space="preserve">Long story short</w:t>
      </w:r>
    </w:p>
    <w:p w:rsidR="00000000" w:rsidDel="00000000" w:rsidP="00000000" w:rsidRDefault="00000000" w:rsidRPr="00000000" w14:paraId="00000022">
      <w:pPr>
        <w:pStyle w:val="Heading3"/>
        <w:spacing w:line="276" w:lineRule="auto"/>
        <w:rPr>
          <w:highlight w:val="white"/>
        </w:rPr>
      </w:pPr>
      <w:bookmarkStart w:colFirst="0" w:colLast="0" w:name="_embj6yksfya6" w:id="6"/>
      <w:bookmarkEnd w:id="6"/>
      <w:r w:rsidDel="00000000" w:rsidR="00000000" w:rsidRPr="00000000">
        <w:rPr>
          <w:highlight w:val="white"/>
          <w:rtl w:val="0"/>
        </w:rPr>
        <w:t xml:space="preserve">Politics &amp; Crown</w:t>
      </w:r>
    </w:p>
    <w:p w:rsidR="00000000" w:rsidDel="00000000" w:rsidP="00000000" w:rsidRDefault="00000000" w:rsidRPr="00000000" w14:paraId="00000023">
      <w:pPr>
        <w:spacing w:after="240" w:before="240" w:line="276" w:lineRule="auto"/>
        <w:rPr>
          <w:highlight w:val="white"/>
        </w:rPr>
      </w:pPr>
      <w:hyperlink r:id="rId10">
        <w:r w:rsidDel="00000000" w:rsidR="00000000" w:rsidRPr="00000000">
          <w:rPr>
            <w:b w:val="1"/>
            <w:bCs w:val="1"/>
            <w:color w:val="1155cc"/>
            <w:highlight w:val="white"/>
            <w:u w:val="single"/>
            <w:rtl w:val="0"/>
          </w:rPr>
          <w:t xml:space="preserve">Windsor and Maidenhead council says it will not provide full support for future Windsor Castle</w:t>
        </w:r>
      </w:hyperlink>
      <w:r w:rsidDel="00000000" w:rsidR="00000000" w:rsidRPr="00000000">
        <w:rPr>
          <w:highlight w:val="white"/>
          <w:rtl w:val="0"/>
        </w:rPr>
        <w:t xml:space="preserve"> state visits after spending at least £350,000 in 2025 without reimbursement, including costs linked to hosting Donald Trump. With Nigeria’s president due in March, the council says it will do only the basics unless the government guarantees repayment.</w:t>
      </w:r>
    </w:p>
    <w:p w:rsidR="00000000" w:rsidDel="00000000" w:rsidP="00000000" w:rsidRDefault="00000000" w:rsidRPr="00000000" w14:paraId="00000024">
      <w:pPr>
        <w:spacing w:after="240" w:before="240" w:line="276" w:lineRule="auto"/>
        <w:rPr>
          <w:highlight w:val="white"/>
        </w:rPr>
      </w:pPr>
      <w:hyperlink r:id="rId11">
        <w:r w:rsidDel="00000000" w:rsidR="00000000" w:rsidRPr="00000000">
          <w:rPr>
            <w:b w:val="1"/>
            <w:bCs w:val="1"/>
            <w:color w:val="1155cc"/>
            <w:highlight w:val="white"/>
            <w:u w:val="single"/>
            <w:rtl w:val="0"/>
          </w:rPr>
          <w:t xml:space="preserve">Newly released “Epstein files” include more than a dozen emails (2010–2018) suggesting Prince Andrew discussed a private investment venture</w:t>
        </w:r>
      </w:hyperlink>
      <w:r w:rsidDel="00000000" w:rsidR="00000000" w:rsidRPr="00000000">
        <w:rPr>
          <w:highlight w:val="white"/>
          <w:rtl w:val="0"/>
        </w:rPr>
        <w:t xml:space="preserve"> with Jeffrey Epstein while still serving as a UK trade envoy. The emails imply Andrew used official trips to Asia to set up meetings. Thames Valley Police say they are assessing the material, and Andrew denies wrongdoing.</w:t>
      </w:r>
    </w:p>
    <w:p w:rsidR="00000000" w:rsidDel="00000000" w:rsidP="00000000" w:rsidRDefault="00000000" w:rsidRPr="00000000" w14:paraId="00000025">
      <w:pPr>
        <w:spacing w:after="240" w:before="240" w:line="276" w:lineRule="auto"/>
        <w:rPr>
          <w:highlight w:val="white"/>
        </w:rPr>
      </w:pPr>
      <w:r w:rsidDel="00000000" w:rsidR="00000000" w:rsidRPr="00000000">
        <w:rPr>
          <w:rtl w:val="0"/>
        </w:rPr>
      </w:r>
    </w:p>
    <w:p w:rsidR="00000000" w:rsidDel="00000000" w:rsidP="00000000" w:rsidRDefault="00000000" w:rsidRPr="00000000" w14:paraId="00000026">
      <w:pPr>
        <w:pStyle w:val="Heading3"/>
        <w:spacing w:after="240" w:before="240" w:line="276" w:lineRule="auto"/>
        <w:rPr>
          <w:highlight w:val="white"/>
        </w:rPr>
      </w:pPr>
      <w:bookmarkStart w:colFirst="0" w:colLast="0" w:name="_d8g1xs59f5yf" w:id="7"/>
      <w:bookmarkEnd w:id="7"/>
      <w:r w:rsidDel="00000000" w:rsidR="00000000" w:rsidRPr="00000000">
        <w:rPr>
          <w:highlight w:val="white"/>
          <w:rtl w:val="0"/>
        </w:rPr>
        <w:t xml:space="preserve">Business</w:t>
      </w:r>
    </w:p>
    <w:p w:rsidR="00000000" w:rsidDel="00000000" w:rsidP="00000000" w:rsidRDefault="00000000" w:rsidRPr="00000000" w14:paraId="00000027">
      <w:pPr>
        <w:spacing w:after="240" w:before="240" w:line="276" w:lineRule="auto"/>
        <w:rPr>
          <w:highlight w:val="white"/>
        </w:rPr>
      </w:pPr>
      <w:hyperlink r:id="rId12">
        <w:r w:rsidDel="00000000" w:rsidR="00000000" w:rsidRPr="00000000">
          <w:rPr>
            <w:b w:val="1"/>
            <w:bCs w:val="1"/>
            <w:color w:val="1155cc"/>
            <w:highlight w:val="white"/>
            <w:u w:val="single"/>
            <w:rtl w:val="0"/>
          </w:rPr>
          <w:t xml:space="preserve">The FTSE 100 pushed to fresh record levels, trading above 10,500, as markets digested a surprise £9.9bn US-led bid for Schroders.</w:t>
        </w:r>
      </w:hyperlink>
      <w:r w:rsidDel="00000000" w:rsidR="00000000" w:rsidRPr="00000000">
        <w:rPr>
          <w:highlight w:val="white"/>
          <w:rtl w:val="0"/>
        </w:rPr>
        <w:t xml:space="preserve"> Nuveen’s approach values the firm at about 612p per share including dividends, a big premium, though some analysts called it “too cheap.” The upbeat mood contrasted with sluggish UK GDP data, while Unilever guidance weighed on its shares and Relx talked up AI-driven growth.</w:t>
      </w:r>
      <w:r w:rsidDel="00000000" w:rsidR="00000000" w:rsidRPr="00000000">
        <w:rPr>
          <w:rtl w:val="0"/>
        </w:rPr>
      </w:r>
    </w:p>
    <w:p w:rsidR="00000000" w:rsidDel="00000000" w:rsidP="00000000" w:rsidRDefault="00000000" w:rsidRPr="00000000" w14:paraId="00000028">
      <w:pPr>
        <w:spacing w:after="240" w:before="240" w:line="276" w:lineRule="auto"/>
        <w:rPr>
          <w:highlight w:val="white"/>
        </w:rPr>
      </w:pPr>
      <w:hyperlink r:id="rId13">
        <w:r w:rsidDel="00000000" w:rsidR="00000000" w:rsidRPr="00000000">
          <w:rPr>
            <w:b w:val="1"/>
            <w:bCs w:val="1"/>
            <w:color w:val="1155cc"/>
            <w:highlight w:val="white"/>
            <w:u w:val="single"/>
            <w:rtl w:val="0"/>
          </w:rPr>
          <w:t xml:space="preserve">London AI hyperscaler Nscale has secured a €1.1bn delayed-draw term loan to finance large-scale GPU purchases for AI compute clusters across Europe.</w:t>
        </w:r>
      </w:hyperlink>
      <w:r w:rsidDel="00000000" w:rsidR="00000000" w:rsidRPr="00000000">
        <w:rPr>
          <w:b w:val="1"/>
          <w:bCs w:val="1"/>
          <w:highlight w:val="white"/>
          <w:rtl w:val="0"/>
        </w:rPr>
        <w:t xml:space="preserve"> </w:t>
      </w:r>
      <w:r w:rsidDel="00000000" w:rsidR="00000000" w:rsidRPr="00000000">
        <w:rPr>
          <w:highlight w:val="white"/>
          <w:rtl w:val="0"/>
        </w:rPr>
        <w:t xml:space="preserve">The facility, led by investors including PIMCO, Blue Owl, and LuminArx, builds on Nscale’s big 2024–25 equity raises. Nscale says demand for AI infrastructure is surging, and the debt will speed deployment of renewable-powered data centres and metro clusters for enterprise customers.</w:t>
      </w:r>
    </w:p>
    <w:p w:rsidR="00000000" w:rsidDel="00000000" w:rsidP="00000000" w:rsidRDefault="00000000" w:rsidRPr="00000000" w14:paraId="00000029">
      <w:pPr>
        <w:spacing w:after="240" w:before="240" w:line="276" w:lineRule="auto"/>
        <w:rPr>
          <w:highlight w:val="white"/>
        </w:rPr>
      </w:pPr>
      <w:r w:rsidDel="00000000" w:rsidR="00000000" w:rsidRPr="00000000">
        <w:rPr>
          <w:rtl w:val="0"/>
        </w:rPr>
      </w:r>
    </w:p>
    <w:p w:rsidR="00000000" w:rsidDel="00000000" w:rsidP="00000000" w:rsidRDefault="00000000" w:rsidRPr="00000000" w14:paraId="0000002A">
      <w:pPr>
        <w:spacing w:after="240" w:before="240" w:line="276" w:lineRule="auto"/>
        <w:rPr>
          <w:highlight w:val="white"/>
        </w:rPr>
      </w:pPr>
      <w:r w:rsidDel="00000000" w:rsidR="00000000" w:rsidRPr="00000000">
        <w:rPr>
          <w:rtl w:val="0"/>
        </w:rPr>
      </w:r>
    </w:p>
    <w:p w:rsidR="00000000" w:rsidDel="00000000" w:rsidP="00000000" w:rsidRDefault="00000000" w:rsidRPr="00000000" w14:paraId="0000002B">
      <w:pPr>
        <w:pStyle w:val="Heading3"/>
        <w:spacing w:after="240" w:before="240" w:line="276" w:lineRule="auto"/>
        <w:rPr>
          <w:highlight w:val="white"/>
        </w:rPr>
      </w:pPr>
      <w:bookmarkStart w:colFirst="0" w:colLast="0" w:name="_ziacnzredmf5" w:id="8"/>
      <w:bookmarkEnd w:id="8"/>
      <w:r w:rsidDel="00000000" w:rsidR="00000000" w:rsidRPr="00000000">
        <w:rPr>
          <w:highlight w:val="white"/>
          <w:rtl w:val="0"/>
        </w:rPr>
        <w:t xml:space="preserve">Art &amp; culture</w:t>
      </w:r>
    </w:p>
    <w:p w:rsidR="00000000" w:rsidDel="00000000" w:rsidP="00000000" w:rsidRDefault="00000000" w:rsidRPr="00000000" w14:paraId="0000002C">
      <w:pPr>
        <w:rPr/>
      </w:pPr>
      <w:r w:rsidDel="00000000" w:rsidR="00000000" w:rsidRPr="00000000">
        <w:rPr>
          <w:rtl w:val="0"/>
        </w:rPr>
        <w:t xml:space="preserve">Image: </w:t>
      </w:r>
      <w:hyperlink r:id="rId14">
        <w:r w:rsidDel="00000000" w:rsidR="00000000" w:rsidRPr="00000000">
          <w:rPr>
            <w:color w:val="1155cc"/>
            <w:u w:val="single"/>
            <w:rtl w:val="0"/>
          </w:rPr>
          <w:t xml:space="preserve">https://www.theguardian.com/artanddesign/2026/feb/13/spooky-shores-folkloric-visions-and-irelands-mysterious-landscapes-reveal-a-secret-the-week-in-art?utm_source=chatgpt.com#img-1</w:t>
        </w:r>
      </w:hyperlink>
      <w:r w:rsidDel="00000000" w:rsidR="00000000" w:rsidRPr="00000000">
        <w:rPr>
          <w:rtl w:val="0"/>
        </w:rPr>
        <w:br w:type="textWrapping"/>
      </w:r>
    </w:p>
    <w:p w:rsidR="00000000" w:rsidDel="00000000" w:rsidP="00000000" w:rsidRDefault="00000000" w:rsidRPr="00000000" w14:paraId="0000002D">
      <w:pPr>
        <w:rPr>
          <w:b w:val="1"/>
          <w:bCs w:val="1"/>
        </w:rPr>
      </w:pPr>
      <w:hyperlink r:id="rId15">
        <w:r w:rsidDel="00000000" w:rsidR="00000000" w:rsidRPr="00000000">
          <w:rPr>
            <w:b w:val="1"/>
            <w:bCs w:val="1"/>
            <w:color w:val="1155cc"/>
            <w:u w:val="single"/>
            <w:rtl w:val="0"/>
          </w:rPr>
          <w:t xml:space="preserve">Astandout Courtauld exhibition, “Seurat and the Sea,” reframes 19th-century seaside painting</w:t>
        </w:r>
      </w:hyperlink>
      <w:r w:rsidDel="00000000" w:rsidR="00000000" w:rsidRPr="00000000">
        <w:rPr>
          <w:b w:val="1"/>
          <w:bCs w:val="1"/>
          <w:rtl w:val="0"/>
        </w:rPr>
        <w:t xml:space="preserve"> </w:t>
      </w:r>
      <w:r w:rsidDel="00000000" w:rsidR="00000000" w:rsidRPr="00000000">
        <w:rPr>
          <w:rtl w:val="0"/>
        </w:rPr>
        <w:t xml:space="preserve">a</w:t>
      </w:r>
      <w:r w:rsidDel="00000000" w:rsidR="00000000" w:rsidRPr="00000000">
        <w:rPr>
          <w:rtl w:val="0"/>
        </w:rPr>
        <w:t xml:space="preserve">s eerie, modern, and psychologically charged rather than cheerful Impressionism. Also on the radar: </w:t>
      </w:r>
      <w:r w:rsidDel="00000000" w:rsidR="00000000" w:rsidRPr="00000000">
        <w:rPr>
          <w:b w:val="1"/>
          <w:bCs w:val="1"/>
          <w:rtl w:val="0"/>
        </w:rPr>
        <w:t xml:space="preserve">Sean Scully at Lisson Gallery, exploring how Ireland’s landscapes feed his abstraction, and a London exhibition celebrating French architect Renée Gailhoustet’s terrace-heavy, eco-brutalist housing that residents still champion decades later.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276" w:lineRule="auto"/>
        <w:rPr>
          <w:highlight w:val="white"/>
        </w:rPr>
      </w:pPr>
      <w:hyperlink r:id="rId16">
        <w:r w:rsidDel="00000000" w:rsidR="00000000" w:rsidRPr="00000000">
          <w:rPr>
            <w:b w:val="1"/>
            <w:bCs w:val="1"/>
            <w:color w:val="1155cc"/>
            <w:highlight w:val="white"/>
            <w:u w:val="single"/>
            <w:rtl w:val="0"/>
          </w:rPr>
          <w:t xml:space="preserve">The V&amp;A is staging its first major retrospective of Elsa Schiaparelli, opening 28 March, framing her as a true avant-garde artist as well as a couturier.</w:t>
        </w:r>
      </w:hyperlink>
      <w:r w:rsidDel="00000000" w:rsidR="00000000" w:rsidRPr="00000000">
        <w:rPr>
          <w:highlight w:val="white"/>
          <w:rtl w:val="0"/>
        </w:rPr>
        <w:t xml:space="preserve"> The show gathers 400+ objects, including iconic surrealist collaborations with Salvador Dalí (Skeleton and Tears dresses) plus works linked to Cocteau and Man Ray. It also places founder-era pieces alongside striking modern looks by current creative director Daniel Roseberry.</w:t>
      </w:r>
    </w:p>
    <w:p w:rsidR="00000000" w:rsidDel="00000000" w:rsidP="00000000" w:rsidRDefault="00000000" w:rsidRPr="00000000" w14:paraId="00000030">
      <w:pPr>
        <w:spacing w:after="240" w:before="240" w:line="276" w:lineRule="auto"/>
        <w:rPr>
          <w:highlight w:val="white"/>
        </w:rPr>
      </w:pPr>
      <w:r w:rsidDel="00000000" w:rsidR="00000000" w:rsidRPr="00000000">
        <w:rPr>
          <w:rtl w:val="0"/>
        </w:rPr>
      </w:r>
    </w:p>
    <w:p w:rsidR="00000000" w:rsidDel="00000000" w:rsidP="00000000" w:rsidRDefault="00000000" w:rsidRPr="00000000" w14:paraId="00000031">
      <w:pPr>
        <w:spacing w:after="240" w:before="240" w:line="276" w:lineRule="auto"/>
        <w:rPr>
          <w:highlight w:val="white"/>
        </w:rPr>
      </w:pPr>
      <w:r w:rsidDel="00000000" w:rsidR="00000000" w:rsidRPr="00000000">
        <w:rPr>
          <w:rtl w:val="0"/>
        </w:rPr>
      </w:r>
    </w:p>
    <w:p w:rsidR="00000000" w:rsidDel="00000000" w:rsidP="00000000" w:rsidRDefault="00000000" w:rsidRPr="00000000" w14:paraId="00000032">
      <w:pPr>
        <w:pStyle w:val="Heading3"/>
        <w:spacing w:after="240" w:before="240" w:line="276" w:lineRule="auto"/>
        <w:rPr>
          <w:highlight w:val="white"/>
        </w:rPr>
      </w:pPr>
      <w:bookmarkStart w:colFirst="0" w:colLast="0" w:name="_crhnbtkpny3" w:id="9"/>
      <w:bookmarkEnd w:id="9"/>
      <w:r w:rsidDel="00000000" w:rsidR="00000000" w:rsidRPr="00000000">
        <w:rPr>
          <w:highlight w:val="white"/>
          <w:rtl w:val="0"/>
        </w:rPr>
        <w:t xml:space="preserve">Misc</w:t>
      </w:r>
    </w:p>
    <w:p w:rsidR="00000000" w:rsidDel="00000000" w:rsidP="00000000" w:rsidRDefault="00000000" w:rsidRPr="00000000" w14:paraId="00000033">
      <w:pPr>
        <w:spacing w:after="240" w:before="240" w:line="276" w:lineRule="auto"/>
        <w:rPr>
          <w:highlight w:val="white"/>
        </w:rPr>
      </w:pPr>
      <w:hyperlink r:id="rId17">
        <w:r w:rsidDel="00000000" w:rsidR="00000000" w:rsidRPr="00000000">
          <w:rPr>
            <w:color w:val="1155cc"/>
            <w:highlight w:val="white"/>
            <w:u w:val="single"/>
            <w:rtl w:val="0"/>
          </w:rPr>
          <w:t xml:space="preserve">London Bookshop Crawl returns 13 to 15 Feb 2026 with tours, quizzes, swaps</w:t>
        </w:r>
      </w:hyperlink>
      <w:r w:rsidDel="00000000" w:rsidR="00000000" w:rsidRPr="00000000">
        <w:rPr>
          <w:rtl w:val="0"/>
        </w:rPr>
      </w:r>
    </w:p>
    <w:p w:rsidR="00000000" w:rsidDel="00000000" w:rsidP="00000000" w:rsidRDefault="00000000" w:rsidRPr="00000000" w14:paraId="00000034">
      <w:pPr>
        <w:spacing w:after="240" w:before="240" w:line="276" w:lineRule="auto"/>
        <w:ind w:left="0" w:firstLine="0"/>
        <w:rPr>
          <w:highlight w:val="white"/>
        </w:rPr>
      </w:pPr>
      <w:hyperlink r:id="rId18">
        <w:r w:rsidDel="00000000" w:rsidR="00000000" w:rsidRPr="00000000">
          <w:rPr>
            <w:color w:val="1155cc"/>
            <w:highlight w:val="white"/>
            <w:u w:val="single"/>
            <w:rtl w:val="0"/>
          </w:rPr>
          <w:t xml:space="preserve">The Horniman Museum launches Octonauts mini-missions for kids</w:t>
        </w:r>
      </w:hyperlink>
      <w:r w:rsidDel="00000000" w:rsidR="00000000" w:rsidRPr="00000000">
        <w:rPr>
          <w:rtl w:val="0"/>
        </w:rPr>
      </w:r>
    </w:p>
    <w:p w:rsidR="00000000" w:rsidDel="00000000" w:rsidP="00000000" w:rsidRDefault="00000000" w:rsidRPr="00000000" w14:paraId="00000035">
      <w:pPr>
        <w:spacing w:line="276" w:lineRule="auto"/>
        <w:rPr/>
      </w:pPr>
      <w:hyperlink r:id="rId19">
        <w:r w:rsidDel="00000000" w:rsidR="00000000" w:rsidRPr="00000000">
          <w:rPr>
            <w:color w:val="1155cc"/>
            <w:highlight w:val="white"/>
            <w:u w:val="single"/>
            <w:rtl w:val="0"/>
          </w:rPr>
          <w:t xml:space="preserve">22 marvellous things to do in London in March </w:t>
        </w:r>
      </w:hyperlink>
      <w:r w:rsidDel="00000000" w:rsidR="00000000" w:rsidRPr="00000000">
        <w:rPr>
          <w:rtl w:val="0"/>
        </w:rPr>
      </w:r>
    </w:p>
    <w:p w:rsidR="00000000" w:rsidDel="00000000" w:rsidP="00000000" w:rsidRDefault="00000000" w:rsidRPr="00000000" w14:paraId="00000036">
      <w:pPr>
        <w:spacing w:after="240" w:before="240" w:line="276" w:lineRule="auto"/>
        <w:rPr>
          <w:highlight w:val="white"/>
        </w:rPr>
      </w:pPr>
      <w:hyperlink r:id="rId20">
        <w:r w:rsidDel="00000000" w:rsidR="00000000" w:rsidRPr="00000000">
          <w:rPr>
            <w:color w:val="1155cc"/>
            <w:highlight w:val="white"/>
            <w:u w:val="single"/>
            <w:rtl w:val="0"/>
          </w:rPr>
          <w:t xml:space="preserve">Where to celebrate Lunar New Year and Chinese New Year 2026 </w:t>
        </w:r>
      </w:hyperlink>
      <w:r w:rsidDel="00000000" w:rsidR="00000000" w:rsidRPr="00000000">
        <w:rPr>
          <w:rtl w:val="0"/>
        </w:rPr>
      </w:r>
    </w:p>
    <w:p w:rsidR="00000000" w:rsidDel="00000000" w:rsidP="00000000" w:rsidRDefault="00000000" w:rsidRPr="00000000" w14:paraId="00000037">
      <w:pPr>
        <w:spacing w:after="240" w:before="240" w:line="276" w:lineRule="auto"/>
        <w:rPr>
          <w:highlight w:val="white"/>
        </w:rPr>
      </w:pPr>
      <w:r w:rsidDel="00000000" w:rsidR="00000000" w:rsidRPr="00000000">
        <w:rPr>
          <w:rtl w:val="0"/>
        </w:rPr>
      </w:r>
    </w:p>
    <w:p w:rsidR="00000000" w:rsidDel="00000000" w:rsidP="00000000" w:rsidRDefault="00000000" w:rsidRPr="00000000" w14:paraId="00000038">
      <w:pPr>
        <w:spacing w:after="240" w:before="240" w:line="276" w:lineRule="auto"/>
        <w:rPr>
          <w:b w:val="1"/>
          <w:bCs w:val="1"/>
          <w:highlight w:val="white"/>
        </w:rPr>
      </w:pPr>
      <w:r w:rsidDel="00000000" w:rsidR="00000000" w:rsidRPr="00000000">
        <w:rPr>
          <w:rtl w:val="0"/>
        </w:rPr>
      </w:r>
    </w:p>
    <w:p w:rsidR="00000000" w:rsidDel="00000000" w:rsidP="00000000" w:rsidRDefault="00000000" w:rsidRPr="00000000" w14:paraId="00000039">
      <w:pPr>
        <w:pStyle w:val="Heading2"/>
        <w:spacing w:after="240" w:before="240" w:line="276" w:lineRule="auto"/>
        <w:rPr>
          <w:highlight w:val="white"/>
        </w:rPr>
      </w:pPr>
      <w:bookmarkStart w:colFirst="0" w:colLast="0" w:name="_xn2n1eqye70e" w:id="10"/>
      <w:bookmarkEnd w:id="10"/>
      <w:r w:rsidDel="00000000" w:rsidR="00000000" w:rsidRPr="00000000">
        <w:rPr>
          <w:highlight w:val="white"/>
          <w:rtl w:val="0"/>
        </w:rPr>
        <w:t xml:space="preserve">Did you know</w:t>
      </w:r>
    </w:p>
    <w:p w:rsidR="00000000" w:rsidDel="00000000" w:rsidP="00000000" w:rsidRDefault="00000000" w:rsidRPr="00000000" w14:paraId="0000003A">
      <w:pPr>
        <w:spacing w:after="240" w:before="240" w:line="276" w:lineRule="auto"/>
        <w:rPr>
          <w:b w:val="1"/>
          <w:bCs w:val="1"/>
          <w:highlight w:val="white"/>
        </w:rPr>
      </w:pPr>
      <w:r w:rsidDel="00000000" w:rsidR="00000000" w:rsidRPr="00000000">
        <w:rPr>
          <w:rtl w:val="0"/>
        </w:rPr>
        <w:t xml:space="preserve">In 1928, a Bristsh businessman’s 95-minute call from the Savoy to New York cost £285, about £23,000 in today’s money, the </w:t>
      </w:r>
      <w:hyperlink r:id="rId21">
        <w:r w:rsidDel="00000000" w:rsidR="00000000" w:rsidRPr="00000000">
          <w:rPr>
            <w:color w:val="1155cc"/>
            <w:u w:val="single"/>
            <w:rtl w:val="0"/>
          </w:rPr>
          <w:t xml:space="preserve">most expensive phone call</w:t>
        </w:r>
      </w:hyperlink>
      <w:r w:rsidDel="00000000" w:rsidR="00000000" w:rsidRPr="00000000">
        <w:rPr>
          <w:rtl w:val="0"/>
        </w:rPr>
        <w:t xml:space="preserve"> ever made.</w:t>
      </w:r>
      <w:r w:rsidDel="00000000" w:rsidR="00000000" w:rsidRPr="00000000">
        <w:rPr>
          <w:rtl w:val="0"/>
        </w:rPr>
      </w:r>
    </w:p>
    <w:p w:rsidR="00000000" w:rsidDel="00000000" w:rsidP="00000000" w:rsidRDefault="00000000" w:rsidRPr="00000000" w14:paraId="0000003B">
      <w:pPr>
        <w:pStyle w:val="Heading2"/>
        <w:spacing w:line="276" w:lineRule="auto"/>
        <w:rPr/>
      </w:pPr>
      <w:bookmarkStart w:colFirst="0" w:colLast="0" w:name="_v5xs0fs89zku" w:id="11"/>
      <w:bookmarkEnd w:id="11"/>
      <w:r w:rsidDel="00000000" w:rsidR="00000000" w:rsidRPr="00000000">
        <w:rPr>
          <w:rtl w:val="0"/>
        </w:rPr>
        <w:t xml:space="preserve">Image credits</w:t>
      </w:r>
    </w:p>
    <w:p w:rsidR="00000000" w:rsidDel="00000000" w:rsidP="00000000" w:rsidRDefault="00000000" w:rsidRPr="00000000" w14:paraId="0000003C">
      <w:pPr>
        <w:spacing w:after="240" w:before="240" w:lineRule="auto"/>
        <w:rPr>
          <w:highlight w:val="white"/>
        </w:rPr>
      </w:pPr>
      <w:r w:rsidDel="00000000" w:rsidR="00000000" w:rsidRPr="00000000">
        <w:rPr>
          <w:highlight w:val="white"/>
          <w:rtl w:val="0"/>
        </w:rPr>
        <w:t xml:space="preserve">PA Media, Getty Images, Reuters, Shutterstock, ZUMA Press Wire, The Guardian, BBC News, ITV News, Metropolitan Police,</w:t>
      </w:r>
      <w:hyperlink r:id="rId22">
        <w:r w:rsidDel="00000000" w:rsidR="00000000" w:rsidRPr="00000000">
          <w:rPr>
            <w:highlight w:val="white"/>
            <w:rtl w:val="0"/>
          </w:rPr>
          <w:t xml:space="preserve"> </w:t>
        </w:r>
      </w:hyperlink>
      <w:hyperlink r:id="rId23">
        <w:r w:rsidDel="00000000" w:rsidR="00000000" w:rsidRPr="00000000">
          <w:rPr>
            <w:color w:val="1264a3"/>
            <w:highlight w:val="white"/>
            <w:rtl w:val="0"/>
          </w:rPr>
          <w:t xml:space="preserve">London.gov.uk</w:t>
        </w:r>
      </w:hyperlink>
      <w:r w:rsidDel="00000000" w:rsidR="00000000" w:rsidRPr="00000000">
        <w:rPr>
          <w:rtl w:val="0"/>
        </w:rPr>
      </w:r>
    </w:p>
    <w:p w:rsidR="00000000" w:rsidDel="00000000" w:rsidP="00000000" w:rsidRDefault="00000000" w:rsidRPr="00000000" w14:paraId="0000003D">
      <w:pPr>
        <w:pStyle w:val="Heading2"/>
        <w:spacing w:line="276" w:lineRule="auto"/>
        <w:rPr/>
      </w:pPr>
      <w:bookmarkStart w:colFirst="0" w:colLast="0" w:name="_mivdk3wuj95q" w:id="12"/>
      <w:bookmarkEnd w:id="12"/>
      <w:r w:rsidDel="00000000" w:rsidR="00000000" w:rsidRPr="00000000">
        <w:rPr>
          <w:rtl w:val="0"/>
        </w:rPr>
        <w:t xml:space="preserve">Preview text</w:t>
      </w:r>
    </w:p>
    <w:p w:rsidR="00000000" w:rsidDel="00000000" w:rsidP="00000000" w:rsidRDefault="00000000" w:rsidRPr="00000000" w14:paraId="0000003E">
      <w:pPr>
        <w:rPr/>
      </w:pPr>
      <w:r w:rsidDel="00000000" w:rsidR="00000000" w:rsidRPr="00000000">
        <w:rPr>
          <w:rtl w:val="0"/>
        </w:rPr>
        <w:t xml:space="preserve">Book crawl returns</w:t>
        <w:br w:type="textWrapping"/>
        <w:br w:type="textWrapping"/>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ondonist.com/london/things-to-do/chinese-new-year-london-lunar-new-year" TargetMode="External"/><Relationship Id="rId11" Type="http://schemas.openxmlformats.org/officeDocument/2006/relationships/hyperlink" Target="https://www.itv.com/news/2026-02-12/uncovered-emails-suggest-andrew-planned-business-with-epstein-while-trade-envoy?utm_source=chatgpt.com" TargetMode="External"/><Relationship Id="rId22" Type="http://schemas.openxmlformats.org/officeDocument/2006/relationships/hyperlink" Target="http://london.gov.uk" TargetMode="External"/><Relationship Id="rId10" Type="http://schemas.openxmlformats.org/officeDocument/2006/relationships/hyperlink" Target="https://www.bbc.com/news/articles/c86yqlg4vzdo" TargetMode="External"/><Relationship Id="rId21" Type="http://schemas.openxmlformats.org/officeDocument/2006/relationships/hyperlink" Target="https://londonist.com/london/history/expensive-phone-call-london-1928" TargetMode="External"/><Relationship Id="rId13" Type="http://schemas.openxmlformats.org/officeDocument/2006/relationships/hyperlink" Target="https://www.eu-startups.com/2026/02/londons-nscale-signs-e1-1-billion-debt-facility-to-deploy-large-scale-gpu-clusters-in-europe/?utm_source=chatgpt.com" TargetMode="External"/><Relationship Id="rId12" Type="http://schemas.openxmlformats.org/officeDocument/2006/relationships/hyperlink" Target="https://www.standard.co.uk/business/ftse-100-live-12-february-gdp-figures-uk-economy-output-growth-figures-rachel-reeves-stock-market-record-share-prices-opening-ai-disruption-relx-results-b1270686.html" TargetMode="External"/><Relationship Id="rId23" Type="http://schemas.openxmlformats.org/officeDocument/2006/relationships/hyperlink" Target="http://london.gov.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hoots.co.uk/event/from-paris-with-love/?utm_source=direct&amp;cp_smn_source=secretldn&amp;cp_smn_content=things-to-do-in-london-weekend&amp;cp_smn_term=text_cta_8&amp;suid=ca429314-1811-43a8-b136-6d0b32aa1584" TargetMode="External"/><Relationship Id="rId15" Type="http://schemas.openxmlformats.org/officeDocument/2006/relationships/hyperlink" Target="https://www.theguardian.com/artanddesign/2026/feb/13/spooky-shores-folkloric-visions-and-irelands-mysterious-landscapes-reveal-a-secret-the-week-in-art" TargetMode="External"/><Relationship Id="rId14" Type="http://schemas.openxmlformats.org/officeDocument/2006/relationships/hyperlink" Target="https://www.theguardian.com/artanddesign/2026/feb/13/spooky-shores-folkloric-visions-and-irelands-mysterious-landscapes-reveal-a-secret-the-week-in-art?utm_source=chatgpt.com#img-1" TargetMode="External"/><Relationship Id="rId17" Type="http://schemas.openxmlformats.org/officeDocument/2006/relationships/hyperlink" Target="https://www.bookshopcrawl.co.uk/london2026" TargetMode="External"/><Relationship Id="rId16" Type="http://schemas.openxmlformats.org/officeDocument/2006/relationships/hyperlink" Target="https://www.ft.com/content/39404506-279b-4a25-b3e6-5c11f528b9c0" TargetMode="External"/><Relationship Id="rId5" Type="http://schemas.openxmlformats.org/officeDocument/2006/relationships/styles" Target="styles.xml"/><Relationship Id="rId19" Type="http://schemas.openxmlformats.org/officeDocument/2006/relationships/hyperlink" Target="https://secretldn.com/things-to-do-in-london-march-2026/" TargetMode="External"/><Relationship Id="rId6" Type="http://schemas.openxmlformats.org/officeDocument/2006/relationships/hyperlink" Target="https://www.london.gov.uk/mayor-sets-out-bold-new-licensing-plans-boost-capitals-hospitality-and-nightlife-industries?utm_source=chatgpt.com" TargetMode="External"/><Relationship Id="rId18" Type="http://schemas.openxmlformats.org/officeDocument/2006/relationships/hyperlink" Target="https://www.horniman.ac.uk/event/voyage-to-the-deep-underwater-adventures" TargetMode="External"/><Relationship Id="rId7" Type="http://schemas.openxmlformats.org/officeDocument/2006/relationships/hyperlink" Target="https://www.thetimes.com/uk/crime/article/palestine-action-high-court-ruling-n3c27nrsz" TargetMode="External"/><Relationship Id="rId8" Type="http://schemas.openxmlformats.org/officeDocument/2006/relationships/hyperlink" Target="https://feverup.com/m/118999?utm_source=direct&amp;cp_smn_source=secretldn&amp;cp_smn_content=things-to-do-in-london-weekend&amp;cp_smn_term=listicle_module_buy_button&amp;suid=ca429314-1811-43a8-b136-6d0b32aa15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