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EPIC 5 – TESTING AND DEPLOYMENT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Activity 5.1 – Local Deployment</w:t>
      </w:r>
    </w:p>
    <w:p>
      <w:pPr>
        <w:pStyle w:val="ListBullet"/>
      </w:pPr>
      <w:r>
        <w:t>Prepare Python and the virtual environment.</w:t>
      </w:r>
    </w:p>
    <w:p>
      <w:pPr>
        <w:pStyle w:val="ListBullet"/>
      </w:pPr>
      <w:r>
        <w:t>Install project dependencies.</w:t>
      </w:r>
    </w:p>
    <w:p>
      <w:pPr>
        <w:pStyle w:val="ListBullet"/>
      </w:pPr>
      <w:r>
        <w:t>Configure environment variables such as the Gemini and image-generation credentials.</w:t>
      </w:r>
    </w:p>
    <w:p>
      <w:pPr>
        <w:pStyle w:val="ListBullet"/>
      </w:pPr>
      <w:r>
        <w:t>Run the FastAPI application using Uvicorn.</w:t>
      </w:r>
    </w:p>
    <w:p>
      <w:pPr>
        <w:pStyle w:val="ListBullet"/>
      </w:pPr>
      <w:r>
        <w:t>Open the application at http://127.0.0.1:8000.</w:t>
      </w:r>
    </w:p>
    <w:p>
      <w:pPr>
        <w:pStyle w:val="ListBullet"/>
      </w:pPr>
      <w:r>
        <w:t>Use /docs for API testing.</w:t>
      </w:r>
    </w:p>
    <w:p>
      <w:pPr>
        <w:pStyle w:val="Heading1"/>
      </w:pPr>
      <w:r>
        <w:t>Activity 5.2 – Testing and Verification</w:t>
      </w:r>
    </w:p>
    <w:p>
      <w:pPr>
        <w:pStyle w:val="ListBullet"/>
      </w:pPr>
      <w:r>
        <w:t>Verify that the homepage loads successfully.</w:t>
      </w:r>
    </w:p>
    <w:p>
      <w:pPr>
        <w:pStyle w:val="ListBullet"/>
      </w:pPr>
      <w:r>
        <w:t>Submit valid story, character, setting, tone, and art-style inputs.</w:t>
      </w:r>
    </w:p>
    <w:p>
      <w:pPr>
        <w:pStyle w:val="ListBullet"/>
      </w:pPr>
      <w:r>
        <w:t>Verify that a five-panel outline is generated.</w:t>
      </w:r>
    </w:p>
    <w:p>
      <w:pPr>
        <w:pStyle w:val="ListBullet"/>
      </w:pPr>
      <w:r>
        <w:t>Verify that five panel images are generated and served.</w:t>
      </w:r>
    </w:p>
    <w:p>
      <w:pPr>
        <w:pStyle w:val="ListBullet"/>
      </w:pPr>
      <w:r>
        <w:t>Verify that the comic preview renders correctly.</w:t>
      </w:r>
    </w:p>
    <w:p>
      <w:pPr>
        <w:pStyle w:val="ListBullet"/>
      </w:pPr>
      <w:r>
        <w:t>Verify PDF export and the export-success page.</w:t>
      </w:r>
    </w:p>
    <w:p>
      <w:pPr>
        <w:pStyle w:val="ListBullet"/>
      </w:pPr>
      <w:r>
        <w:t>Test JSON API generation and the image test route.</w:t>
      </w:r>
    </w:p>
    <w:p>
      <w:pPr>
        <w:pStyle w:val="ListBullet"/>
      </w:pPr>
      <w:r>
        <w:t>Test controlled handling of transient AI-service failures.</w:t>
      </w:r>
    </w:p>
    <w:p>
      <w:pPr>
        <w:pStyle w:val="Heading1"/>
      </w:pPr>
      <w:r>
        <w:t>Current Implementation Verification</w:t>
      </w:r>
    </w:p>
    <w:p>
      <w:r>
        <w:t>The current local implementation has been observed to start successfully with Uvicorn. The /generate request returned HTTP 200 and five generated panel image files were served successfully. The source/project log also shows successful local page access.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Gemini service overload may require retry/fallback handling.</w:t>
      </w:r>
    </w:p>
    <w:p>
      <w:pPr>
        <w:pStyle w:val="ListBullet"/>
      </w:pPr>
      <w:r>
        <w:t>Environment variables must be present and correctly loaded.</w:t>
      </w:r>
    </w:p>
    <w:p>
      <w:pPr>
        <w:pStyle w:val="ListBullet"/>
      </w:pPr>
      <w:r>
        <w:t>Image-generation provider connectivity must be available.</w:t>
      </w:r>
    </w:p>
    <w:p>
      <w:pPr>
        <w:pStyle w:val="ListBullet"/>
      </w:pPr>
      <w:r>
        <w:t>Keep the project virtual environment activated when installing dependencies or starting the server.</w:t>
      </w:r>
    </w:p>
    <w:p>
      <w:pPr>
        <w:pStyle w:val="Heading1"/>
      </w:pPr>
      <w:r>
        <w:t>Acceptance Criteria</w:t>
      </w:r>
    </w:p>
    <w:p>
      <w:r>
        <w:t>The application is considered locally operational when the complete input-to-five-panel-preview workflow succeeds and PDF export is verified.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