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PHASE-3: PROJECT DESIGN</w:t>
      </w:r>
    </w:p>
    <w:p>
      <w:pPr>
        <w:pStyle w:val="Heading1"/>
      </w:pPr>
      <w:r>
        <w:t>System Architecture</w:t>
      </w:r>
    </w:p>
    <w:p>
      <w:r>
        <w:t>ComicCraft uses a frontend, FastAPI backend, AI integration layer, layout processing, and PDF export.</w:t>
      </w:r>
    </w:p>
    <w:p>
      <w:pPr>
        <w:pStyle w:val="Heading1"/>
      </w:pPr>
      <w:r>
        <w:t>High-Level Workflow</w:t>
      </w:r>
    </w:p>
    <w:p>
      <w:r>
        <w:t>User Input → Comic Outline → Story/Narration → Panel Image Generation → Comic Layout → Web Preview → PDF Export.</w:t>
      </w:r>
    </w:p>
    <w:p>
      <w:pPr>
        <w:pStyle w:val="Heading1"/>
      </w:pPr>
      <w:r>
        <w:t>Frontend Design</w:t>
      </w:r>
    </w:p>
    <w:p>
      <w:r>
        <w:t>HTML, CSS, and Jinja2 templates provide the input and preview interface.</w:t>
      </w:r>
    </w:p>
    <w:p>
      <w:pPr>
        <w:pStyle w:val="Heading1"/>
      </w:pPr>
      <w:r>
        <w:t>Backend Design</w:t>
      </w:r>
    </w:p>
    <w:p>
      <w:r>
        <w:t>FastAPI handles requests, validation, AI orchestration, layout processing, and export.</w:t>
      </w:r>
    </w:p>
    <w:p>
      <w:pPr>
        <w:pStyle w:val="Heading1"/>
      </w:pPr>
      <w:r>
        <w:t>AI Design</w:t>
      </w:r>
    </w:p>
    <w:p>
      <w:r>
        <w:t>The supplied documentation assigns Gemini Flash to structured outline generation, Gemini Pro to detailed narration/dialogue, and Stable Diffusion/Diffusers to illustrations.</w:t>
      </w:r>
    </w:p>
    <w:p>
      <w:pPr>
        <w:pStyle w:val="Heading1"/>
      </w:pPr>
      <w:r>
        <w:t>Module Design</w:t>
      </w:r>
    </w:p>
    <w:p>
      <w:r>
        <w:t>Documented modules include gemini_flash.py, gemini_pro.py, image_generator.py, layout_builder.py, exporters.py, routes.py, schemas.py, config.py, and services.py.</w:t>
      </w:r>
    </w:p>
    <w:p>
      <w:pPr>
        <w:pStyle w:val="Heading1"/>
      </w:pPr>
      <w:r>
        <w:t>Output Design</w:t>
      </w:r>
    </w:p>
    <w:p>
      <w:r>
        <w:t>Panel images are stored under static/panels and PDF exports under static/exports in the documented project structure.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