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TCS PRIME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long int primecheck(long int 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//bool prime[n+1]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vector&lt;bool&gt; v(120000000,true);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long int count=0;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//memset(prime, true, sizeof(prime));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//for (int i=0; i&lt;1000000000; i++) v.push_back(true);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(long int p=2; p*p&lt;=n; p++)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 (v[p] == true)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 (long int i=p*2; i&lt;=n; i += 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v[i]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long int sum=0;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(long int p=2; p&lt;=n; p++){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if (v[p]){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sum=sum+p;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if((sum&gt;=5&amp;&amp;sum&lt;=n)&amp;&amp;(v[sum]==true)){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count=count+1;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return count;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long int 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long int n1;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n1=primecheck(n);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cout&lt;&lt;n1;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