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Georgia" w:cs="Georgia" w:eastAsia="Georgia" w:hAnsi="Georgia"/>
          <w:b/>
          <w:bCs/>
          <w:color w:val="2B2B2B"/>
          <w:sz w:val="30"/>
          <w:szCs w:val="30"/>
        </w:rPr>
        <w:t xml:space="preserve">SPIRIT &amp; LIFE</w:t>
      </w:r>
    </w:p>
    <w:p>
      <w:pPr>
        <w:pBdr>
          <w:bottom w:val="single" w:color="9C7A3C" w:sz="6" w:space="8"/>
        </w:pBdr>
        <w:spacing w:after="100"/>
        <w:jc w:val="center"/>
      </w:pPr>
      <w:r>
        <w:rPr>
          <w:rFonts w:ascii="Georgia" w:cs="Georgia" w:eastAsia="Georgia" w:hAnsi="Georgia"/>
          <w:i/>
          <w:iCs/>
          <w:color w:val="595959"/>
          <w:sz w:val="20"/>
          <w:szCs w:val="20"/>
        </w:rPr>
        <w:t xml:space="preserve">A Library of Reflective Truths</w:t>
      </w:r>
    </w:p>
    <w:p>
      <w:pPr>
        <w:spacing w:after="100" w:before="600"/>
        <w:jc w:val="center"/>
      </w:pPr>
      <w:r>
        <w:rPr>
          <w:rFonts w:ascii="Georgia" w:cs="Georgia" w:eastAsia="Georgia" w:hAnsi="Georgia"/>
          <w:b/>
          <w:bCs/>
          <w:color w:val="2B2B2B"/>
          <w:sz w:val="44"/>
          <w:szCs w:val="44"/>
        </w:rPr>
        <w:t xml:space="preserve">Website Architecture</w:t>
      </w:r>
    </w:p>
    <w:p>
      <w:pPr>
        <w:spacing w:after="3000"/>
        <w:jc w:val="center"/>
      </w:pPr>
      <w:r>
        <w:rPr>
          <w:i/>
          <w:iCs/>
          <w:color w:val="595959"/>
          <w:sz w:val="20"/>
          <w:szCs w:val="20"/>
        </w:rPr>
        <w:t xml:space="preserve">Version 1.0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Purpose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Spirit &amp; Life is a digital platform designed to bring together reflective writing, biblical study, books, and learning resources into one seamless experience.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website should feel like one connected platform rather than a collection of unrelated pages.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Site Structure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primary navigation must always contain the following pages: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Reflections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Journals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Books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Study Center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Contact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These pages should remain accessible from every page of the website.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Navigation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navigation bar should: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Stay visible while scrolling on desktop.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Collapse into a clean mobile menu on smaller screens.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Display the Spirit &amp; Life logo on the left.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Display navigation links in the center or right.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Include a Light/Dark Mode toggle.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Include a search icon for future expansion.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Maintain consistent spacing and styling across all pages.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Homepage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homepage should serve as the entrance to the platform. It should not attempt to display everything. Its purpose is 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Introduce Spirit &amp; Life.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Explain what visitors can find.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Guide visitors toward the main sections.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homepage should contain: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What You'll Find Here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Featured Reflection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Featured Book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Newsletter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Footer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Avoid filling the homepage with long lists of content.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Reflections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This is the primary writing library. Each reflection should include: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Featured image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Title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Category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Reading time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Read More button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Each reflection page should also display: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Related reflections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Related journals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Related books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Related study plans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Categories may include: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Biblical Studies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Theology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Christian Living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Faith &amp; Life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Philosophy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Apologetics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Journals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Journals are shorter than reflections. They should include: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Title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Featured image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Short introduction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Full journal entry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Related reflections may appear at the bottom.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Books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Books section should function as a digital library. Each book page should contain: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Cover image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Description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Book information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Table of contents (placeholder if not available)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Related reflections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Related journals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Related study plans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Future purchase or download options can be added later without redesigning the page.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Study Center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Study Center is the learning hub of Spirit &amp; Life.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This section should integrate with the external Bible Study application while maintaining a seamless experience.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Study Center landing page should introduce: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Bible Study Plans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Reading Plans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Learning Resources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Future AI Bible Study Assistant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Include a clear button to launch the study environment. The transition should feel intentional and consistent with the rest of the platform.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About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About page introduces the author and the vision of Spirit &amp; Life. It should include: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Author biography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Portrait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Mission statement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Personal welcome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written content should be easy to update. The portrait should be replaceable without changing the page layout.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Contact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Contact page should contain: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Contact form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Social media links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Optional future FAQ section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layout should remain simple and welcoming.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Footer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footer should appear consistently throughout the website. Include: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9C7A3C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Reflections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Journals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Books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Study Center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Contact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9C7A3C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Terms of Use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9C7A3C"/>
        </w:rPr>
        <w:t xml:space="preserve">Social Media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YouTube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Facebook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Instagram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X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9C7A3C"/>
        </w:rPr>
        <w:t xml:space="preserve">Other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Newsletter signup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Copyright notice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Search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Include a global search feature in the site architecture. Users should eventually be able to search across: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Reflections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Journals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Books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Study plans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search should be expandable to include future resources.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Internal Linking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platform should encourage exploration. Whenever appropriate: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Reflections should link to related journals.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Reflections should link to related books.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Books should recommend related reflections.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Journals should recommend related reflections.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Study plans should connect to related writings.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This creates a connected reading experience.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Theme System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Support both Light Mode and Dark Mode. The chosen theme should remain consistent as users navigate the website.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Where technically possible, the Study Center should also follow the selected theme. If technical limitations prevent this, preserve visual consistency as closely as possible.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Responsive Behaviour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Every page must work well on mobile phones, tablets, laptops, and desktop monitors. Avoid: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Clipped content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Overlapping elements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Horizontal scrolling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Inconsistent spacing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Content Management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website should be manageable without writing code. Content should be easy to add, edit, replace, or remove through Base44's interface. Editable areas should include: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Reflections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Journals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Books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Homepage highlights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Images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Navigation links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Footer information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Scalability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 architecture should allow future additions without restructuring the site. Possible future sections include: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AI Bible Study Assistant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Bible Dictionary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Hebrew Word Studies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Greek Word Studies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Prayer Journal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Scripture Memorization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Maps and Timelines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Audio Library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Video Teachings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User Dashboard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These should fit naturally into the existing platform.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2026-08-05T02:45:15.499Z</dcterms:created>
  <dcterms:modified xsi:type="dcterms:W3CDTF">2026-08-05T02:45:15.499Z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