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2B2B2B"/>
          <w:sz w:val="30"/>
          <w:szCs w:val="30"/>
        </w:rPr>
        <w:t xml:space="preserve">SPIRIT &amp; LIFE</w:t>
      </w:r>
    </w:p>
    <w:p>
      <w:pPr>
        <w:pBdr>
          <w:bottom w:val="single" w:color="9C7A3C" w:sz="6" w:space="8"/>
        </w:pBdr>
        <w:spacing w:after="100"/>
        <w:jc w:val="center"/>
      </w:pPr>
      <w:r>
        <w:rPr>
          <w:rFonts w:ascii="Georgia" w:cs="Georgia" w:eastAsia="Georgia" w:hAnsi="Georgia"/>
          <w:i/>
          <w:iCs/>
          <w:color w:val="595959"/>
          <w:sz w:val="20"/>
          <w:szCs w:val="20"/>
        </w:rPr>
        <w:t xml:space="preserve">A Library of Reflective Truths</w:t>
      </w:r>
    </w:p>
    <w:p>
      <w:pPr>
        <w:spacing w:after="100" w:before="600"/>
        <w:jc w:val="center"/>
      </w:pPr>
      <w:r>
        <w:rPr>
          <w:rFonts w:ascii="Georgia" w:cs="Georgia" w:eastAsia="Georgia" w:hAnsi="Georgia"/>
          <w:b/>
          <w:bCs/>
          <w:color w:val="2B2B2B"/>
          <w:sz w:val="44"/>
          <w:szCs w:val="44"/>
        </w:rPr>
        <w:t xml:space="preserve">Content Strategy</w:t>
      </w:r>
    </w:p>
    <w:p>
      <w:pPr>
        <w:spacing w:after="3000"/>
        <w:jc w:val="center"/>
      </w:pPr>
      <w:r>
        <w:rPr>
          <w:i/>
          <w:iCs/>
          <w:color w:val="595959"/>
          <w:sz w:val="20"/>
          <w:szCs w:val="20"/>
        </w:rPr>
        <w:t xml:space="preserve">Version 1.0</w:t>
      </w:r>
    </w:p>
    <w:p>
      <w:pPr>
        <w:pStyle w:val="Heading1"/>
        <w:pBdr>
          <w:bottom w:val="single" w:color="D9D2C4" w:sz="4" w:space="4"/>
        </w:pBdr>
        <w:spacing w:after="200" w:before="400"/>
      </w:pPr>
      <w:r>
        <w:rPr>
          <w:rFonts w:ascii="Georgia" w:cs="Georgia" w:eastAsia="Georgia" w:hAnsi="Georgia"/>
          <w:b/>
          <w:bCs/>
          <w:color w:val="2B2B2B"/>
        </w:rPr>
        <w:t xml:space="preserve">Purpose</w:t>
      </w:r>
    </w:p>
    <w:p>
      <w:pPr>
        <w:spacing w:after="160" w:line="300"/>
      </w:pPr>
      <w:r>
        <w:rPr>
          <w:i w:val="false"/>
          <w:iCs w:val="false"/>
          <w:color w:val="1A1A1A"/>
          <w:sz w:val="22"/>
          <w:szCs w:val="22"/>
        </w:rPr>
        <w:t xml:space="preserve">Spirit &amp; Life is intended to grow into a carefully organized digital library rather than a collection of unrelated articles.</w:t>
      </w:r>
    </w:p>
    <w:p>
      <w:pPr>
        <w:spacing w:after="160" w:line="300"/>
      </w:pPr>
      <w:r>
        <w:rPr>
          <w:i w:val="false"/>
          <w:iCs w:val="false"/>
          <w:color w:val="1A1A1A"/>
          <w:sz w:val="22"/>
          <w:szCs w:val="22"/>
        </w:rPr>
        <w:t xml:space="preserve">Every piece of content should have a clear purpose and a natural place within the platform. The goal is to help readers discover, connect, and revisit content easily.</w:t>
      </w:r>
    </w:p>
    <w:p>
      <w:pPr>
        <w:pStyle w:val="Heading1"/>
        <w:pBdr>
          <w:bottom w:val="single" w:color="D9D2C4" w:sz="4" w:space="4"/>
        </w:pBdr>
        <w:spacing w:after="200" w:before="400"/>
      </w:pPr>
      <w:r>
        <w:rPr>
          <w:rFonts w:ascii="Georgia" w:cs="Georgia" w:eastAsia="Georgia" w:hAnsi="Georgia"/>
          <w:b/>
          <w:bCs/>
          <w:color w:val="2B2B2B"/>
        </w:rPr>
        <w:t xml:space="preserve">The Four Content Pillars</w:t>
      </w:r>
    </w:p>
    <w:p>
      <w:pPr>
        <w:spacing w:after="160" w:line="300"/>
      </w:pPr>
      <w:r>
        <w:rPr>
          <w:i w:val="false"/>
          <w:iCs w:val="false"/>
          <w:color w:val="1A1A1A"/>
          <w:sz w:val="22"/>
          <w:szCs w:val="22"/>
        </w:rPr>
        <w:t xml:space="preserve">All content on Spirit &amp; Life belongs to one of four primary areas:</w:t>
      </w:r>
    </w:p>
    <w:p>
      <w:pPr>
        <w:pStyle w:val="ListParagraph"/>
        <w:numPr>
          <w:ilvl w:val="0"/>
          <w:numId w:val="2"/>
        </w:numPr>
        <w:spacing w:after="100"/>
      </w:pPr>
      <w:r>
        <w:rPr>
          <w:sz w:val="22"/>
          <w:szCs w:val="22"/>
        </w:rPr>
        <w:t xml:space="preserve">Reflections</w:t>
      </w:r>
    </w:p>
    <w:p>
      <w:pPr>
        <w:pStyle w:val="ListParagraph"/>
        <w:numPr>
          <w:ilvl w:val="0"/>
          <w:numId w:val="2"/>
        </w:numPr>
        <w:spacing w:after="100"/>
      </w:pPr>
      <w:r>
        <w:rPr>
          <w:sz w:val="22"/>
          <w:szCs w:val="22"/>
        </w:rPr>
        <w:t xml:space="preserve">Journals</w:t>
      </w:r>
    </w:p>
    <w:p>
      <w:pPr>
        <w:pStyle w:val="ListParagraph"/>
        <w:numPr>
          <w:ilvl w:val="0"/>
          <w:numId w:val="2"/>
        </w:numPr>
        <w:spacing w:after="100"/>
      </w:pPr>
      <w:r>
        <w:rPr>
          <w:sz w:val="22"/>
          <w:szCs w:val="22"/>
        </w:rPr>
        <w:t xml:space="preserve">Books</w:t>
      </w:r>
    </w:p>
    <w:p>
      <w:pPr>
        <w:pStyle w:val="ListParagraph"/>
        <w:numPr>
          <w:ilvl w:val="0"/>
          <w:numId w:val="2"/>
        </w:numPr>
        <w:spacing w:after="100"/>
      </w:pPr>
      <w:r>
        <w:rPr>
          <w:sz w:val="22"/>
          <w:szCs w:val="22"/>
        </w:rPr>
        <w:t xml:space="preserve">Study Center</w:t>
      </w:r>
    </w:p>
    <w:p>
      <w:pPr>
        <w:spacing w:after="160" w:line="300"/>
      </w:pPr>
      <w:r>
        <w:rPr>
          <w:i w:val="false"/>
          <w:iCs w:val="false"/>
          <w:color w:val="1A1A1A"/>
          <w:sz w:val="22"/>
          <w:szCs w:val="22"/>
        </w:rPr>
        <w:t xml:space="preserve">Each serves a different purpose.</w:t>
      </w:r>
    </w:p>
    <w:p>
      <w:pPr>
        <w:pStyle w:val="Heading1"/>
        <w:pBdr>
          <w:bottom w:val="single" w:color="D9D2C4" w:sz="4" w:space="4"/>
        </w:pBdr>
        <w:spacing w:after="200" w:before="400"/>
      </w:pPr>
      <w:r>
        <w:rPr>
          <w:rFonts w:ascii="Georgia" w:cs="Georgia" w:eastAsia="Georgia" w:hAnsi="Georgia"/>
          <w:b/>
          <w:bCs/>
          <w:color w:val="2B2B2B"/>
        </w:rPr>
        <w:t xml:space="preserve">Reflections</w:t>
      </w:r>
    </w:p>
    <w:p>
      <w:pPr>
        <w:spacing w:after="160" w:line="300"/>
      </w:pPr>
      <w:r>
        <w:rPr>
          <w:i w:val="false"/>
          <w:iCs w:val="false"/>
          <w:color w:val="1A1A1A"/>
          <w:sz w:val="22"/>
          <w:szCs w:val="22"/>
        </w:rPr>
        <w:t xml:space="preserve">Reflections are the heart of Spirit &amp; Life. These are well-developed articles that explore Scripture, theology, philosophy, apologetics, Christian living, and related topics.</w:t>
      </w:r>
    </w:p>
    <w:p>
      <w:pPr>
        <w:spacing w:after="160" w:line="300"/>
      </w:pPr>
      <w:r>
        <w:rPr>
          <w:i w:val="false"/>
          <w:iCs w:val="false"/>
          <w:color w:val="1A1A1A"/>
          <w:sz w:val="22"/>
          <w:szCs w:val="22"/>
        </w:rPr>
        <w:t xml:space="preserve">A Reflection should:</w:t>
      </w:r>
    </w:p>
    <w:p>
      <w:pPr>
        <w:pStyle w:val="ListParagraph"/>
        <w:numPr>
          <w:ilvl w:val="0"/>
          <w:numId w:val="2"/>
        </w:numPr>
        <w:spacing w:after="100"/>
      </w:pPr>
      <w:r>
        <w:rPr>
          <w:sz w:val="22"/>
          <w:szCs w:val="22"/>
        </w:rPr>
        <w:t xml:space="preserve">Begin with an important question or idea.</w:t>
      </w:r>
    </w:p>
    <w:p>
      <w:pPr>
        <w:pStyle w:val="ListParagraph"/>
        <w:numPr>
          <w:ilvl w:val="0"/>
          <w:numId w:val="2"/>
        </w:numPr>
        <w:spacing w:after="100"/>
      </w:pPr>
      <w:r>
        <w:rPr>
          <w:sz w:val="22"/>
          <w:szCs w:val="22"/>
        </w:rPr>
        <w:t xml:space="preserve">Explore the subject carefully.</w:t>
      </w:r>
    </w:p>
    <w:p>
      <w:pPr>
        <w:pStyle w:val="ListParagraph"/>
        <w:numPr>
          <w:ilvl w:val="0"/>
          <w:numId w:val="2"/>
        </w:numPr>
        <w:spacing w:after="100"/>
      </w:pPr>
      <w:r>
        <w:rPr>
          <w:sz w:val="22"/>
          <w:szCs w:val="22"/>
        </w:rPr>
        <w:t xml:space="preserve">Use Scripture responsibly and in context.</w:t>
      </w:r>
    </w:p>
    <w:p>
      <w:pPr>
        <w:pStyle w:val="ListParagraph"/>
        <w:numPr>
          <w:ilvl w:val="0"/>
          <w:numId w:val="2"/>
        </w:numPr>
        <w:spacing w:after="100"/>
      </w:pPr>
      <w:r>
        <w:rPr>
          <w:sz w:val="22"/>
          <w:szCs w:val="22"/>
        </w:rPr>
        <w:t xml:space="preserve">Explain rather than merely state conclusions.</w:t>
      </w:r>
    </w:p>
    <w:p>
      <w:pPr>
        <w:pStyle w:val="ListParagraph"/>
        <w:numPr>
          <w:ilvl w:val="0"/>
          <w:numId w:val="2"/>
        </w:numPr>
        <w:spacing w:after="100"/>
      </w:pPr>
      <w:r>
        <w:rPr>
          <w:sz w:val="22"/>
          <w:szCs w:val="22"/>
        </w:rPr>
        <w:t xml:space="preserve">End by encouraging further thought or study.</w:t>
      </w:r>
    </w:p>
    <w:p>
      <w:pPr>
        <w:spacing w:after="160" w:line="300"/>
      </w:pPr>
      <w:r>
        <w:rPr>
          <w:i w:val="false"/>
          <w:iCs w:val="false"/>
          <w:color w:val="1A1A1A"/>
          <w:sz w:val="22"/>
          <w:szCs w:val="22"/>
        </w:rPr>
        <w:t xml:space="preserve">Typical length: 1,000 to 3,500 words (flexible).</w:t>
      </w:r>
    </w:p>
    <w:p>
      <w:pPr>
        <w:pStyle w:val="Heading1"/>
        <w:pBdr>
          <w:bottom w:val="single" w:color="D9D2C4" w:sz="4" w:space="4"/>
        </w:pBdr>
        <w:spacing w:after="200" w:before="400"/>
      </w:pPr>
      <w:r>
        <w:rPr>
          <w:rFonts w:ascii="Georgia" w:cs="Georgia" w:eastAsia="Georgia" w:hAnsi="Georgia"/>
          <w:b/>
          <w:bCs/>
          <w:color w:val="2B2B2B"/>
        </w:rPr>
        <w:t xml:space="preserve">Journals</w:t>
      </w:r>
    </w:p>
    <w:p>
      <w:pPr>
        <w:spacing w:after="160" w:line="300"/>
      </w:pPr>
      <w:r>
        <w:rPr>
          <w:i w:val="false"/>
          <w:iCs w:val="false"/>
          <w:color w:val="1A1A1A"/>
          <w:sz w:val="22"/>
          <w:szCs w:val="22"/>
        </w:rPr>
        <w:t xml:space="preserve">Journals are more personal. They capture ideas that may not yet be large enough to become Reflections. Examples include:</w:t>
      </w:r>
    </w:p>
    <w:p>
      <w:pPr>
        <w:pStyle w:val="ListParagraph"/>
        <w:numPr>
          <w:ilvl w:val="0"/>
          <w:numId w:val="2"/>
        </w:numPr>
        <w:spacing w:after="100"/>
      </w:pPr>
      <w:r>
        <w:rPr>
          <w:sz w:val="22"/>
          <w:szCs w:val="22"/>
        </w:rPr>
        <w:t xml:space="preserve">Lessons from personal study.</w:t>
      </w:r>
    </w:p>
    <w:p>
      <w:pPr>
        <w:pStyle w:val="ListParagraph"/>
        <w:numPr>
          <w:ilvl w:val="0"/>
          <w:numId w:val="2"/>
        </w:numPr>
        <w:spacing w:after="100"/>
      </w:pPr>
      <w:r>
        <w:rPr>
          <w:sz w:val="22"/>
          <w:szCs w:val="22"/>
        </w:rPr>
        <w:t xml:space="preserve">Thoughts from daily life.</w:t>
      </w:r>
    </w:p>
    <w:p>
      <w:pPr>
        <w:pStyle w:val="ListParagraph"/>
        <w:numPr>
          <w:ilvl w:val="0"/>
          <w:numId w:val="2"/>
        </w:numPr>
        <w:spacing w:after="100"/>
      </w:pPr>
      <w:r>
        <w:rPr>
          <w:sz w:val="22"/>
          <w:szCs w:val="22"/>
        </w:rPr>
        <w:t xml:space="preserve">Ministry experiences.</w:t>
      </w:r>
    </w:p>
    <w:p>
      <w:pPr>
        <w:pStyle w:val="ListParagraph"/>
        <w:numPr>
          <w:ilvl w:val="0"/>
          <w:numId w:val="2"/>
        </w:numPr>
        <w:spacing w:after="100"/>
      </w:pPr>
      <w:r>
        <w:rPr>
          <w:sz w:val="22"/>
          <w:szCs w:val="22"/>
        </w:rPr>
        <w:t xml:space="preserve">Short devotional observations.</w:t>
      </w:r>
    </w:p>
    <w:p>
      <w:pPr>
        <w:pStyle w:val="ListParagraph"/>
        <w:numPr>
          <w:ilvl w:val="0"/>
          <w:numId w:val="2"/>
        </w:numPr>
        <w:spacing w:after="100"/>
      </w:pPr>
      <w:r>
        <w:rPr>
          <w:sz w:val="22"/>
          <w:szCs w:val="22"/>
        </w:rPr>
        <w:t xml:space="preserve">Ideas that may later develop into books or Reflections.</w:t>
      </w:r>
    </w:p>
    <w:p>
      <w:pPr>
        <w:spacing w:after="160" w:line="300"/>
      </w:pPr>
      <w:r>
        <w:rPr>
          <w:i w:val="false"/>
          <w:iCs w:val="false"/>
          <w:color w:val="1A1A1A"/>
          <w:sz w:val="22"/>
          <w:szCs w:val="22"/>
        </w:rPr>
        <w:t xml:space="preserve">Journals should feel conversational while remaining thoughtful.</w:t>
      </w:r>
    </w:p>
    <w:p>
      <w:pPr>
        <w:pStyle w:val="Heading1"/>
        <w:pBdr>
          <w:bottom w:val="single" w:color="D9D2C4" w:sz="4" w:space="4"/>
        </w:pBdr>
        <w:spacing w:after="200" w:before="400"/>
      </w:pPr>
      <w:r>
        <w:rPr>
          <w:rFonts w:ascii="Georgia" w:cs="Georgia" w:eastAsia="Georgia" w:hAnsi="Georgia"/>
          <w:b/>
          <w:bCs/>
          <w:color w:val="2B2B2B"/>
        </w:rPr>
        <w:t xml:space="preserve">Books</w:t>
      </w:r>
    </w:p>
    <w:p>
      <w:pPr>
        <w:spacing w:after="160" w:line="300"/>
      </w:pPr>
      <w:r>
        <w:rPr>
          <w:i w:val="false"/>
          <w:iCs w:val="false"/>
          <w:color w:val="1A1A1A"/>
          <w:sz w:val="22"/>
          <w:szCs w:val="22"/>
        </w:rPr>
        <w:t xml:space="preserve">Books are comprehensive works that explore a subject in greater depth. Many books may begin as a series of Reflections before being expanded into a complete manuscript.</w:t>
      </w:r>
    </w:p>
    <w:p>
      <w:pPr>
        <w:spacing w:after="160" w:line="300"/>
      </w:pPr>
      <w:r>
        <w:rPr>
          <w:i w:val="false"/>
          <w:iCs w:val="false"/>
          <w:color w:val="1A1A1A"/>
          <w:sz w:val="22"/>
          <w:szCs w:val="22"/>
        </w:rPr>
        <w:t xml:space="preserve">Each book should have its own page containing:</w:t>
      </w:r>
    </w:p>
    <w:p>
      <w:pPr>
        <w:pStyle w:val="ListParagraph"/>
        <w:numPr>
          <w:ilvl w:val="0"/>
          <w:numId w:val="2"/>
        </w:numPr>
        <w:spacing w:after="100"/>
      </w:pPr>
      <w:r>
        <w:rPr>
          <w:sz w:val="22"/>
          <w:szCs w:val="22"/>
        </w:rPr>
        <w:t xml:space="preserve">Cover</w:t>
      </w:r>
    </w:p>
    <w:p>
      <w:pPr>
        <w:pStyle w:val="ListParagraph"/>
        <w:numPr>
          <w:ilvl w:val="0"/>
          <w:numId w:val="2"/>
        </w:numPr>
        <w:spacing w:after="100"/>
      </w:pPr>
      <w:r>
        <w:rPr>
          <w:sz w:val="22"/>
          <w:szCs w:val="22"/>
        </w:rPr>
        <w:t xml:space="preserve">Description</w:t>
      </w:r>
    </w:p>
    <w:p>
      <w:pPr>
        <w:pStyle w:val="ListParagraph"/>
        <w:numPr>
          <w:ilvl w:val="0"/>
          <w:numId w:val="2"/>
        </w:numPr>
        <w:spacing w:after="100"/>
      </w:pPr>
      <w:r>
        <w:rPr>
          <w:sz w:val="22"/>
          <w:szCs w:val="22"/>
        </w:rPr>
        <w:t xml:space="preserve">Progress or publication status</w:t>
      </w:r>
    </w:p>
    <w:p>
      <w:pPr>
        <w:pStyle w:val="ListParagraph"/>
        <w:numPr>
          <w:ilvl w:val="0"/>
          <w:numId w:val="2"/>
        </w:numPr>
        <w:spacing w:after="100"/>
      </w:pPr>
      <w:r>
        <w:rPr>
          <w:sz w:val="22"/>
          <w:szCs w:val="22"/>
        </w:rPr>
        <w:t xml:space="preserve">Related Reflections</w:t>
      </w:r>
    </w:p>
    <w:p>
      <w:pPr>
        <w:pStyle w:val="ListParagraph"/>
        <w:numPr>
          <w:ilvl w:val="0"/>
          <w:numId w:val="2"/>
        </w:numPr>
        <w:spacing w:after="100"/>
      </w:pPr>
      <w:r>
        <w:rPr>
          <w:sz w:val="22"/>
          <w:szCs w:val="22"/>
        </w:rPr>
        <w:t xml:space="preserve">Related Journals</w:t>
      </w:r>
    </w:p>
    <w:p>
      <w:pPr>
        <w:pStyle w:val="ListParagraph"/>
        <w:numPr>
          <w:ilvl w:val="0"/>
          <w:numId w:val="2"/>
        </w:numPr>
        <w:spacing w:after="100"/>
      </w:pPr>
      <w:r>
        <w:rPr>
          <w:sz w:val="22"/>
          <w:szCs w:val="22"/>
        </w:rPr>
        <w:t xml:space="preserve">Related Study Plans</w:t>
      </w:r>
    </w:p>
    <w:p>
      <w:pPr>
        <w:pStyle w:val="Heading1"/>
        <w:pBdr>
          <w:bottom w:val="single" w:color="D9D2C4" w:sz="4" w:space="4"/>
        </w:pBdr>
        <w:spacing w:after="200" w:before="400"/>
      </w:pPr>
      <w:r>
        <w:rPr>
          <w:rFonts w:ascii="Georgia" w:cs="Georgia" w:eastAsia="Georgia" w:hAnsi="Georgia"/>
          <w:b/>
          <w:bCs/>
          <w:color w:val="2B2B2B"/>
        </w:rPr>
        <w:t xml:space="preserve">Study Center</w:t>
      </w:r>
    </w:p>
    <w:p>
      <w:pPr>
        <w:spacing w:after="160" w:line="300"/>
      </w:pPr>
      <w:r>
        <w:rPr>
          <w:i w:val="false"/>
          <w:iCs w:val="false"/>
          <w:color w:val="1A1A1A"/>
          <w:sz w:val="22"/>
          <w:szCs w:val="22"/>
        </w:rPr>
        <w:t xml:space="preserve">The Study Center is for structured learning. It should contain:</w:t>
      </w:r>
    </w:p>
    <w:p>
      <w:pPr>
        <w:pStyle w:val="ListParagraph"/>
        <w:numPr>
          <w:ilvl w:val="0"/>
          <w:numId w:val="2"/>
        </w:numPr>
        <w:spacing w:after="100"/>
      </w:pPr>
      <w:r>
        <w:rPr>
          <w:sz w:val="22"/>
          <w:szCs w:val="22"/>
        </w:rPr>
        <w:t xml:space="preserve">Bible reading plans.</w:t>
      </w:r>
    </w:p>
    <w:p>
      <w:pPr>
        <w:pStyle w:val="ListParagraph"/>
        <w:numPr>
          <w:ilvl w:val="0"/>
          <w:numId w:val="2"/>
        </w:numPr>
        <w:spacing w:after="100"/>
      </w:pPr>
      <w:r>
        <w:rPr>
          <w:sz w:val="22"/>
          <w:szCs w:val="22"/>
        </w:rPr>
        <w:t xml:space="preserve">Guided Bible studies.</w:t>
      </w:r>
    </w:p>
    <w:p>
      <w:pPr>
        <w:pStyle w:val="ListParagraph"/>
        <w:numPr>
          <w:ilvl w:val="0"/>
          <w:numId w:val="2"/>
        </w:numPr>
        <w:spacing w:after="100"/>
      </w:pPr>
      <w:r>
        <w:rPr>
          <w:sz w:val="22"/>
          <w:szCs w:val="22"/>
        </w:rPr>
        <w:t xml:space="preserve">Learning resources.</w:t>
      </w:r>
    </w:p>
    <w:p>
      <w:pPr>
        <w:pStyle w:val="ListParagraph"/>
        <w:numPr>
          <w:ilvl w:val="0"/>
          <w:numId w:val="2"/>
        </w:numPr>
        <w:spacing w:after="100"/>
      </w:pPr>
      <w:r>
        <w:rPr>
          <w:sz w:val="22"/>
          <w:szCs w:val="22"/>
        </w:rPr>
        <w:t xml:space="preserve">Reading progress.</w:t>
      </w:r>
    </w:p>
    <w:p>
      <w:pPr>
        <w:pStyle w:val="ListParagraph"/>
        <w:numPr>
          <w:ilvl w:val="0"/>
          <w:numId w:val="2"/>
        </w:numPr>
        <w:spacing w:after="100"/>
      </w:pPr>
      <w:r>
        <w:rPr>
          <w:sz w:val="22"/>
          <w:szCs w:val="22"/>
        </w:rPr>
        <w:t xml:space="preserve">Future AI Bible Study Assistant.</w:t>
      </w:r>
    </w:p>
    <w:p>
      <w:pPr>
        <w:spacing w:after="160" w:line="300"/>
      </w:pPr>
      <w:r>
        <w:rPr>
          <w:i w:val="false"/>
          <w:iCs w:val="false"/>
          <w:color w:val="1A1A1A"/>
          <w:sz w:val="22"/>
          <w:szCs w:val="22"/>
        </w:rPr>
        <w:t xml:space="preserve">Unlike Reflections or Journals, the Study Center focuses on helping readers actively study Scripture.</w:t>
      </w:r>
    </w:p>
    <w:p>
      <w:pPr>
        <w:pStyle w:val="Heading1"/>
        <w:pBdr>
          <w:bottom w:val="single" w:color="D9D2C4" w:sz="4" w:space="4"/>
        </w:pBdr>
        <w:spacing w:after="200" w:before="400"/>
      </w:pPr>
      <w:r>
        <w:rPr>
          <w:rFonts w:ascii="Georgia" w:cs="Georgia" w:eastAsia="Georgia" w:hAnsi="Georgia"/>
          <w:b/>
          <w:bCs/>
          <w:color w:val="2B2B2B"/>
        </w:rPr>
        <w:t xml:space="preserve">Homepage Content</w:t>
      </w:r>
    </w:p>
    <w:p>
      <w:pPr>
        <w:spacing w:after="160" w:line="300"/>
      </w:pPr>
      <w:r>
        <w:rPr>
          <w:i w:val="false"/>
          <w:iCs w:val="false"/>
          <w:color w:val="1A1A1A"/>
          <w:sz w:val="22"/>
          <w:szCs w:val="22"/>
        </w:rPr>
        <w:t xml:space="preserve">The homepage should never become crowded. It should display only:</w:t>
      </w:r>
    </w:p>
    <w:p>
      <w:pPr>
        <w:pStyle w:val="ListParagraph"/>
        <w:numPr>
          <w:ilvl w:val="0"/>
          <w:numId w:val="2"/>
        </w:numPr>
        <w:spacing w:after="100"/>
      </w:pPr>
      <w:r>
        <w:rPr>
          <w:sz w:val="22"/>
          <w:szCs w:val="22"/>
        </w:rPr>
        <w:t xml:space="preserve">One featured Reflection.</w:t>
      </w:r>
    </w:p>
    <w:p>
      <w:pPr>
        <w:pStyle w:val="ListParagraph"/>
        <w:numPr>
          <w:ilvl w:val="0"/>
          <w:numId w:val="2"/>
        </w:numPr>
        <w:spacing w:after="100"/>
      </w:pPr>
      <w:r>
        <w:rPr>
          <w:sz w:val="22"/>
          <w:szCs w:val="22"/>
        </w:rPr>
        <w:t xml:space="preserve">One featured Book.</w:t>
      </w:r>
    </w:p>
    <w:p>
      <w:pPr>
        <w:pStyle w:val="ListParagraph"/>
        <w:numPr>
          <w:ilvl w:val="0"/>
          <w:numId w:val="2"/>
        </w:numPr>
        <w:spacing w:after="100"/>
      </w:pPr>
      <w:r>
        <w:rPr>
          <w:sz w:val="22"/>
          <w:szCs w:val="22"/>
        </w:rPr>
        <w:t xml:space="preserve">A short introduction to the platform.</w:t>
      </w:r>
    </w:p>
    <w:p>
      <w:pPr>
        <w:pStyle w:val="ListParagraph"/>
        <w:numPr>
          <w:ilvl w:val="0"/>
          <w:numId w:val="2"/>
        </w:numPr>
        <w:spacing w:after="100"/>
      </w:pPr>
      <w:r>
        <w:rPr>
          <w:sz w:val="22"/>
          <w:szCs w:val="22"/>
        </w:rPr>
        <w:t xml:space="preserve">Links to the main sections.</w:t>
      </w:r>
    </w:p>
    <w:p>
      <w:pPr>
        <w:spacing w:after="160" w:line="300"/>
      </w:pPr>
      <w:r>
        <w:rPr>
          <w:i w:val="false"/>
          <w:iCs w:val="false"/>
          <w:color w:val="1A1A1A"/>
          <w:sz w:val="22"/>
          <w:szCs w:val="22"/>
        </w:rPr>
        <w:t xml:space="preserve">Visitors who want more should explore the dedicated pages.</w:t>
      </w:r>
    </w:p>
    <w:p>
      <w:pPr>
        <w:pStyle w:val="Heading1"/>
        <w:pBdr>
          <w:bottom w:val="single" w:color="D9D2C4" w:sz="4" w:space="4"/>
        </w:pBdr>
        <w:spacing w:after="200" w:before="400"/>
      </w:pPr>
      <w:r>
        <w:rPr>
          <w:rFonts w:ascii="Georgia" w:cs="Georgia" w:eastAsia="Georgia" w:hAnsi="Georgia"/>
          <w:b/>
          <w:bCs/>
          <w:color w:val="2B2B2B"/>
        </w:rPr>
        <w:t xml:space="preserve">Categories</w:t>
      </w:r>
    </w:p>
    <w:p>
      <w:pPr>
        <w:spacing w:after="160" w:line="300"/>
      </w:pPr>
      <w:r>
        <w:rPr>
          <w:i w:val="false"/>
          <w:iCs w:val="false"/>
          <w:color w:val="1A1A1A"/>
          <w:sz w:val="22"/>
          <w:szCs w:val="22"/>
        </w:rPr>
        <w:t xml:space="preserve">Reflections and Journals may be organized using categories such as:</w:t>
      </w:r>
    </w:p>
    <w:p>
      <w:pPr>
        <w:pStyle w:val="ListParagraph"/>
        <w:numPr>
          <w:ilvl w:val="0"/>
          <w:numId w:val="2"/>
        </w:numPr>
        <w:spacing w:after="100"/>
      </w:pPr>
      <w:r>
        <w:rPr>
          <w:sz w:val="22"/>
          <w:szCs w:val="22"/>
        </w:rPr>
        <w:t xml:space="preserve">Biblical Studies</w:t>
      </w:r>
    </w:p>
    <w:p>
      <w:pPr>
        <w:pStyle w:val="ListParagraph"/>
        <w:numPr>
          <w:ilvl w:val="0"/>
          <w:numId w:val="2"/>
        </w:numPr>
        <w:spacing w:after="100"/>
      </w:pPr>
      <w:r>
        <w:rPr>
          <w:sz w:val="22"/>
          <w:szCs w:val="22"/>
        </w:rPr>
        <w:t xml:space="preserve">Theology</w:t>
      </w:r>
    </w:p>
    <w:p>
      <w:pPr>
        <w:pStyle w:val="ListParagraph"/>
        <w:numPr>
          <w:ilvl w:val="0"/>
          <w:numId w:val="2"/>
        </w:numPr>
        <w:spacing w:after="100"/>
      </w:pPr>
      <w:r>
        <w:rPr>
          <w:sz w:val="22"/>
          <w:szCs w:val="22"/>
        </w:rPr>
        <w:t xml:space="preserve">Christian Living</w:t>
      </w:r>
    </w:p>
    <w:p>
      <w:pPr>
        <w:pStyle w:val="ListParagraph"/>
        <w:numPr>
          <w:ilvl w:val="0"/>
          <w:numId w:val="2"/>
        </w:numPr>
        <w:spacing w:after="100"/>
      </w:pPr>
      <w:r>
        <w:rPr>
          <w:sz w:val="22"/>
          <w:szCs w:val="22"/>
        </w:rPr>
        <w:t xml:space="preserve">Faith &amp; Life</w:t>
      </w:r>
    </w:p>
    <w:p>
      <w:pPr>
        <w:pStyle w:val="ListParagraph"/>
        <w:numPr>
          <w:ilvl w:val="0"/>
          <w:numId w:val="2"/>
        </w:numPr>
        <w:spacing w:after="100"/>
      </w:pPr>
      <w:r>
        <w:rPr>
          <w:sz w:val="22"/>
          <w:szCs w:val="22"/>
        </w:rPr>
        <w:t xml:space="preserve">Philosophy</w:t>
      </w:r>
    </w:p>
    <w:p>
      <w:pPr>
        <w:pStyle w:val="ListParagraph"/>
        <w:numPr>
          <w:ilvl w:val="0"/>
          <w:numId w:val="2"/>
        </w:numPr>
        <w:spacing w:after="100"/>
      </w:pPr>
      <w:r>
        <w:rPr>
          <w:sz w:val="22"/>
          <w:szCs w:val="22"/>
        </w:rPr>
        <w:t xml:space="preserve">Apologetics</w:t>
      </w:r>
    </w:p>
    <w:p>
      <w:pPr>
        <w:pStyle w:val="ListParagraph"/>
        <w:numPr>
          <w:ilvl w:val="0"/>
          <w:numId w:val="2"/>
        </w:numPr>
        <w:spacing w:after="100"/>
      </w:pPr>
      <w:r>
        <w:rPr>
          <w:sz w:val="22"/>
          <w:szCs w:val="22"/>
        </w:rPr>
        <w:t xml:space="preserve">Church History</w:t>
      </w:r>
    </w:p>
    <w:p>
      <w:pPr>
        <w:spacing w:after="160" w:line="300"/>
      </w:pPr>
      <w:r>
        <w:rPr>
          <w:i w:val="false"/>
          <w:iCs w:val="false"/>
          <w:color w:val="1A1A1A"/>
          <w:sz w:val="22"/>
          <w:szCs w:val="22"/>
        </w:rPr>
        <w:t xml:space="preserve">Categories should remain broad enough to avoid unnecessary complexity.</w:t>
      </w:r>
    </w:p>
    <w:p>
      <w:pPr>
        <w:pStyle w:val="Heading1"/>
        <w:pBdr>
          <w:bottom w:val="single" w:color="D9D2C4" w:sz="4" w:space="4"/>
        </w:pBdr>
        <w:spacing w:after="200" w:before="400"/>
      </w:pPr>
      <w:r>
        <w:rPr>
          <w:rFonts w:ascii="Georgia" w:cs="Georgia" w:eastAsia="Georgia" w:hAnsi="Georgia"/>
          <w:b/>
          <w:bCs/>
          <w:color w:val="2B2B2B"/>
        </w:rPr>
        <w:t xml:space="preserve">Internal Connections</w:t>
      </w:r>
    </w:p>
    <w:p>
      <w:pPr>
        <w:spacing w:after="160" w:line="300"/>
      </w:pPr>
      <w:r>
        <w:rPr>
          <w:i w:val="false"/>
          <w:iCs w:val="false"/>
          <w:color w:val="1A1A1A"/>
          <w:sz w:val="22"/>
          <w:szCs w:val="22"/>
        </w:rPr>
        <w:t xml:space="preserve">Every piece of content should connect naturally with related material. For example, a Reflection may recommend:</w:t>
      </w:r>
    </w:p>
    <w:p>
      <w:pPr>
        <w:pStyle w:val="ListParagraph"/>
        <w:numPr>
          <w:ilvl w:val="0"/>
          <w:numId w:val="2"/>
        </w:numPr>
        <w:spacing w:after="100"/>
      </w:pPr>
      <w:r>
        <w:rPr>
          <w:sz w:val="22"/>
          <w:szCs w:val="22"/>
        </w:rPr>
        <w:t xml:space="preserve">Related Reflections</w:t>
      </w:r>
    </w:p>
    <w:p>
      <w:pPr>
        <w:pStyle w:val="ListParagraph"/>
        <w:numPr>
          <w:ilvl w:val="0"/>
          <w:numId w:val="2"/>
        </w:numPr>
        <w:spacing w:after="100"/>
      </w:pPr>
      <w:r>
        <w:rPr>
          <w:sz w:val="22"/>
          <w:szCs w:val="22"/>
        </w:rPr>
        <w:t xml:space="preserve">Related Journals</w:t>
      </w:r>
    </w:p>
    <w:p>
      <w:pPr>
        <w:pStyle w:val="ListParagraph"/>
        <w:numPr>
          <w:ilvl w:val="0"/>
          <w:numId w:val="2"/>
        </w:numPr>
        <w:spacing w:after="100"/>
      </w:pPr>
      <w:r>
        <w:rPr>
          <w:sz w:val="22"/>
          <w:szCs w:val="22"/>
        </w:rPr>
        <w:t xml:space="preserve">Related Books</w:t>
      </w:r>
    </w:p>
    <w:p>
      <w:pPr>
        <w:pStyle w:val="ListParagraph"/>
        <w:numPr>
          <w:ilvl w:val="0"/>
          <w:numId w:val="2"/>
        </w:numPr>
        <w:spacing w:after="100"/>
      </w:pPr>
      <w:r>
        <w:rPr>
          <w:sz w:val="22"/>
          <w:szCs w:val="22"/>
        </w:rPr>
        <w:t xml:space="preserve">Related Study Plans</w:t>
      </w:r>
    </w:p>
    <w:p>
      <w:pPr>
        <w:spacing w:after="160" w:line="300"/>
      </w:pPr>
      <w:r>
        <w:rPr>
          <w:i w:val="false"/>
          <w:iCs w:val="false"/>
          <w:color w:val="1A1A1A"/>
          <w:sz w:val="22"/>
          <w:szCs w:val="22"/>
        </w:rPr>
        <w:t xml:space="preserve">Books should point readers back to supporting Reflections. Study plans should connect readers to relevant writings. The platform should encourage continued exploration.</w:t>
      </w:r>
    </w:p>
    <w:p>
      <w:pPr>
        <w:pStyle w:val="Heading1"/>
        <w:pBdr>
          <w:bottom w:val="single" w:color="D9D2C4" w:sz="4" w:space="4"/>
        </w:pBdr>
        <w:spacing w:after="200" w:before="400"/>
      </w:pPr>
      <w:r>
        <w:rPr>
          <w:rFonts w:ascii="Georgia" w:cs="Georgia" w:eastAsia="Georgia" w:hAnsi="Georgia"/>
          <w:b/>
          <w:bCs/>
          <w:color w:val="2B2B2B"/>
        </w:rPr>
        <w:t xml:space="preserve">Featured Content</w:t>
      </w:r>
    </w:p>
    <w:p>
      <w:pPr>
        <w:spacing w:after="160" w:line="300"/>
      </w:pPr>
      <w:r>
        <w:rPr>
          <w:i w:val="false"/>
          <w:iCs w:val="false"/>
          <w:color w:val="1A1A1A"/>
          <w:sz w:val="22"/>
          <w:szCs w:val="22"/>
        </w:rPr>
        <w:t xml:space="preserve">Featured content should change occasionally. When selecting featured content, prioritize writings that:</w:t>
      </w:r>
    </w:p>
    <w:p>
      <w:pPr>
        <w:pStyle w:val="ListParagraph"/>
        <w:numPr>
          <w:ilvl w:val="0"/>
          <w:numId w:val="2"/>
        </w:numPr>
        <w:spacing w:after="100"/>
      </w:pPr>
      <w:r>
        <w:rPr>
          <w:sz w:val="22"/>
          <w:szCs w:val="22"/>
        </w:rPr>
        <w:t xml:space="preserve">Represent the platform well.</w:t>
      </w:r>
    </w:p>
    <w:p>
      <w:pPr>
        <w:pStyle w:val="ListParagraph"/>
        <w:numPr>
          <w:ilvl w:val="0"/>
          <w:numId w:val="2"/>
        </w:numPr>
        <w:spacing w:after="100"/>
      </w:pPr>
      <w:r>
        <w:rPr>
          <w:sz w:val="22"/>
          <w:szCs w:val="22"/>
        </w:rPr>
        <w:t xml:space="preserve">Encourage thoughtful study.</w:t>
      </w:r>
    </w:p>
    <w:p>
      <w:pPr>
        <w:pStyle w:val="ListParagraph"/>
        <w:numPr>
          <w:ilvl w:val="0"/>
          <w:numId w:val="2"/>
        </w:numPr>
        <w:spacing w:after="100"/>
      </w:pPr>
      <w:r>
        <w:rPr>
          <w:sz w:val="22"/>
          <w:szCs w:val="22"/>
        </w:rPr>
        <w:t xml:space="preserve">Introduce new visitors to the tone and purpose of Spirit &amp; Life.</w:t>
      </w:r>
    </w:p>
    <w:p>
      <w:pPr>
        <w:pStyle w:val="Heading1"/>
        <w:pBdr>
          <w:bottom w:val="single" w:color="D9D2C4" w:sz="4" w:space="4"/>
        </w:pBdr>
        <w:spacing w:after="200" w:before="400"/>
      </w:pPr>
      <w:r>
        <w:rPr>
          <w:rFonts w:ascii="Georgia" w:cs="Georgia" w:eastAsia="Georgia" w:hAnsi="Georgia"/>
          <w:b/>
          <w:bCs/>
          <w:color w:val="2B2B2B"/>
        </w:rPr>
        <w:t xml:space="preserve">Images</w:t>
      </w:r>
    </w:p>
    <w:p>
      <w:pPr>
        <w:spacing w:after="160" w:line="300"/>
      </w:pPr>
      <w:r>
        <w:rPr>
          <w:i w:val="false"/>
          <w:iCs w:val="false"/>
          <w:color w:val="1A1A1A"/>
          <w:sz w:val="22"/>
          <w:szCs w:val="22"/>
        </w:rPr>
        <w:t xml:space="preserve">Every Reflection, Journal, and Book should have its own unique image. Images should support the subject rather than merely decorate the page. Avoid repeating the same image across different pieces of content.</w:t>
      </w:r>
    </w:p>
    <w:p>
      <w:pPr>
        <w:pStyle w:val="Heading1"/>
        <w:pBdr>
          <w:bottom w:val="single" w:color="D9D2C4" w:sz="4" w:space="4"/>
        </w:pBdr>
        <w:spacing w:after="200" w:before="400"/>
      </w:pPr>
      <w:r>
        <w:rPr>
          <w:rFonts w:ascii="Georgia" w:cs="Georgia" w:eastAsia="Georgia" w:hAnsi="Georgia"/>
          <w:b/>
          <w:bCs/>
          <w:color w:val="2B2B2B"/>
        </w:rPr>
        <w:t xml:space="preserve">Long-Term Growth</w:t>
      </w:r>
    </w:p>
    <w:p>
      <w:pPr>
        <w:spacing w:after="160" w:line="300"/>
      </w:pPr>
      <w:r>
        <w:rPr>
          <w:i w:val="false"/>
          <w:iCs w:val="false"/>
          <w:color w:val="1A1A1A"/>
          <w:sz w:val="22"/>
          <w:szCs w:val="22"/>
        </w:rPr>
        <w:t xml:space="preserve">As Spirit &amp; Life grows, additional sections may be introduced, such as:</w:t>
      </w:r>
    </w:p>
    <w:p>
      <w:pPr>
        <w:pStyle w:val="ListParagraph"/>
        <w:numPr>
          <w:ilvl w:val="0"/>
          <w:numId w:val="2"/>
        </w:numPr>
        <w:spacing w:after="100"/>
      </w:pPr>
      <w:r>
        <w:rPr>
          <w:sz w:val="22"/>
          <w:szCs w:val="22"/>
        </w:rPr>
        <w:t xml:space="preserve">Audio reflections</w:t>
      </w:r>
    </w:p>
    <w:p>
      <w:pPr>
        <w:pStyle w:val="ListParagraph"/>
        <w:numPr>
          <w:ilvl w:val="0"/>
          <w:numId w:val="2"/>
        </w:numPr>
        <w:spacing w:after="100"/>
      </w:pPr>
      <w:r>
        <w:rPr>
          <w:sz w:val="22"/>
          <w:szCs w:val="22"/>
        </w:rPr>
        <w:t xml:space="preserve">Video teachings</w:t>
      </w:r>
    </w:p>
    <w:p>
      <w:pPr>
        <w:pStyle w:val="ListParagraph"/>
        <w:numPr>
          <w:ilvl w:val="0"/>
          <w:numId w:val="2"/>
        </w:numPr>
        <w:spacing w:after="100"/>
      </w:pPr>
      <w:r>
        <w:rPr>
          <w:sz w:val="22"/>
          <w:szCs w:val="22"/>
        </w:rPr>
        <w:t xml:space="preserve">Courses</w:t>
      </w:r>
    </w:p>
    <w:p>
      <w:pPr>
        <w:pStyle w:val="ListParagraph"/>
        <w:numPr>
          <w:ilvl w:val="0"/>
          <w:numId w:val="2"/>
        </w:numPr>
        <w:spacing w:after="100"/>
      </w:pPr>
      <w:r>
        <w:rPr>
          <w:sz w:val="22"/>
          <w:szCs w:val="22"/>
        </w:rPr>
        <w:t xml:space="preserve">Resource library</w:t>
      </w:r>
    </w:p>
    <w:p>
      <w:pPr>
        <w:pStyle w:val="ListParagraph"/>
        <w:numPr>
          <w:ilvl w:val="0"/>
          <w:numId w:val="2"/>
        </w:numPr>
        <w:spacing w:after="100"/>
      </w:pPr>
      <w:r>
        <w:rPr>
          <w:sz w:val="22"/>
          <w:szCs w:val="22"/>
        </w:rPr>
        <w:t xml:space="preserve">Scripture tools</w:t>
      </w:r>
    </w:p>
    <w:p>
      <w:pPr>
        <w:spacing w:after="160" w:line="300"/>
      </w:pPr>
      <w:r>
        <w:rPr>
          <w:i w:val="false"/>
          <w:iCs w:val="false"/>
          <w:color w:val="1A1A1A"/>
          <w:sz w:val="22"/>
          <w:szCs w:val="22"/>
        </w:rPr>
        <w:t xml:space="preserve">These should complement the existing content structure rather than replace it.</w:t>
      </w:r>
    </w:p>
    <w:p>
      <w:pPr>
        <w:pStyle w:val="Heading1"/>
        <w:pBdr>
          <w:bottom w:val="single" w:color="D9D2C4" w:sz="4" w:space="4"/>
        </w:pBdr>
        <w:spacing w:after="200" w:before="400"/>
      </w:pPr>
      <w:r>
        <w:rPr>
          <w:rFonts w:ascii="Georgia" w:cs="Georgia" w:eastAsia="Georgia" w:hAnsi="Georgia"/>
          <w:b/>
          <w:bCs/>
          <w:color w:val="2B2B2B"/>
        </w:rPr>
        <w:t xml:space="preserve">Guiding Principle</w:t>
      </w:r>
    </w:p>
    <w:p>
      <w:pPr>
        <w:spacing w:after="160" w:line="300"/>
      </w:pPr>
      <w:r>
        <w:rPr>
          <w:i w:val="false"/>
          <w:iCs w:val="false"/>
          <w:color w:val="1A1A1A"/>
          <w:sz w:val="22"/>
          <w:szCs w:val="22"/>
        </w:rPr>
        <w:t xml:space="preserve">Every piece of content should help readers:</w:t>
      </w:r>
    </w:p>
    <w:p>
      <w:pPr>
        <w:pStyle w:val="ListParagraph"/>
        <w:numPr>
          <w:ilvl w:val="0"/>
          <w:numId w:val="2"/>
        </w:numPr>
        <w:spacing w:after="100"/>
      </w:pPr>
      <w:r>
        <w:rPr>
          <w:sz w:val="22"/>
          <w:szCs w:val="22"/>
        </w:rPr>
        <w:t xml:space="preserve">Understand Scripture more clearly.</w:t>
      </w:r>
    </w:p>
    <w:p>
      <w:pPr>
        <w:pStyle w:val="ListParagraph"/>
        <w:numPr>
          <w:ilvl w:val="0"/>
          <w:numId w:val="2"/>
        </w:numPr>
        <w:spacing w:after="100"/>
      </w:pPr>
      <w:r>
        <w:rPr>
          <w:sz w:val="22"/>
          <w:szCs w:val="22"/>
        </w:rPr>
        <w:t xml:space="preserve">Think more carefully.</w:t>
      </w:r>
    </w:p>
    <w:p>
      <w:pPr>
        <w:pStyle w:val="ListParagraph"/>
        <w:numPr>
          <w:ilvl w:val="0"/>
          <w:numId w:val="2"/>
        </w:numPr>
        <w:spacing w:after="100"/>
      </w:pPr>
      <w:r>
        <w:rPr>
          <w:sz w:val="22"/>
          <w:szCs w:val="22"/>
        </w:rPr>
        <w:t xml:space="preserve">Grow in wisdom.</w:t>
      </w:r>
    </w:p>
    <w:p>
      <w:pPr>
        <w:pStyle w:val="ListParagraph"/>
        <w:numPr>
          <w:ilvl w:val="0"/>
          <w:numId w:val="2"/>
        </w:numPr>
        <w:spacing w:after="100"/>
      </w:pPr>
      <w:r>
        <w:rPr>
          <w:sz w:val="22"/>
          <w:szCs w:val="22"/>
        </w:rPr>
        <w:t xml:space="preserve">Continue learning.</w:t>
      </w:r>
    </w:p>
    <w:p>
      <w:pPr>
        <w:spacing w:after="160" w:line="300"/>
      </w:pPr>
      <w:r>
        <w:rPr>
          <w:i w:val="false"/>
          <w:iCs w:val="false"/>
          <w:color w:val="1A1A1A"/>
          <w:sz w:val="22"/>
          <w:szCs w:val="22"/>
        </w:rPr>
        <w:t xml:space="preserve">The purpose is not simply to publish content, but to build a lasting library that encourages faithful study and thoughtful reflection.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2026-08-05T02:45:15.824Z</dcterms:created>
  <dcterms:modified xsi:type="dcterms:W3CDTF">2026-08-05T02:45:15.824Z</dcterms:modified>
</cp:coreProperties>
</file>

<file path=docProps/custom.xml><?xml version="1.0" encoding="utf-8"?>
<Properties xmlns="http://schemas.openxmlformats.org/officeDocument/2006/custom-properties" xmlns:vt="http://schemas.openxmlformats.org/officeDocument/2006/docPropsVTypes"/>
</file>