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Tecnológico de Aeronáutica – ITA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Inteligência Artificial para Robótica Móvel – CT-213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 Marcos Ricardo Omena de Albuquerque Maximo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Laboratório 7 (Aula 8) – </w:t>
      </w:r>
      <w:r w:rsidDel="00000000" w:rsidR="00000000" w:rsidRPr="00000000">
        <w:rPr>
          <w:b w:val="1"/>
          <w:i w:val="1"/>
          <w:rtl w:val="0"/>
        </w:rPr>
        <w:t xml:space="preserve">Imitation Learning</w:t>
      </w:r>
      <w:r w:rsidDel="00000000" w:rsidR="00000000" w:rsidRPr="00000000">
        <w:rPr>
          <w:b w:val="1"/>
          <w:rtl w:val="0"/>
        </w:rPr>
        <w:t xml:space="preserve"> com Keras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Nesse laboratório, seu objetivo é copiar um movimento de caminhar de um robô humanoide usando uma técnica chamada </w:t>
      </w:r>
      <w:r w:rsidDel="00000000" w:rsidR="00000000" w:rsidRPr="00000000">
        <w:rPr>
          <w:i w:val="1"/>
          <w:rtl w:val="0"/>
        </w:rPr>
        <w:t xml:space="preserve">imitation learning</w:t>
      </w:r>
      <w:r w:rsidDel="00000000" w:rsidR="00000000" w:rsidRPr="00000000">
        <w:rPr>
          <w:rtl w:val="0"/>
        </w:rPr>
        <w:t xml:space="preserve">. Para isso, você usará o </w:t>
      </w:r>
      <w:r w:rsidDel="00000000" w:rsidR="00000000" w:rsidRPr="00000000">
        <w:rPr>
          <w:i w:val="1"/>
          <w:rtl w:val="0"/>
        </w:rPr>
        <w:t xml:space="preserve">framework </w:t>
      </w:r>
      <w:r w:rsidDel="00000000" w:rsidR="00000000" w:rsidRPr="00000000">
        <w:rPr>
          <w:rtl w:val="0"/>
        </w:rPr>
        <w:t xml:space="preserve">de Deep Learning Keras. A Figura 1 mostra uma comparação entre o movimento da junta do quadril de arfagem obtida através de “observação” da caminhada de um robô humanoide e o mesmo movimento conforme “copiado” por uma rede neural.</w:t>
      </w:r>
    </w:p>
    <w:p w:rsidR="00000000" w:rsidDel="00000000" w:rsidP="00000000" w:rsidRDefault="00000000" w:rsidRPr="00000000" w14:paraId="0000000A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91558" cy="3900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558" cy="390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Figura 1:</w:t>
      </w:r>
      <w:r w:rsidDel="00000000" w:rsidR="00000000" w:rsidRPr="00000000">
        <w:rPr>
          <w:rtl w:val="0"/>
        </w:rPr>
        <w:t xml:space="preserve"> imitação do movimento da junta do quadril de arfagem através de uma rede neural.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Problema</w:t>
      </w:r>
    </w:p>
    <w:p w:rsidR="00000000" w:rsidDel="00000000" w:rsidP="00000000" w:rsidRDefault="00000000" w:rsidRPr="00000000" w14:paraId="0000000F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O problema a ser resolvido nesse laboratório é copiar o movimento de caminhar de um robô humanoide usando uma técnica chamada </w:t>
      </w:r>
      <w:r w:rsidDel="00000000" w:rsidR="00000000" w:rsidRPr="00000000">
        <w:rPr>
          <w:i w:val="1"/>
          <w:rtl w:val="0"/>
        </w:rPr>
        <w:t xml:space="preserve">imitation learning</w:t>
      </w:r>
      <w:r w:rsidDel="00000000" w:rsidR="00000000" w:rsidRPr="00000000">
        <w:rPr>
          <w:rtl w:val="0"/>
        </w:rPr>
        <w:t xml:space="preserve">. Nessa técnica, copia-se uma política de controle usando aprendizado supervisionado. Para a implementação da rede neural, você utilizará o </w:t>
      </w:r>
      <w:r w:rsidDel="00000000" w:rsidR="00000000" w:rsidRPr="00000000">
        <w:rPr>
          <w:i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 Keras, que facilita o uso do </w:t>
      </w:r>
      <w:r w:rsidDel="00000000" w:rsidR="00000000" w:rsidRPr="00000000">
        <w:rPr>
          <w:i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 Tensorflow.</w:t>
      </w:r>
    </w:p>
    <w:p w:rsidR="00000000" w:rsidDel="00000000" w:rsidP="00000000" w:rsidRDefault="00000000" w:rsidRPr="00000000" w14:paraId="00000011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O exemplo de treinamento consiste nas posições angulares das 20 juntas do robô durante um ciclo de caminhada, que foram obtidas através da “observação” das juntas do robô enquanto ele caminhava. O algoritmo de caminhada original é baseado em teoria de Controle. A entrada da rede é o tempo dentro do ciclo de caminhada (apenas 1 entrada), enquanto a saída consiste nas posições das 20 juntas. Sugere-se que a rede a ser implementada deve seguir a arquitetura apresentada na Tabela 1.</w:t>
      </w:r>
    </w:p>
    <w:p w:rsidR="00000000" w:rsidDel="00000000" w:rsidP="00000000" w:rsidRDefault="00000000" w:rsidRPr="00000000" w14:paraId="00000012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Neurons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Activation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Leaky ReLU (</w:t>
            </w:r>
            <m:oMath>
              <m:r>
                <m:t>α</m:t>
              </m:r>
              <m:r>
                <w:rPr/>
                <m:t xml:space="preserve">=0,01</m:t>
              </m:r>
            </m:oMath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Leaky ReLU (</w:t>
            </w:r>
            <m:oMath>
              <m:r>
                <m:t>α</m:t>
              </m:r>
              <m:r>
                <w:rPr/>
                <m:t xml:space="preserve">=0,01</m:t>
              </m:r>
            </m:oMath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Tabela 1:</w:t>
      </w:r>
      <w:r w:rsidDel="00000000" w:rsidR="00000000" w:rsidRPr="00000000">
        <w:rPr>
          <w:rtl w:val="0"/>
        </w:rPr>
        <w:t xml:space="preserve"> arquitetura da rede neural usada para o </w:t>
      </w:r>
      <w:r w:rsidDel="00000000" w:rsidR="00000000" w:rsidRPr="00000000">
        <w:rPr>
          <w:i w:val="1"/>
          <w:rtl w:val="0"/>
        </w:rPr>
        <w:t xml:space="preserve">imitation learning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Base</w:t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O código base já implementa um exemplo para familiarização com o Keras, que encontra-se no arquivo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test_keras.py</w:t>
      </w:r>
      <w:r w:rsidDel="00000000" w:rsidR="00000000" w:rsidRPr="00000000">
        <w:rPr>
          <w:rtl w:val="0"/>
        </w:rPr>
        <w:t xml:space="preserve">. Então, você deve implementar a rede neural usada para o </w:t>
      </w:r>
      <w:r w:rsidDel="00000000" w:rsidR="00000000" w:rsidRPr="00000000">
        <w:rPr>
          <w:i w:val="1"/>
          <w:rtl w:val="0"/>
        </w:rPr>
        <w:t xml:space="preserve">imitation learning </w:t>
      </w:r>
      <w:r w:rsidDel="00000000" w:rsidR="00000000" w:rsidRPr="00000000">
        <w:rPr>
          <w:rtl w:val="0"/>
        </w:rPr>
        <w:t xml:space="preserve">seguindo mais ou menos as mesmas ideias (há dicas no final do roteiro para te ajudar caso ainda tenha dificuldades).</w:t>
      </w:r>
    </w:p>
    <w:p w:rsidR="00000000" w:rsidDel="00000000" w:rsidP="00000000" w:rsidRDefault="00000000" w:rsidRPr="00000000" w14:paraId="0000002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4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Estudo de Implementação de Rede Neural com Keras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Primeiramente, estude o script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test_keras.py</w:t>
      </w:r>
      <w:r w:rsidDel="00000000" w:rsidR="00000000" w:rsidRPr="00000000">
        <w:rPr>
          <w:rtl w:val="0"/>
        </w:rPr>
        <w:t xml:space="preserve"> para aprender como implementar uma rede neural com Keras. Sim, o Keras é muito fácil de usar! Isso que fez essa </w:t>
      </w:r>
      <w:r w:rsidDel="00000000" w:rsidR="00000000" w:rsidRPr="00000000">
        <w:rPr>
          <w:i w:val="1"/>
          <w:rtl w:val="0"/>
        </w:rPr>
        <w:t xml:space="preserve">framework </w:t>
      </w:r>
      <w:r w:rsidDel="00000000" w:rsidR="00000000" w:rsidRPr="00000000">
        <w:rPr>
          <w:rtl w:val="0"/>
        </w:rPr>
        <w:t xml:space="preserve">ser tão popular.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4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do Efeito de Regularização</w:t>
      </w:r>
    </w:p>
    <w:p w:rsidR="00000000" w:rsidDel="00000000" w:rsidP="00000000" w:rsidRDefault="00000000" w:rsidRPr="00000000" w14:paraId="0000002B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No script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test_keras.py</w:t>
      </w:r>
      <w:r w:rsidDel="00000000" w:rsidR="00000000" w:rsidRPr="00000000">
        <w:rPr>
          <w:rtl w:val="0"/>
        </w:rPr>
        <w:t xml:space="preserve">, a variável lambda_l2 representa o parâmetro </w:t>
      </w:r>
      <m:oMath>
        <m:r>
          <m:t>λ</m:t>
        </m:r>
      </m:oMath>
      <w:r w:rsidDel="00000000" w:rsidR="00000000" w:rsidRPr="00000000">
        <w:rPr>
          <w:rtl w:val="0"/>
        </w:rPr>
        <w:t xml:space="preserve"> da regularização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. Treine as redes para as duas funções de classificação diferentes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sum_gt_zero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xor</w:t>
      </w:r>
      <w:r w:rsidDel="00000000" w:rsidR="00000000" w:rsidRPr="00000000">
        <w:rPr>
          <w:rtl w:val="0"/>
        </w:rPr>
        <w:t xml:space="preserve">) e considerando </w:t>
      </w:r>
      <m:oMath>
        <m:r>
          <m:t>λ</m:t>
        </m:r>
        <m:r>
          <w:rPr/>
          <m:t xml:space="preserve">=0</m:t>
        </m:r>
      </m:oMath>
      <w:r w:rsidDel="00000000" w:rsidR="00000000" w:rsidRPr="00000000">
        <w:rPr>
          <w:rtl w:val="0"/>
        </w:rPr>
        <w:t xml:space="preserve"> (sem regularização) e </w:t>
      </w:r>
      <m:oMath>
        <m:r>
          <m:t>λ</m:t>
        </m:r>
        <m:r>
          <w:rPr/>
          <m:t xml:space="preserve">=0,002</m:t>
        </m:r>
      </m:oMath>
      <w:r w:rsidDel="00000000" w:rsidR="00000000" w:rsidRPr="00000000">
        <w:rPr>
          <w:rtl w:val="0"/>
        </w:rPr>
        <w:t xml:space="preserve">. Compare os resultados obtidos e discuta o efeito da regularização. Coloque os gráficos gerados no seu relatório.</w:t>
      </w:r>
    </w:p>
    <w:p w:rsidR="00000000" w:rsidDel="00000000" w:rsidP="00000000" w:rsidRDefault="00000000" w:rsidRPr="00000000" w14:paraId="0000002D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4"/>
        </w:numPr>
        <w:ind w:left="144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Imitation Learning</w:t>
      </w:r>
    </w:p>
    <w:p w:rsidR="00000000" w:rsidDel="00000000" w:rsidP="00000000" w:rsidRDefault="00000000" w:rsidRPr="00000000" w14:paraId="0000002F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Usando Keras, implemente uma rede neural no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imitation_learning.py</w:t>
      </w:r>
      <w:r w:rsidDel="00000000" w:rsidR="00000000" w:rsidRPr="00000000">
        <w:rPr>
          <w:rtl w:val="0"/>
        </w:rPr>
        <w:t xml:space="preserve"> de acordo com a arquitetura apresentada na Tabela 1. Leve em consideração o seguinte para o treinamento: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Não use regularização.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Use todo o </w:t>
      </w:r>
      <w:r w:rsidDel="00000000" w:rsidR="00000000" w:rsidRPr="00000000">
        <w:rPr>
          <w:i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 em cada iteração do treinamento.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Use erro quadrático como </w:t>
      </w:r>
      <w:r w:rsidDel="00000000" w:rsidR="00000000" w:rsidRPr="00000000">
        <w:rPr>
          <w:i w:val="1"/>
          <w:rtl w:val="0"/>
        </w:rPr>
        <w:t xml:space="preserve">loss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Coloque os gráficos gerados no seu relatório e discuta os resultados.</w:t>
      </w:r>
    </w:p>
    <w:p w:rsidR="00000000" w:rsidDel="00000000" w:rsidP="00000000" w:rsidRDefault="00000000" w:rsidRPr="00000000" w14:paraId="00000035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</w:t>
      </w:r>
    </w:p>
    <w:p w:rsidR="00000000" w:rsidDel="00000000" w:rsidP="00000000" w:rsidRDefault="00000000" w:rsidRPr="00000000" w14:paraId="00000037">
      <w:pPr>
        <w:pageBreakBefore w:val="0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A entrega consiste do código e de um relatório, submetida através do Google Classroom. Modificações nos arquivos do código base são permitidas, desde que o nome e a interface dos scripts “main” não sejam alterados. A princípio, não há limitação de número de páginas para o relatório, mas pede-se que seja sucinto. O relatório deve conter: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Breve descrição em alto nível da sua implementação.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Figuras que comprovem o funcionamento do seu código.</w:t>
      </w:r>
    </w:p>
    <w:p w:rsidR="00000000" w:rsidDel="00000000" w:rsidP="00000000" w:rsidRDefault="00000000" w:rsidRPr="00000000" w14:paraId="0000003B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Por limitações do Google Classroom (e por motivo de facilitar a automatização da correção), entregue seu laboratório com todos os arquivos num único arquivo </w:t>
      </w:r>
      <w:r w:rsidDel="00000000" w:rsidR="00000000" w:rsidRPr="00000000">
        <w:rPr>
          <w:b w:val="1"/>
          <w:rtl w:val="0"/>
        </w:rPr>
        <w:t xml:space="preserve">.zip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utilize outras tecnologias de compactação de arquivos) com o seguinte padrão de nome: “</w:t>
      </w:r>
      <w:r w:rsidDel="00000000" w:rsidR="00000000" w:rsidRPr="00000000">
        <w:rPr>
          <w:b w:val="1"/>
          <w:rtl w:val="0"/>
        </w:rPr>
        <w:t xml:space="preserve">&lt;login_email_google_education&gt;_labX.zip</w:t>
      </w:r>
      <w:r w:rsidDel="00000000" w:rsidR="00000000" w:rsidRPr="00000000">
        <w:rPr>
          <w:rtl w:val="0"/>
        </w:rPr>
        <w:t xml:space="preserve">”. Por exemplo, no meu caso, meu login Google Education é </w:t>
      </w:r>
      <w:r w:rsidDel="00000000" w:rsidR="00000000" w:rsidRPr="00000000">
        <w:rPr>
          <w:b w:val="1"/>
          <w:rtl w:val="0"/>
        </w:rPr>
        <w:t xml:space="preserve">marcos.maximo</w:t>
      </w:r>
      <w:r w:rsidDel="00000000" w:rsidR="00000000" w:rsidRPr="00000000">
        <w:rPr>
          <w:rtl w:val="0"/>
        </w:rPr>
        <w:t xml:space="preserve">, logo eu entregaria o lab 7 como “</w:t>
      </w:r>
      <w:r w:rsidDel="00000000" w:rsidR="00000000" w:rsidRPr="00000000">
        <w:rPr>
          <w:b w:val="1"/>
          <w:rtl w:val="0"/>
        </w:rPr>
        <w:t xml:space="preserve">marcos.maximo_lab7.zip</w:t>
      </w:r>
      <w:r w:rsidDel="00000000" w:rsidR="00000000" w:rsidRPr="00000000">
        <w:rPr>
          <w:rtl w:val="0"/>
        </w:rPr>
        <w:t xml:space="preserve">”. 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crie subpastas para os arquivos da sua entrega, </w:t>
      </w:r>
      <w:r w:rsidDel="00000000" w:rsidR="00000000" w:rsidRPr="00000000">
        <w:rPr>
          <w:b w:val="1"/>
          <w:rtl w:val="0"/>
        </w:rPr>
        <w:t xml:space="preserve">deixe todos os arquivos na “raiz” do .zip</w:t>
      </w:r>
      <w:r w:rsidDel="00000000" w:rsidR="00000000" w:rsidRPr="00000000">
        <w:rPr>
          <w:rtl w:val="0"/>
        </w:rPr>
        <w:t xml:space="preserve">. Os relatórios devem ser entregues em formato </w:t>
      </w:r>
      <w:r w:rsidDel="00000000" w:rsidR="00000000" w:rsidRPr="00000000">
        <w:rPr>
          <w:b w:val="1"/>
          <w:rtl w:val="0"/>
        </w:rPr>
        <w:t xml:space="preserve">.pdf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Dicas</w:t>
      </w:r>
    </w:p>
    <w:p w:rsidR="00000000" w:rsidDel="00000000" w:rsidP="00000000" w:rsidRDefault="00000000" w:rsidRPr="00000000" w14:paraId="0000003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keras.activations</w:t>
      </w:r>
      <w:r w:rsidDel="00000000" w:rsidR="00000000" w:rsidRPr="00000000">
        <w:rPr>
          <w:rtl w:val="0"/>
        </w:rPr>
        <w:t xml:space="preserve">, não há função de ativação Leaky ReLU. Para usar Leaky ReLU no Keras, você tem que adicionar uma camada do tipo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LeakyRelu</w:t>
      </w:r>
      <w:r w:rsidDel="00000000" w:rsidR="00000000" w:rsidRPr="00000000">
        <w:rPr>
          <w:rtl w:val="0"/>
        </w:rPr>
        <w:t xml:space="preserve"> após ter definido uma camada (usando função de ativação linear). Assim, uma camada com função de ativação Leaky ReLU é definida em Keras da seguinte forma:</w:t>
      </w:r>
    </w:p>
    <w:p w:rsidR="00000000" w:rsidDel="00000000" w:rsidP="00000000" w:rsidRDefault="00000000" w:rsidRPr="00000000" w14:paraId="00000040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model.add(layers.Dense(num_neurons, activation=activations.linear))</w:t>
      </w:r>
    </w:p>
    <w:p w:rsidR="00000000" w:rsidDel="00000000" w:rsidP="00000000" w:rsidRDefault="00000000" w:rsidRPr="00000000" w14:paraId="00000041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model.add(layers.LeakyReLU(alpha)) # alpha is the Leaky ReLU parameter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Conforme está mostrado no exemplo, na primeira camada da rede, é importante definir qual é a dimensão da entrada.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usar otimizar os parâmetros da rede usando Adam e função de custo quadrática, faça: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model.compile(optimizer=optimizers.Adam(), loss=losses.mean_squared_error)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usar todos os dados de treinamento durante o treinamento da rede, coloque o tamanho do </w:t>
      </w:r>
      <w:r w:rsidDel="00000000" w:rsidR="00000000" w:rsidRPr="00000000">
        <w:rPr>
          <w:i w:val="1"/>
          <w:rtl w:val="0"/>
        </w:rPr>
        <w:t xml:space="preserve">batch</w:t>
      </w:r>
      <w:r w:rsidDel="00000000" w:rsidR="00000000" w:rsidRPr="00000000">
        <w:rPr>
          <w:rtl w:val="0"/>
        </w:rPr>
        <w:t xml:space="preserve"> igual ao tamanho do </w:t>
      </w:r>
      <w:r w:rsidDel="00000000" w:rsidR="00000000" w:rsidRPr="00000000">
        <w:rPr>
          <w:i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