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Laboratório 8 (Aula 9) – Redes Neurais Convolucionais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realizar esse laboratório, você precisará de um ambiente do Anaconda com as seguintes dependências: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tensorboard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implementar, treinar e testar a rede neural LeNet-5 usando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MNIST.  O MNIST consiste num conjunto grande de imagens anotadas de dígitos decimais escritos à mão. Assim, você reproduzirá um trabalho clássico da Literatura de Redes Neurais Convolucionais (CNNs), que foi realizado originalmente por Yann LeCun. A Figura 1 apresenta uma das imagens do MNIST juntamente com o label esperado (de acordo com a anotação) e o label predito pela LeNet-5.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exemplo de dígito escrito à mão do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MNIST.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problema a ser resolvido nesse laboratório é implementar, treinar e testar a rede LeNet-5 no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MNIST. Para isso, você deve usar a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Keras com backend Tensorflow. A Tabela 1 apresenta uma descrição da rede LeNet-5. A entrada da rede é (32, 32, 1), em que os números representam largura, altura e número de canais de cor da imagem, respectivamente. Para ajuda em como implementar cada uma dessas camadas usando Keras, recomenda-se verificar a Seção 6 (Dicas). Além disso, destaca-se que o aluno pode encontrar algumas interpretações mais modernas da LeNet-5 na Internet, mas pede-se para implementar a arquitetura dessa rede conforme descrito na Tabela 1.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da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 do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32x32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28x28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AveragePooling2D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14x14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AveragePooling2D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(FC)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(FC)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softmax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arquitetura da LeNet-5.</w:t>
      </w:r>
    </w:p>
    <w:p w:rsidR="00000000" w:rsidDel="00000000" w:rsidP="00000000" w:rsidRDefault="00000000" w:rsidRPr="00000000" w14:paraId="0000005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código base fornece diversos arquivos para facilitar o uso do NMIST e o treinamento da LeNet-5. Os seguintes arquivos foram fornecidos: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download_mnist.py</w:t>
      </w:r>
      <w:r w:rsidDel="00000000" w:rsidR="00000000" w:rsidRPr="00000000">
        <w:rPr>
          <w:rtl w:val="0"/>
        </w:rPr>
        <w:t xml:space="preserve">: baixa da Internet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MNIST.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explore_mnist.py</w:t>
      </w:r>
      <w:r w:rsidDel="00000000" w:rsidR="00000000" w:rsidRPr="00000000">
        <w:rPr>
          <w:rtl w:val="0"/>
        </w:rPr>
        <w:t xml:space="preserve">: carrega o MNIST e exibe algumas imagens para ilustrar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run_tensorboard.py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auxiliar que facilita a execução do Tensorboard, uma ferramenta do Tensorflow para visualização de dados. Esse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é especialmente interessante caso esteja usando o ambiente proposto na disciplina (Anaconda com Pycharm). Você deve deixar esse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executando enquanto treina a rede para que possa verificar a evolução do treinamento no Tensorboard.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lenet5.py</w:t>
      </w:r>
      <w:r w:rsidDel="00000000" w:rsidR="00000000" w:rsidRPr="00000000">
        <w:rPr>
          <w:rtl w:val="0"/>
        </w:rPr>
        <w:t xml:space="preserve">: arquivo onde deve ser implementada a LeNet-5. Este é o único arquivo que você precisa editar nesse laboratório.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train_lenet5.py</w:t>
      </w:r>
      <w:r w:rsidDel="00000000" w:rsidR="00000000" w:rsidRPr="00000000">
        <w:rPr>
          <w:rtl w:val="0"/>
        </w:rPr>
        <w:t xml:space="preserve">: treina a LeNet-5 usando o </w:t>
      </w:r>
      <w:r w:rsidDel="00000000" w:rsidR="00000000" w:rsidRPr="00000000">
        <w:rPr>
          <w:i w:val="1"/>
          <w:rtl w:val="0"/>
        </w:rPr>
        <w:t xml:space="preserve">training set</w:t>
      </w:r>
      <w:r w:rsidDel="00000000" w:rsidR="00000000" w:rsidRPr="00000000">
        <w:rPr>
          <w:rtl w:val="0"/>
        </w:rPr>
        <w:t xml:space="preserve"> do MNIST. Salva o modelo treinado em arquivos.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evaluate_lenet5.py: avalia o modelo treinado no </w:t>
      </w:r>
      <w:r w:rsidDel="00000000" w:rsidR="00000000" w:rsidRPr="00000000">
        <w:rPr>
          <w:i w:val="1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 do MNIST.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9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do NMIST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Execute 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download_mnist.py</w:t>
      </w:r>
      <w:r w:rsidDel="00000000" w:rsidR="00000000" w:rsidRPr="00000000">
        <w:rPr>
          <w:rtl w:val="0"/>
        </w:rPr>
        <w:t xml:space="preserve">. 4 arquivos devem ser baixados: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train-images-idx3-ubyte.gz</w:t>
        </w:r>
      </w:hyperlink>
      <w:r w:rsidDel="00000000" w:rsidR="00000000" w:rsidRPr="00000000">
        <w:rPr>
          <w:rtl w:val="0"/>
        </w:rPr>
        <w:t xml:space="preserve">:  training set images (9912422 bytes).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train-labels-idx1-ubyte.gz</w:t>
        </w:r>
      </w:hyperlink>
      <w:r w:rsidDel="00000000" w:rsidR="00000000" w:rsidRPr="00000000">
        <w:rPr>
          <w:rtl w:val="0"/>
        </w:rPr>
        <w:t xml:space="preserve">:  training set labels (28881 bytes).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t10k-images-idx3-ubyte.gz</w:t>
        </w:r>
      </w:hyperlink>
      <w:r w:rsidDel="00000000" w:rsidR="00000000" w:rsidRPr="00000000">
        <w:rPr>
          <w:rtl w:val="0"/>
        </w:rPr>
        <w:t xml:space="preserve">:   test set images (1648877 bytes).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t10k-labels-idx1-ubyte.gz</w:t>
        </w:r>
      </w:hyperlink>
      <w:r w:rsidDel="00000000" w:rsidR="00000000" w:rsidRPr="00000000">
        <w:rPr>
          <w:rtl w:val="0"/>
        </w:rPr>
        <w:t xml:space="preserve">:   test set</w:t>
      </w:r>
      <w:r w:rsidDel="00000000" w:rsidR="00000000" w:rsidRPr="00000000">
        <w:rPr>
          <w:highlight w:val="white"/>
          <w:rtl w:val="0"/>
        </w:rPr>
        <w:t xml:space="preserve"> labels (4542 bytes).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9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Exploração do NMIST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Execute 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explore_mnist.py</w:t>
      </w:r>
      <w:r w:rsidDel="00000000" w:rsidR="00000000" w:rsidRPr="00000000">
        <w:rPr>
          <w:rtl w:val="0"/>
        </w:rPr>
        <w:t xml:space="preserve"> para explorar o NMIST. Alguns dados sobre o </w:t>
      </w:r>
      <w:r w:rsidDel="00000000" w:rsidR="00000000" w:rsidRPr="00000000">
        <w:rPr>
          <w:i w:val="1"/>
          <w:rtl w:val="0"/>
        </w:rPr>
        <w:t xml:space="preserve">training e test sets</w:t>
      </w:r>
      <w:r w:rsidDel="00000000" w:rsidR="00000000" w:rsidRPr="00000000">
        <w:rPr>
          <w:rtl w:val="0"/>
        </w:rPr>
        <w:t xml:space="preserve"> serão mostradas. Além disso, são mostradas algumas imagens aleatórias. Não há necessidade de incluir essas imagens no seu relatório.</w:t>
      </w:r>
    </w:p>
    <w:p w:rsidR="00000000" w:rsidDel="00000000" w:rsidP="00000000" w:rsidRDefault="00000000" w:rsidRPr="00000000" w14:paraId="0000007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9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da LeNet-5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Usando Keras, implemente a LeNet-5 no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lenet5.py</w:t>
      </w:r>
      <w:r w:rsidDel="00000000" w:rsidR="00000000" w:rsidRPr="00000000">
        <w:rPr>
          <w:rtl w:val="0"/>
        </w:rPr>
        <w:t xml:space="preserve"> de acordo com a arquitetura apresentada na Tabela 1. Há dicas na Seção 6 para te ajudar. Observações: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Não há necessidade de se preocupar com regularização ou normalização para o correto treinamento da rede.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implementação da LeNet-5 é muito simples usando Keras. Serão poucas linhas de código.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Como essa é uma rede muito clássica, há diversos lugares na Internet com implementações dela. Porém, recomendo que você tente implementar você mesmo a rede ao invés de procurar código já pronto. Além disso, perceba que a rede deve ser implementada exatamente conforme mostrado na Tabela 1.</w:t>
      </w:r>
    </w:p>
    <w:p w:rsidR="00000000" w:rsidDel="00000000" w:rsidP="00000000" w:rsidRDefault="00000000" w:rsidRPr="00000000" w14:paraId="0000007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9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da LeNet-5</w:t>
      </w:r>
    </w:p>
    <w:p w:rsidR="00000000" w:rsidDel="00000000" w:rsidP="00000000" w:rsidRDefault="00000000" w:rsidRPr="00000000" w14:paraId="0000007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Treine a LeNet-5 usando 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train_lenet5.py</w:t>
      </w:r>
      <w:r w:rsidDel="00000000" w:rsidR="00000000" w:rsidRPr="00000000">
        <w:rPr>
          <w:rtl w:val="0"/>
        </w:rPr>
        <w:t xml:space="preserve">. Leia o código do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e tente entender o que está sendo feito. Perceba que 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separa o </w:t>
      </w:r>
      <w:r w:rsidDel="00000000" w:rsidR="00000000" w:rsidRPr="00000000">
        <w:rPr>
          <w:i w:val="1"/>
          <w:rtl w:val="0"/>
        </w:rPr>
        <w:t xml:space="preserve">training set</w:t>
      </w:r>
      <w:r w:rsidDel="00000000" w:rsidR="00000000" w:rsidRPr="00000000">
        <w:rPr>
          <w:rtl w:val="0"/>
        </w:rPr>
        <w:t xml:space="preserve"> original, deixando algumas imagens para um </w:t>
      </w:r>
      <w:r w:rsidDel="00000000" w:rsidR="00000000" w:rsidRPr="00000000">
        <w:rPr>
          <w:i w:val="1"/>
          <w:rtl w:val="0"/>
        </w:rPr>
        <w:t xml:space="preserve">validation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verificar o treinamento da rede, você pode abrir o Tensorboard. Para isso, execute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run_tensorboard.py</w:t>
      </w:r>
      <w:r w:rsidDel="00000000" w:rsidR="00000000" w:rsidRPr="00000000">
        <w:rPr>
          <w:rtl w:val="0"/>
        </w:rPr>
        <w:t xml:space="preserve"> e então abra a url mostrado na linha de comando no seu browser.</w:t>
      </w:r>
    </w:p>
    <w:p w:rsidR="00000000" w:rsidDel="00000000" w:rsidP="00000000" w:rsidRDefault="00000000" w:rsidRPr="00000000" w14:paraId="0000007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Coloque imagens do Tensorboard mostrando a evolução do treinamento no seu relatório (pode tirar </w:t>
      </w:r>
      <w:r w:rsidDel="00000000" w:rsidR="00000000" w:rsidRPr="00000000">
        <w:rPr>
          <w:i w:val="1"/>
          <w:rtl w:val="0"/>
        </w:rPr>
        <w:t xml:space="preserve">print screen</w:t>
      </w:r>
      <w:r w:rsidDel="00000000" w:rsidR="00000000" w:rsidRPr="00000000">
        <w:rPr>
          <w:rtl w:val="0"/>
        </w:rPr>
        <w:t xml:space="preserve"> dos gráficos do Tensorboard). Discuta os resultados obtidos.</w:t>
      </w:r>
    </w:p>
    <w:p w:rsidR="00000000" w:rsidDel="00000000" w:rsidP="00000000" w:rsidRDefault="00000000" w:rsidRPr="00000000" w14:paraId="0000007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9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da LeNet-5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Avalie a LeNet-5 no </w:t>
      </w:r>
      <w:r w:rsidDel="00000000" w:rsidR="00000000" w:rsidRPr="00000000">
        <w:rPr>
          <w:i w:val="1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 usando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evaluate_letnet5.py</w:t>
      </w:r>
      <w:r w:rsidDel="00000000" w:rsidR="00000000" w:rsidRPr="00000000">
        <w:rPr>
          <w:rtl w:val="0"/>
        </w:rPr>
        <w:t xml:space="preserve">. Além de exibir alguns exemplos aleatórios, incluindo o label anotado e o label predito pela LeNet-5, 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mostra alguns exemplos em que a rede errou a classificação. Inclua pelo menos um gráfico em que a predição da rede funcionou e outro em que ela errou a classificação no seu relatório. Comente os resultados obtidos.</w:t>
      </w:r>
    </w:p>
    <w:p w:rsidR="00000000" w:rsidDel="00000000" w:rsidP="00000000" w:rsidRDefault="00000000" w:rsidRPr="00000000" w14:paraId="0000008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85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8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8 como “</w:t>
      </w:r>
      <w:r w:rsidDel="00000000" w:rsidR="00000000" w:rsidRPr="00000000">
        <w:rPr>
          <w:b w:val="1"/>
          <w:rtl w:val="0"/>
        </w:rPr>
        <w:t xml:space="preserve">marcos.maximo_lab8.zip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criar uma camada de convolução 2D no Keras, faça: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model.add(layers.Conv2D(filters=nf, kernel_size=(fx, fy), strides=(sx, sy), activation=activations.fun))</w:t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</w:t>
      </w:r>
      <w:r w:rsidDel="00000000" w:rsidR="00000000" w:rsidRPr="00000000">
        <w:rPr>
          <w:rtl w:val="0"/>
        </w:rPr>
        <w:t xml:space="preserve"> configuram a camada.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a primeira camada, também é importante definir o formato da entrada como um tensor de (32, 32, 1) (imagem de 32x32 e 1 canal de cor):</w:t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model.add(layers.Conv2D(filters=nf, kernel_size=(fx, fy), strides=(sx, sy), activation=activations.fun, input_shape=(32, 32, 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criar uma camada de </w:t>
      </w:r>
      <w:r w:rsidDel="00000000" w:rsidR="00000000" w:rsidRPr="00000000">
        <w:rPr>
          <w:i w:val="1"/>
          <w:rtl w:val="0"/>
        </w:rPr>
        <w:t xml:space="preserve">average pooling</w:t>
      </w:r>
      <w:r w:rsidDel="00000000" w:rsidR="00000000" w:rsidRPr="00000000">
        <w:rPr>
          <w:rtl w:val="0"/>
        </w:rPr>
        <w:t xml:space="preserve"> no Keras, faça: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model.add(layers.AveragePooling2D(pool_size=(px, py), strides=(sx, sy)))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</w:t>
      </w:r>
      <w:r w:rsidDel="00000000" w:rsidR="00000000" w:rsidRPr="00000000">
        <w:rPr>
          <w:rtl w:val="0"/>
        </w:rPr>
        <w:t xml:space="preserve"> configuram a camada.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definir a camada de transição entre as camadas convolucionais e as densas (completamente conectadas), a qual é a camada 5 na LeNet-5, faça o seguinte (isso é equivalente ao Conv2D indicado na camada 5):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model.add(layers.Flatten())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model.add(layers.Dense(units=num_neurons, activation=activations.fun))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nn.lecun.com/exdb/mnist/t10k-labels-idx1-ubyte.gz" TargetMode="External"/><Relationship Id="rId9" Type="http://schemas.openxmlformats.org/officeDocument/2006/relationships/hyperlink" Target="http://yann.lecun.com/exdb/mnist/t10k-images-idx3-ubyte.gz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yann.lecun.com/exdb/mnist/train-images-idx3-ubyte.gz" TargetMode="External"/><Relationship Id="rId8" Type="http://schemas.openxmlformats.org/officeDocument/2006/relationships/hyperlink" Target="http://yann.lecun.com/exdb/mnist/train-labels-idx1-ubyte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