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D19E" w14:textId="77777777" w:rsidR="0048692B" w:rsidRPr="0048692B" w:rsidRDefault="0048692B" w:rsidP="0048692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92B">
        <w:rPr>
          <w:rFonts w:ascii="Times New Roman" w:hAnsi="Times New Roman" w:cs="Times New Roman"/>
          <w:b/>
          <w:bCs/>
          <w:sz w:val="24"/>
          <w:szCs w:val="24"/>
          <w:lang w:val="en-US"/>
        </w:rPr>
        <w:t>Highlights</w:t>
      </w:r>
    </w:p>
    <w:p w14:paraId="43A21F92" w14:textId="77777777" w:rsidR="0048692B" w:rsidRDefault="0048692B" w:rsidP="0048692B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92B">
        <w:rPr>
          <w:rFonts w:ascii="Times New Roman" w:hAnsi="Times New Roman" w:cs="Times New Roman"/>
          <w:sz w:val="24"/>
          <w:szCs w:val="24"/>
          <w:lang w:val="en-US"/>
        </w:rPr>
        <w:t>TASC achieves </w:t>
      </w:r>
      <w:r w:rsidRPr="0048692B">
        <w:rPr>
          <w:rFonts w:ascii="Times New Roman" w:hAnsi="Times New Roman" w:cs="Times New Roman"/>
          <w:b/>
          <w:bCs/>
          <w:sz w:val="24"/>
          <w:szCs w:val="24"/>
          <w:lang w:val="en-US"/>
        </w:rPr>
        <w:t>99.98%</w:t>
      </w:r>
      <w:r w:rsidRPr="0048692B">
        <w:rPr>
          <w:rFonts w:ascii="Times New Roman" w:hAnsi="Times New Roman" w:cs="Times New Roman"/>
          <w:sz w:val="24"/>
          <w:szCs w:val="24"/>
          <w:lang w:val="en-US"/>
        </w:rPr>
        <w:t> accuracy for DDoS detection in SDN.</w:t>
      </w:r>
    </w:p>
    <w:p w14:paraId="614E915F" w14:textId="77777777" w:rsidR="0048692B" w:rsidRDefault="0048692B" w:rsidP="0048692B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92B">
        <w:rPr>
          <w:rFonts w:ascii="Times New Roman" w:hAnsi="Times New Roman" w:cs="Times New Roman"/>
          <w:sz w:val="24"/>
          <w:szCs w:val="24"/>
          <w:lang w:val="en-US"/>
        </w:rPr>
        <w:t>Early Exit mechanism processes </w:t>
      </w:r>
      <w:r w:rsidRPr="0048692B">
        <w:rPr>
          <w:rFonts w:ascii="Times New Roman" w:hAnsi="Times New Roman" w:cs="Times New Roman"/>
          <w:b/>
          <w:bCs/>
          <w:sz w:val="24"/>
          <w:szCs w:val="24"/>
          <w:lang w:val="en-US"/>
        </w:rPr>
        <w:t>99.96%</w:t>
      </w:r>
      <w:r w:rsidRPr="0048692B">
        <w:rPr>
          <w:rFonts w:ascii="Times New Roman" w:hAnsi="Times New Roman" w:cs="Times New Roman"/>
          <w:sz w:val="24"/>
          <w:szCs w:val="24"/>
          <w:lang w:val="en-US"/>
        </w:rPr>
        <w:t> of flows at Level 1.</w:t>
      </w:r>
    </w:p>
    <w:p w14:paraId="73C06B80" w14:textId="77777777" w:rsidR="0048692B" w:rsidRDefault="0048692B" w:rsidP="0048692B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92B">
        <w:rPr>
          <w:rFonts w:ascii="Times New Roman" w:hAnsi="Times New Roman" w:cs="Times New Roman"/>
          <w:sz w:val="24"/>
          <w:szCs w:val="24"/>
          <w:lang w:val="en-US"/>
        </w:rPr>
        <w:t>TASC achieves </w:t>
      </w:r>
      <w:r w:rsidRPr="0048692B">
        <w:rPr>
          <w:rFonts w:ascii="Times New Roman" w:hAnsi="Times New Roman" w:cs="Times New Roman"/>
          <w:b/>
          <w:bCs/>
          <w:sz w:val="24"/>
          <w:szCs w:val="24"/>
          <w:lang w:val="en-US"/>
        </w:rPr>
        <w:t>97.1% CPU load reduction (34× speedup)</w:t>
      </w:r>
      <w:r w:rsidRPr="0048692B">
        <w:rPr>
          <w:rFonts w:ascii="Times New Roman" w:hAnsi="Times New Roman" w:cs="Times New Roman"/>
          <w:sz w:val="24"/>
          <w:szCs w:val="24"/>
          <w:lang w:val="en-US"/>
        </w:rPr>
        <w:t> compared to stacking.</w:t>
      </w:r>
    </w:p>
    <w:p w14:paraId="158001CA" w14:textId="77777777" w:rsidR="0048692B" w:rsidRDefault="0048692B" w:rsidP="0048692B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92B">
        <w:rPr>
          <w:rFonts w:ascii="Times New Roman" w:hAnsi="Times New Roman" w:cs="Times New Roman"/>
          <w:sz w:val="24"/>
          <w:szCs w:val="24"/>
          <w:lang w:val="en-US"/>
        </w:rPr>
        <w:t>Evaluation on full CICDDoS2019 dataset (52.6 million flows).</w:t>
      </w:r>
    </w:p>
    <w:p w14:paraId="42C0132C" w14:textId="17AE51AC" w:rsidR="00F60D96" w:rsidRPr="0048692B" w:rsidRDefault="0048692B" w:rsidP="0048692B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692B">
        <w:rPr>
          <w:rFonts w:ascii="Times New Roman" w:hAnsi="Times New Roman" w:cs="Times New Roman"/>
          <w:sz w:val="24"/>
          <w:szCs w:val="24"/>
          <w:lang w:val="en-US"/>
        </w:rPr>
        <w:t>TASC provides an ideal accuracy/efficiency trade-off with only 0.01% accuracy loss.</w:t>
      </w:r>
    </w:p>
    <w:sectPr w:rsidR="00F60D96" w:rsidRPr="004869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E3C46"/>
    <w:multiLevelType w:val="multilevel"/>
    <w:tmpl w:val="19E2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44797"/>
    <w:multiLevelType w:val="hybridMultilevel"/>
    <w:tmpl w:val="3F8E796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E53386"/>
    <w:multiLevelType w:val="hybridMultilevel"/>
    <w:tmpl w:val="CB9EF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54BD8"/>
    <w:multiLevelType w:val="hybridMultilevel"/>
    <w:tmpl w:val="BBE4A38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65043495">
    <w:abstractNumId w:val="1"/>
  </w:num>
  <w:num w:numId="2" w16cid:durableId="322465181">
    <w:abstractNumId w:val="3"/>
  </w:num>
  <w:num w:numId="3" w16cid:durableId="248194592">
    <w:abstractNumId w:val="0"/>
  </w:num>
  <w:num w:numId="4" w16cid:durableId="1100100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02"/>
    <w:rsid w:val="00324AF9"/>
    <w:rsid w:val="003A21CE"/>
    <w:rsid w:val="0048692B"/>
    <w:rsid w:val="006766DE"/>
    <w:rsid w:val="0072737F"/>
    <w:rsid w:val="00866E02"/>
    <w:rsid w:val="00E17245"/>
    <w:rsid w:val="00F60D96"/>
    <w:rsid w:val="00FB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14F88"/>
  <w15:chartTrackingRefBased/>
  <w15:docId w15:val="{3749C28C-6704-49CB-95F6-9E179B81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6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6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6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6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6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6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6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6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6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6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6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6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6E0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6E0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6E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6E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6E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6E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6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6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6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6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6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6E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6E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6E0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6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6E0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6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El capi</dc:creator>
  <cp:keywords/>
  <dc:description/>
  <cp:lastModifiedBy>Said El capi</cp:lastModifiedBy>
  <cp:revision>4</cp:revision>
  <dcterms:created xsi:type="dcterms:W3CDTF">2026-08-04T21:00:00Z</dcterms:created>
  <dcterms:modified xsi:type="dcterms:W3CDTF">2026-08-05T19:36:00Z</dcterms:modified>
</cp:coreProperties>
</file>