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1"/>
        <w:gridCol w:w="4426"/>
        <w:tblGridChange w:id="0">
          <w:tblGrid>
            <w:gridCol w:w="5321"/>
            <w:gridCol w:w="4426"/>
          </w:tblGrid>
        </w:tblGridChange>
      </w:tblGrid>
      <w:tr>
        <w:trPr>
          <w:cantSplit w:val="0"/>
          <w:tblHeader w:val="0"/>
        </w:trPr>
        <w:tc>
          <w:tcPr>
            <w:vAlign w:val="top"/>
          </w:tcPr>
          <w:p w:rsidR="00000000" w:rsidDel="00000000" w:rsidP="00000000" w:rsidRDefault="00000000" w:rsidRPr="00000000" w14:paraId="00000002">
            <w:pPr>
              <w:tabs>
                <w:tab w:val="center" w:leader="none" w:pos="4419"/>
                <w:tab w:val="right" w:leader="none" w:pos="8838"/>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245110</wp:posOffset>
                  </wp:positionH>
                  <wp:positionV relativeFrom="paragraph">
                    <wp:posOffset>175260</wp:posOffset>
                  </wp:positionV>
                  <wp:extent cx="2770505" cy="34671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70505" cy="346710"/>
                          </a:xfrm>
                          <a:prstGeom prst="rect"/>
                          <a:ln/>
                        </pic:spPr>
                      </pic:pic>
                    </a:graphicData>
                  </a:graphic>
                </wp:anchor>
              </w:drawing>
            </w:r>
          </w:p>
        </w:tc>
        <w:tc>
          <w:tcPr>
            <w:vAlign w:val="top"/>
          </w:tcPr>
          <w:p w:rsidR="00000000" w:rsidDel="00000000" w:rsidP="00000000" w:rsidRDefault="00000000" w:rsidRPr="00000000" w14:paraId="00000003">
            <w:pPr>
              <w:tabs>
                <w:tab w:val="center" w:leader="none" w:pos="4419"/>
                <w:tab w:val="right" w:leader="none" w:pos="8838"/>
              </w:tabs>
              <w:spacing w:after="0" w:line="240" w:lineRule="auto"/>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FORMATO PARA CUESTIONARIO</w:t>
            </w:r>
            <w:r w:rsidDel="00000000" w:rsidR="00000000" w:rsidRPr="00000000">
              <w:rPr>
                <w:rtl w:val="0"/>
              </w:rPr>
            </w:r>
          </w:p>
          <w:p w:rsidR="00000000" w:rsidDel="00000000" w:rsidP="00000000" w:rsidRDefault="00000000" w:rsidRPr="00000000" w14:paraId="00000004">
            <w:pPr>
              <w:tabs>
                <w:tab w:val="center" w:leader="none" w:pos="4419"/>
                <w:tab w:val="right" w:leader="none" w:pos="8838"/>
              </w:tabs>
              <w:spacing w:after="0" w:line="240" w:lineRule="auto"/>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Servicio Nacional de Aprendizaje</w:t>
            </w:r>
            <w:r w:rsidDel="00000000" w:rsidR="00000000" w:rsidRPr="00000000">
              <w:rPr>
                <w:rtl w:val="0"/>
              </w:rPr>
            </w:r>
          </w:p>
          <w:p w:rsidR="00000000" w:rsidDel="00000000" w:rsidP="00000000" w:rsidRDefault="00000000" w:rsidRPr="00000000" w14:paraId="00000005">
            <w:pPr>
              <w:tabs>
                <w:tab w:val="center" w:leader="none" w:pos="4419"/>
                <w:tab w:val="right" w:leader="none" w:pos="8838"/>
              </w:tabs>
              <w:spacing w:after="0" w:line="240" w:lineRule="auto"/>
              <w:jc w:val="center"/>
              <w:rPr>
                <w:rFonts w:ascii="Arial" w:cs="Arial" w:eastAsia="Arial" w:hAnsi="Arial"/>
                <w:b w:val="0"/>
                <w:sz w:val="16"/>
                <w:szCs w:val="16"/>
                <w:vertAlign w:val="baseline"/>
              </w:rPr>
            </w:pPr>
            <w:r w:rsidDel="00000000" w:rsidR="00000000" w:rsidRPr="00000000">
              <w:rPr>
                <w:b w:val="1"/>
                <w:color w:val="000000"/>
                <w:vertAlign w:val="baseline"/>
                <w:rtl w:val="0"/>
              </w:rPr>
              <w:t xml:space="preserve">SISTEMA INTEGRADO DE GESTIÓN</w:t>
            </w:r>
            <w:r w:rsidDel="00000000" w:rsidR="00000000" w:rsidRPr="00000000">
              <w:rPr>
                <w:rtl w:val="0"/>
              </w:rPr>
            </w:r>
          </w:p>
          <w:p w:rsidR="00000000" w:rsidDel="00000000" w:rsidP="00000000" w:rsidRDefault="00000000" w:rsidRPr="00000000" w14:paraId="00000006">
            <w:pPr>
              <w:spacing w:after="200" w:line="276" w:lineRule="auto"/>
              <w:jc w:val="center"/>
              <w:rPr>
                <w:vertAlign w:val="baseline"/>
              </w:rPr>
            </w:pPr>
            <w:r w:rsidDel="00000000" w:rsidR="00000000" w:rsidRPr="00000000">
              <w:rPr>
                <w:rFonts w:ascii="Arial" w:cs="Arial" w:eastAsia="Arial" w:hAnsi="Arial"/>
                <w:b w:val="1"/>
                <w:vertAlign w:val="baseline"/>
                <w:rtl w:val="0"/>
              </w:rPr>
              <w:t xml:space="preserve">Documento de apoyo</w:t>
            </w:r>
            <w:r w:rsidDel="00000000" w:rsidR="00000000" w:rsidRPr="00000000">
              <w:rPr>
                <w:rtl w:val="0"/>
              </w:rPr>
            </w:r>
          </w:p>
        </w:tc>
      </w:tr>
    </w:tbl>
    <w:p w:rsidR="00000000" w:rsidDel="00000000" w:rsidP="00000000" w:rsidRDefault="00000000" w:rsidRPr="00000000" w14:paraId="00000007">
      <w:pPr>
        <w:widowControl w:val="0"/>
        <w:spacing w:after="0" w:before="2" w:lineRule="auto"/>
        <w:rPr>
          <w:rFonts w:ascii="Times New Roman" w:cs="Times New Roman" w:eastAsia="Times New Roman" w:hAnsi="Times New Roman"/>
          <w:sz w:val="10"/>
          <w:szCs w:val="10"/>
          <w:vertAlign w:val="baseline"/>
        </w:rPr>
      </w:pPr>
      <w:r w:rsidDel="00000000" w:rsidR="00000000" w:rsidRPr="00000000">
        <w:rPr>
          <w:rtl w:val="0"/>
        </w:rPr>
      </w:r>
    </w:p>
    <w:p w:rsidR="00000000" w:rsidDel="00000000" w:rsidP="00000000" w:rsidRDefault="00000000" w:rsidRPr="00000000" w14:paraId="00000008">
      <w:pPr>
        <w:widowControl w:val="0"/>
        <w:spacing w:after="0" w:before="9"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spacing w:after="0" w:lineRule="auto"/>
        <w:rPr>
          <w:vertAlign w:val="baseline"/>
        </w:rPr>
      </w:pPr>
      <w:r w:rsidDel="00000000" w:rsidR="00000000" w:rsidRPr="00000000">
        <w:rPr>
          <w:rtl w:val="0"/>
        </w:rPr>
      </w:r>
    </w:p>
    <w:tbl>
      <w:tblPr>
        <w:tblStyle w:val="Table2"/>
        <w:tblW w:w="9781.0" w:type="dxa"/>
        <w:jc w:val="left"/>
        <w:tblInd w:w="-1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78"/>
        <w:gridCol w:w="3767"/>
        <w:gridCol w:w="696"/>
        <w:gridCol w:w="563"/>
        <w:gridCol w:w="230"/>
        <w:gridCol w:w="1747"/>
        <w:tblGridChange w:id="0">
          <w:tblGrid>
            <w:gridCol w:w="2778"/>
            <w:gridCol w:w="3767"/>
            <w:gridCol w:w="696"/>
            <w:gridCol w:w="563"/>
            <w:gridCol w:w="230"/>
            <w:gridCol w:w="1747"/>
          </w:tblGrid>
        </w:tblGridChange>
      </w:tblGrid>
      <w:tr>
        <w:trPr>
          <w:cantSplit w:val="0"/>
          <w:trHeight w:val="270" w:hRule="atLeast"/>
          <w:tblHeader w:val="0"/>
        </w:trPr>
        <w:tc>
          <w:tcP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 w:right="11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del Aprendiz:</w:t>
            </w:r>
          </w:p>
        </w:tc>
        <w:tc>
          <w:tcP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C.C.</w:t>
            </w:r>
          </w:p>
        </w:tc>
        <w:tc>
          <w:tcP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w:t>
            </w:r>
          </w:p>
        </w:tc>
        <w:tc>
          <w:tcPr>
            <w:gridSpan w:val="2"/>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11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del Instructor:</w:t>
            </w:r>
          </w:p>
        </w:tc>
        <w:tc>
          <w:tcP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Yoimer Stanley Mosquera luna</w:t>
            </w:r>
          </w:p>
        </w:tc>
        <w:tc>
          <w:tcPr>
            <w:gridSpan w:val="3"/>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w:t>
            </w:r>
          </w:p>
        </w:tc>
        <w:tc>
          <w:tcP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22" w:hRule="atLeast"/>
          <w:tblHeader w:val="0"/>
        </w:trPr>
        <w:tc>
          <w:tcP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1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 de Formación:</w:t>
            </w:r>
          </w:p>
        </w:tc>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68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N.º de Ficha:</w:t>
            </w:r>
          </w:p>
        </w:tc>
        <w:tc>
          <w:tcP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C">
      <w:pPr>
        <w:widowControl w:val="0"/>
        <w:spacing w:after="0" w:before="25" w:lineRule="auto"/>
        <w:ind w:right="4167"/>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Realice los algoritmos representados en </w:t>
      </w:r>
      <w:r w:rsidDel="00000000" w:rsidR="00000000" w:rsidRPr="00000000">
        <w:rPr>
          <w:rFonts w:ascii="Arial" w:cs="Arial" w:eastAsia="Arial" w:hAnsi="Arial"/>
          <w:sz w:val="24"/>
          <w:szCs w:val="24"/>
          <w:rtl w:val="0"/>
        </w:rPr>
        <w:t xml:space="preserve">pseudocódigo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los siguientes ejercicios: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un triángulo se tiene la longitud de la base y la longitud de la altura. Determine el valor de su área. El área del triángulo se halla así: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área -&gt;(base*altura)/2</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amigo suyo acaba de iniciar un negocio de venta de zapatos. Por ahora sólo vende tres tipos de zapatos: sandalias, tenis y mocasines. Cada tipo de zapato lo adquiere a un costo distinto y para venderlos, supone una ganancia del 55%. Cuando un cliente llega debe comprar de los tres tipos de zapatos y la cantidad que desee de cada uno de ellos. El cliente tiene derecho a un 8% de descuento sobre la compra que realiza. Ayúdele a su amigo a crear un programa que, para un cliente dado, muestre su nombre, el valor de la venta sin descuento, el descuento, valor de la venta con descuento y valor de la venta incluyendo IVA (venta neta final).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un programa que convierta grados centígrados a grados Fahrenheit.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Realice programa que permita obtener el sueldo de tres empleados y aplicarles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aumento del 10%, 12% y 15% respectivamente.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alumno desea saber cuál es su calificación final en la materia de lógica computacional, dicha calificación se compone de los siguientes porcentajes: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 del promedio de sus tres calificaciones parciales.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de la calificación del examen final.</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de la calificación de un trabajo final.</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realice un algoritmo que, a partir de proporcionarle la velocidad de un automóvil expresada en kilómetros por hora ,proporcione la velocidad en metros por segundos.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un programa que lea una cantidad depositada en el banco y que calcule la cantidad final después de aplicar el 20% de interés.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farmacia aplica al precio de los remedios el 10% de descuento. Hacer un programa que ingresado el costo de los medicamentos calcule el descuento y el precio final.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maestro desea saber qué porcentaje de hombres y que porcentaje de mujeres hay en un grupo de estudiantes.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empresa realiza anualmente un evento para fines solidarios con las comunidades, para ello se requiere un algoritmo que permita ingresar la cantidad de entradas vendidas de los tres tipos detallados en el siguiente tarifario: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Entrada general $150.00</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Entrada para mayores de 65 $50.00</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Entrada para menores de edad $80.00</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Luego mostrar la cantidad de dinero recaudado por cada tipo de tarifa y el monto recaudado en total.</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realizar un algoritmo que convierta metros a pies y pulgada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widowControl w:val="0"/>
        <w:spacing w:after="0" w:before="2" w:lineRule="auto"/>
        <w:rPr>
          <w:rFonts w:ascii="Arial" w:cs="Arial" w:eastAsia="Arial" w:hAnsi="Arial"/>
          <w:color w:val="000000"/>
          <w:sz w:val="10"/>
          <w:szCs w:val="10"/>
          <w:vertAlign w:val="baseline"/>
        </w:rPr>
      </w:pPr>
      <w:r w:rsidDel="00000000" w:rsidR="00000000" w:rsidRPr="00000000">
        <w:rPr>
          <w:rtl w:val="0"/>
        </w:rPr>
      </w:r>
    </w:p>
    <w:p w:rsidR="00000000" w:rsidDel="00000000" w:rsidP="00000000" w:rsidRDefault="00000000" w:rsidRPr="00000000" w14:paraId="00000042">
      <w:pPr>
        <w:widowControl w:val="0"/>
        <w:spacing w:after="0" w:before="17"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widowControl w:val="0"/>
        <w:spacing w:after="0" w:before="25" w:lineRule="auto"/>
        <w:ind w:left="4068" w:right="4167" w:firstLine="0"/>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44">
      <w:pPr>
        <w:widowControl w:val="0"/>
        <w:spacing w:after="0" w:line="240" w:lineRule="auto"/>
        <w:ind w:left="962" w:firstLine="0"/>
        <w:rPr>
          <w:rFonts w:ascii="Arial" w:cs="Arial" w:eastAsia="Arial" w:hAnsi="Arial"/>
          <w:sz w:val="20"/>
          <w:szCs w:val="20"/>
          <w:vertAlign w:val="baseline"/>
        </w:rPr>
      </w:pPr>
      <w:r w:rsidDel="00000000" w:rsidR="00000000" w:rsidRPr="00000000">
        <w:rPr>
          <w:rtl w:val="0"/>
        </w:rPr>
      </w:r>
    </w:p>
    <w:sectPr>
      <w:pgSz w:h="15840" w:w="12240" w:orient="portrait"/>
      <w:pgMar w:bottom="280" w:top="600" w:left="1460" w:right="1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1"/>
    <w:pPr>
      <w:widowControl w:val="0"/>
      <w:suppressAutoHyphens w:val="1"/>
      <w:autoSpaceDE w:val="0"/>
      <w:autoSpaceDN w:val="0"/>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tblPr>
      <w:tblStyle w:val="TableNormal"/>
      <w:jc w:val="left"/>
      <w:tblInd w:w="0.0" w:type="dxa"/>
      <w:tblCellMar>
        <w:top w:w="0.0" w:type="dxa"/>
        <w:left w:w="0.0" w:type="dxa"/>
        <w:bottom w:w="0.0" w:type="dxa"/>
        <w:right w:w="0.0" w:type="dxa"/>
      </w:tblCellMar>
    </w:tblPr>
  </w:style>
  <w:style w:type="paragraph" w:styleId="TableParagraph">
    <w:name w:val="Table Paragraph"/>
    <w:basedOn w:val="Normal"/>
    <w:next w:val="TableParagraph"/>
    <w:autoRedefine w:val="0"/>
    <w:hidden w:val="0"/>
    <w:qFormat w:val="0"/>
    <w:pPr>
      <w:widowControl w:val="0"/>
      <w:suppressAutoHyphens w:val="1"/>
      <w:autoSpaceDE w:val="0"/>
      <w:autoSpaceDN w:val="0"/>
      <w:spacing w:after="0" w:line="240" w:lineRule="auto"/>
      <w:ind w:left="105" w:leftChars="-1" w:rightChars="0"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n-US" w:val="es-ES"/>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paragraph" w:styleId="Párrafodelista">
    <w:name w:val="Párrafo de lista"/>
    <w:basedOn w:val="Normal"/>
    <w:next w:val="Párrafodelista"/>
    <w:autoRedefine w:val="0"/>
    <w:hidden w:val="0"/>
    <w:qFormat w:val="0"/>
    <w:pPr>
      <w:suppressAutoHyphens w:val="1"/>
      <w:spacing w:after="160" w:line="259" w:lineRule="auto"/>
      <w:ind w:left="708"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s-CO"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Sdlz+A3d5NxF3E9pL3g/LYcY4Q==">CgMxLjA4AHIhMXRlQTA1Q3pTb0pOZUdPRG5UTDQ2UWpGSUJpcUVUTEhB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2023-03-15T21:53:00Z</dcterms:created>
  <dc:creator>MscNessuper</dc:creator>
</cp:coreProperties>
</file>