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LoRa-E5 / STM32WL LoRaWAN End Node</w:t>
      </w:r>
    </w:p>
    <w:p>
      <w:pPr>
        <w:jc w:val="center"/>
      </w:pPr>
      <w:r>
        <w:rPr>
          <w:b/>
          <w:sz w:val="32"/>
        </w:rPr>
        <w:t>Deep-Dive Guide + Custom Payload Development</w:t>
      </w:r>
    </w:p>
    <w:p>
      <w:pPr>
        <w:jc w:val="center"/>
      </w:pPr>
      <w:r>
        <w:rPr>
          <w:i/>
        </w:rPr>
        <w:t>Based on Seeed-Studio/LoRaWan-E5-Node — qian branch</w:t>
        <w:br/>
        <w:t>Project: Projects/Applications/LoRaWAN/LoRaWAN_End_Node</w:t>
      </w:r>
    </w:p>
    <w:p/>
    <w:p>
      <w:r>
        <w:rPr>
          <w:b/>
        </w:rPr>
        <w:t xml:space="preserve">What this guide teaches: </w:t>
      </w:r>
      <w:r>
        <w:t>how the application starts, how the LoRaWAN middleware is initialized, how OTAA join is performed, how the periodic transmit event is generated, exactly how the payload is assembled, how it reaches the network, and where to modify the code for your own sensor data.</w:t>
      </w:r>
    </w:p>
    <w:p>
      <w:pPr>
        <w:pStyle w:val="Heading1"/>
      </w:pPr>
      <w:r>
        <w:t>1. The big picture</w:t>
      </w:r>
    </w:p>
    <w:p>
      <w:r>
        <w:t>Think of this project as four layers. Your application creates bytes. The LoRaWAN handler turns those bytes into a LoRaWAN uplink. The LoRaMAC/radio stack handles protocol timing and RF. The STM32WL hardware provides the MCU, radio and peripherals.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Layer</w:t>
            </w:r>
          </w:p>
        </w:tc>
        <w:tc>
          <w:tcPr>
            <w:tcW w:type="dxa" w:w="3408"/>
            <w:shd w:fill="EAF2F8"/>
            <w:vAlign w:val="center"/>
          </w:tcPr>
          <w:p>
            <w:r>
              <w:t>Main responsibility</w:t>
            </w:r>
          </w:p>
        </w:tc>
        <w:tc>
          <w:tcPr>
            <w:tcW w:type="dxa" w:w="3408"/>
            <w:shd w:fill="EAF2F8"/>
            <w:vAlign w:val="center"/>
          </w:tcPr>
          <w:p>
            <w:r>
              <w:t>Where to look</w:t>
            </w:r>
          </w:p>
        </w:tc>
      </w:tr>
      <w:tr>
        <w:tc>
          <w:tcPr>
            <w:tcW w:type="dxa" w:w="3408"/>
            <w:vAlign w:val="center"/>
          </w:tcPr>
          <w:p>
            <w:r>
              <w:t>Your application</w:t>
            </w:r>
          </w:p>
        </w:tc>
        <w:tc>
          <w:tcPr>
            <w:tcW w:type="dxa" w:w="3408"/>
            <w:vAlign w:val="center"/>
          </w:tcPr>
          <w:p>
            <w:r>
              <w:t>Read sensors and create payload bytes</w:t>
            </w:r>
          </w:p>
        </w:tc>
        <w:tc>
          <w:tcPr>
            <w:tcW w:type="dxa" w:w="3408"/>
            <w:vAlign w:val="center"/>
          </w:tcPr>
          <w:p>
            <w:r>
              <w:t>LoRaWAN/App/lora_app.c</w:t>
            </w:r>
          </w:p>
        </w:tc>
      </w:tr>
      <w:tr>
        <w:tc>
          <w:tcPr>
            <w:tcW w:type="dxa" w:w="3408"/>
            <w:vAlign w:val="center"/>
          </w:tcPr>
          <w:p>
            <w:r>
              <w:t>LoRaWAN application handler</w:t>
            </w:r>
          </w:p>
        </w:tc>
        <w:tc>
          <w:tcPr>
            <w:tcW w:type="dxa" w:w="3408"/>
            <w:vAlign w:val="center"/>
          </w:tcPr>
          <w:p>
            <w:r>
              <w:t>Join, configure, send, callbacks</w:t>
            </w:r>
          </w:p>
        </w:tc>
        <w:tc>
          <w:tcPr>
            <w:tcW w:type="dxa" w:w="3408"/>
            <w:vAlign w:val="center"/>
          </w:tcPr>
          <w:p>
            <w:r>
              <w:t>Middlewares/Third_Party/LoRaWAN/LmHandler</w:t>
            </w:r>
          </w:p>
        </w:tc>
      </w:tr>
      <w:tr>
        <w:tc>
          <w:tcPr>
            <w:tcW w:type="dxa" w:w="3408"/>
            <w:vAlign w:val="center"/>
          </w:tcPr>
          <w:p>
            <w:r>
              <w:t>LoRaMAC + Region</w:t>
            </w:r>
          </w:p>
        </w:tc>
        <w:tc>
          <w:tcPr>
            <w:tcW w:type="dxa" w:w="3408"/>
            <w:vAlign w:val="center"/>
          </w:tcPr>
          <w:p>
            <w:r>
              <w:t>LoRaWAN MAC state machine, channels, data rate, timing</w:t>
            </w:r>
          </w:p>
        </w:tc>
        <w:tc>
          <w:tcPr>
            <w:tcW w:type="dxa" w:w="3408"/>
            <w:vAlign w:val="center"/>
          </w:tcPr>
          <w:p>
            <w:r>
              <w:t>LoRaWAN middleware + Region</w:t>
            </w:r>
          </w:p>
        </w:tc>
      </w:tr>
      <w:tr>
        <w:tc>
          <w:tcPr>
            <w:tcW w:type="dxa" w:w="3408"/>
            <w:vAlign w:val="center"/>
          </w:tcPr>
          <w:p>
            <w:r>
              <w:t>STM32WL HAL/BSP</w:t>
            </w:r>
          </w:p>
        </w:tc>
        <w:tc>
          <w:tcPr>
            <w:tcW w:type="dxa" w:w="3408"/>
            <w:vAlign w:val="center"/>
          </w:tcPr>
          <w:p>
            <w:r>
              <w:t>Clock, GPIO, radio, timers, low power</w:t>
            </w:r>
          </w:p>
        </w:tc>
        <w:tc>
          <w:tcPr>
            <w:tcW w:type="dxa" w:w="3408"/>
            <w:vAlign w:val="center"/>
          </w:tcPr>
          <w:p>
            <w:r>
              <w:t>Core/, Drivers/, BSP</w:t>
            </w:r>
          </w:p>
        </w:tc>
      </w:tr>
    </w:tbl>
    <w:p>
      <w:pPr>
        <w:pStyle w:val="Heading1"/>
      </w:pPr>
      <w:r>
        <w:t>2. The most important execution flow</w:t>
      </w:r>
    </w:p>
    <w:p>
      <w:r>
        <w:t>The normal runtime sequence is:</w:t>
      </w:r>
    </w:p>
    <w:p>
      <w:pPr>
        <w:pStyle w:val="ListNumber"/>
      </w:pPr>
      <w:r>
        <w:t>Reset / power-up</w:t>
      </w:r>
    </w:p>
    <w:p>
      <w:pPr>
        <w:pStyle w:val="ListNumber"/>
      </w:pPr>
      <w:r>
        <w:t>HAL_Init() initializes the STM32 HAL</w:t>
      </w:r>
    </w:p>
    <w:p>
      <w:pPr>
        <w:pStyle w:val="ListNumber"/>
      </w:pPr>
      <w:r>
        <w:t>SystemClock_Config() configures clocks</w:t>
      </w:r>
    </w:p>
    <w:p>
      <w:pPr>
        <w:pStyle w:val="ListNumber"/>
      </w:pPr>
      <w:r>
        <w:t>MX_LoRaWAN_Init() initializes the LoRaWAN application</w:t>
      </w:r>
    </w:p>
    <w:p>
      <w:pPr>
        <w:pStyle w:val="ListNumber"/>
      </w:pPr>
      <w:r>
        <w:t>LmHandlerInit() initializes the LoRaWAN handler</w:t>
      </w:r>
    </w:p>
    <w:p>
      <w:pPr>
        <w:pStyle w:val="ListNumber"/>
      </w:pPr>
      <w:r>
        <w:t>LmHandlerConfigure() applies region/class/ADR/data-rate parameters</w:t>
      </w:r>
    </w:p>
    <w:p>
      <w:pPr>
        <w:pStyle w:val="ListNumber"/>
      </w:pPr>
      <w:r>
        <w:t>LmHandlerJoin(ActivationType) starts OTAA or ABP activation</w:t>
      </w:r>
    </w:p>
    <w:p>
      <w:pPr>
        <w:pStyle w:val="ListNumber"/>
      </w:pPr>
      <w:r>
        <w:t>A timer expires every APP_TX_DUTYCYCLE milliseconds</w:t>
      </w:r>
    </w:p>
    <w:p>
      <w:pPr>
        <w:pStyle w:val="ListNumber"/>
      </w:pPr>
      <w:r>
        <w:t>OnTxTimerEvent() schedules SendTxData() through the sequence manager</w:t>
      </w:r>
    </w:p>
    <w:p>
      <w:pPr>
        <w:pStyle w:val="ListNumber"/>
      </w:pPr>
      <w:r>
        <w:t>SendTxData() fills AppData.Buffer and calls LmHandlerSend()</w:t>
      </w:r>
    </w:p>
    <w:p>
      <w:pPr>
        <w:pStyle w:val="ListNumber"/>
      </w:pPr>
      <w:r>
        <w:t>The LoRaWAN stack performs the actual uplink and RX windows</w:t>
      </w:r>
    </w:p>
    <w:p>
      <w:pPr>
        <w:pStyle w:val="ListNumber"/>
      </w:pPr>
      <w:r>
        <w:t>OnTxData() reports the transmission result</w:t>
      </w:r>
    </w:p>
    <w:p>
      <w:pPr>
        <w:pStyle w:val="ListNumber"/>
      </w:pPr>
      <w:r>
        <w:t>OnRxData() handles downlink data</w:t>
      </w:r>
    </w:p>
    <w:p>
      <w:pPr>
        <w:pStyle w:val="ListNumber"/>
      </w:pPr>
      <w:r>
        <w:t>OnMacProcessNotify() wakes/schedules the MAC processing task after radio events</w:t>
      </w:r>
    </w:p>
    <w:p>
      <w:r>
        <w:t>The ST application note describes this example as event-driven/time-driven: the application is not continuously constructing packets in the while loop. Timer/radio events schedule work, while the main loop services the LoRaWAN process.</w:t>
      </w:r>
    </w:p>
    <w:p>
      <w:pPr>
        <w:pStyle w:val="Heading1"/>
      </w:pPr>
      <w:r>
        <w:t>3. main.c — what really happens</w:t>
      </w:r>
    </w:p>
    <w:p>
      <w:r>
        <w:t>In the qian branch, main.c is intentionally very small. The important part is:</w:t>
      </w:r>
    </w:p>
    <w:p>
      <w:pPr>
        <w:pStyle w:val="CodeBlock"/>
        <w:ind w:left="360"/>
      </w:pPr>
      <w:r>
        <w:t>int main(void)</w:t>
        <w:br/>
        <w:t>{</w:t>
        <w:br/>
        <w:t xml:space="preserve">    HAL_Init();</w:t>
        <w:br/>
        <w:t xml:space="preserve">    SystemClock_Config();</w:t>
        <w:br/>
        <w:br/>
        <w:t xml:space="preserve">    MX_LoRaWAN_Init();</w:t>
        <w:br/>
        <w:br/>
        <w:t xml:space="preserve">    while (1)</w:t>
        <w:br/>
        <w:t xml:space="preserve">    {</w:t>
        <w:br/>
        <w:t xml:space="preserve">        MX_LoRaWAN_Process();</w:t>
        <w:br/>
        <w:t xml:space="preserve">    }</w:t>
        <w:br/>
        <w:t>}</w:t>
      </w:r>
    </w:p>
    <w:p>
      <w:r>
        <w:t>This is important: do not put your periodic LoRaWAN transmit logic directly inside while(1). The example uses the LoRaWAN application's timer and STM32 sequence manager. The main loop repeatedly services MX_LoRaWAN_Process(), while events schedule SendTxData().</w:t>
      </w:r>
    </w:p>
    <w:p>
      <w:r>
        <w:t>Source: qian branch Core/Src/main.c.</w:t>
      </w:r>
    </w:p>
    <w:p>
      <w:pPr>
        <w:pStyle w:val="Heading1"/>
      </w:pPr>
      <w:r>
        <w:t>4. lora_app.h — your application configuration panel</w:t>
      </w:r>
    </w:p>
    <w:p>
      <w:r>
        <w:t>The qian branch currently contains these important settings: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Macro</w:t>
            </w:r>
          </w:p>
        </w:tc>
        <w:tc>
          <w:tcPr>
            <w:tcW w:type="dxa" w:w="3408"/>
            <w:shd w:fill="EAF2F8"/>
            <w:vAlign w:val="center"/>
          </w:tcPr>
          <w:p>
            <w:r>
              <w:t>Current qian value</w:t>
            </w:r>
          </w:p>
        </w:tc>
        <w:tc>
          <w:tcPr>
            <w:tcW w:type="dxa" w:w="3408"/>
            <w:shd w:fill="EAF2F8"/>
            <w:vAlign w:val="center"/>
          </w:tcPr>
          <w:p>
            <w:r>
              <w:t>Meaning</w:t>
            </w:r>
          </w:p>
        </w:tc>
      </w:tr>
      <w:tr>
        <w:tc>
          <w:tcPr>
            <w:tcW w:type="dxa" w:w="3408"/>
            <w:vAlign w:val="center"/>
          </w:tcPr>
          <w:p>
            <w:r>
              <w:t>ACTIVE_REGION</w:t>
            </w:r>
          </w:p>
        </w:tc>
        <w:tc>
          <w:tcPr>
            <w:tcW w:type="dxa" w:w="3408"/>
            <w:vAlign w:val="center"/>
          </w:tcPr>
          <w:p>
            <w:r>
              <w:t>LORAMAC_REGION_EU868</w:t>
            </w:r>
          </w:p>
        </w:tc>
        <w:tc>
          <w:tcPr>
            <w:tcW w:type="dxa" w:w="3408"/>
            <w:vAlign w:val="center"/>
          </w:tcPr>
          <w:p>
            <w:r>
              <w:t>Active LoRaWAN region</w:t>
            </w:r>
          </w:p>
        </w:tc>
      </w:tr>
      <w:tr>
        <w:tc>
          <w:tcPr>
            <w:tcW w:type="dxa" w:w="3408"/>
            <w:vAlign w:val="center"/>
          </w:tcPr>
          <w:p>
            <w:r>
              <w:t>APP_TX_DUTYCYCLE</w:t>
            </w:r>
          </w:p>
        </w:tc>
        <w:tc>
          <w:tcPr>
            <w:tcW w:type="dxa" w:w="3408"/>
            <w:vAlign w:val="center"/>
          </w:tcPr>
          <w:p>
            <w:r>
              <w:t>30000</w:t>
            </w:r>
          </w:p>
        </w:tc>
        <w:tc>
          <w:tcPr>
            <w:tcW w:type="dxa" w:w="3408"/>
            <w:vAlign w:val="center"/>
          </w:tcPr>
          <w:p>
            <w:r>
              <w:t>Transmit scheduling interval in ms; 30 seconds</w:t>
            </w:r>
          </w:p>
        </w:tc>
      </w:tr>
      <w:tr>
        <w:tc>
          <w:tcPr>
            <w:tcW w:type="dxa" w:w="3408"/>
            <w:vAlign w:val="center"/>
          </w:tcPr>
          <w:p>
            <w:r>
              <w:t>LORAWAN_USER_APP_PORT</w:t>
            </w:r>
          </w:p>
        </w:tc>
        <w:tc>
          <w:tcPr>
            <w:tcW w:type="dxa" w:w="3408"/>
            <w:vAlign w:val="center"/>
          </w:tcPr>
          <w:p>
            <w:r>
              <w:t>2</w:t>
            </w:r>
          </w:p>
        </w:tc>
        <w:tc>
          <w:tcPr>
            <w:tcW w:type="dxa" w:w="3408"/>
            <w:vAlign w:val="center"/>
          </w:tcPr>
          <w:p>
            <w:r>
              <w:t>Application uplink/downlink port</w:t>
            </w:r>
          </w:p>
        </w:tc>
      </w:tr>
      <w:tr>
        <w:tc>
          <w:tcPr>
            <w:tcW w:type="dxa" w:w="3408"/>
            <w:vAlign w:val="center"/>
          </w:tcPr>
          <w:p>
            <w:r>
              <w:t>LORAWAN_SWITCH_CLASS_PORT</w:t>
            </w:r>
          </w:p>
        </w:tc>
        <w:tc>
          <w:tcPr>
            <w:tcW w:type="dxa" w:w="3408"/>
            <w:vAlign w:val="center"/>
          </w:tcPr>
          <w:p>
            <w:r>
              <w:t>3</w:t>
            </w:r>
          </w:p>
        </w:tc>
        <w:tc>
          <w:tcPr>
            <w:tcW w:type="dxa" w:w="3408"/>
            <w:vAlign w:val="center"/>
          </w:tcPr>
          <w:p>
            <w:r>
              <w:t>Special port for class switching</w:t>
            </w:r>
          </w:p>
        </w:tc>
      </w:tr>
      <w:tr>
        <w:tc>
          <w:tcPr>
            <w:tcW w:type="dxa" w:w="3408"/>
            <w:vAlign w:val="center"/>
          </w:tcPr>
          <w:p>
            <w:r>
              <w:t>LORAWAN_DEFAULT_CLASS</w:t>
            </w:r>
          </w:p>
        </w:tc>
        <w:tc>
          <w:tcPr>
            <w:tcW w:type="dxa" w:w="3408"/>
            <w:vAlign w:val="center"/>
          </w:tcPr>
          <w:p>
            <w:r>
              <w:t>CLASS_A</w:t>
            </w:r>
          </w:p>
        </w:tc>
        <w:tc>
          <w:tcPr>
            <w:tcW w:type="dxa" w:w="3408"/>
            <w:vAlign w:val="center"/>
          </w:tcPr>
          <w:p>
            <w:r>
              <w:t>Default device class</w:t>
            </w:r>
          </w:p>
        </w:tc>
      </w:tr>
      <w:tr>
        <w:tc>
          <w:tcPr>
            <w:tcW w:type="dxa" w:w="3408"/>
            <w:vAlign w:val="center"/>
          </w:tcPr>
          <w:p>
            <w:r>
              <w:t>LORAWAN_DEFAULT_CONFIRMED_MSG_STATE</w:t>
            </w:r>
          </w:p>
        </w:tc>
        <w:tc>
          <w:tcPr>
            <w:tcW w:type="dxa" w:w="3408"/>
            <w:vAlign w:val="center"/>
          </w:tcPr>
          <w:p>
            <w:r>
              <w:t>UNCONFIRMED</w:t>
            </w:r>
          </w:p>
        </w:tc>
        <w:tc>
          <w:tcPr>
            <w:tcW w:type="dxa" w:w="3408"/>
            <w:vAlign w:val="center"/>
          </w:tcPr>
          <w:p>
            <w:r>
              <w:t>Uplink confirmation mode</w:t>
            </w:r>
          </w:p>
        </w:tc>
      </w:tr>
      <w:tr>
        <w:tc>
          <w:tcPr>
            <w:tcW w:type="dxa" w:w="3408"/>
            <w:vAlign w:val="center"/>
          </w:tcPr>
          <w:p>
            <w:r>
              <w:t>LORAWAN_ADR_STATE</w:t>
            </w:r>
          </w:p>
        </w:tc>
        <w:tc>
          <w:tcPr>
            <w:tcW w:type="dxa" w:w="3408"/>
            <w:vAlign w:val="center"/>
          </w:tcPr>
          <w:p>
            <w:r>
              <w:t>ADR_ON</w:t>
            </w:r>
          </w:p>
        </w:tc>
        <w:tc>
          <w:tcPr>
            <w:tcW w:type="dxa" w:w="3408"/>
            <w:vAlign w:val="center"/>
          </w:tcPr>
          <w:p>
            <w:r>
              <w:t>Adaptive Data Rate enabled</w:t>
            </w:r>
          </w:p>
        </w:tc>
      </w:tr>
      <w:tr>
        <w:tc>
          <w:tcPr>
            <w:tcW w:type="dxa" w:w="3408"/>
            <w:vAlign w:val="center"/>
          </w:tcPr>
          <w:p>
            <w:r>
              <w:t>LORAWAN_DEFAULT_DATA_RATE</w:t>
            </w:r>
          </w:p>
        </w:tc>
        <w:tc>
          <w:tcPr>
            <w:tcW w:type="dxa" w:w="3408"/>
            <w:vAlign w:val="center"/>
          </w:tcPr>
          <w:p>
            <w:r>
              <w:t>DR_0</w:t>
            </w:r>
          </w:p>
        </w:tc>
        <w:tc>
          <w:tcPr>
            <w:tcW w:type="dxa" w:w="3408"/>
            <w:vAlign w:val="center"/>
          </w:tcPr>
          <w:p>
            <w:r>
              <w:t>Used when ADR is disabled</w:t>
            </w:r>
          </w:p>
        </w:tc>
      </w:tr>
      <w:tr>
        <w:tc>
          <w:tcPr>
            <w:tcW w:type="dxa" w:w="3408"/>
            <w:vAlign w:val="center"/>
          </w:tcPr>
          <w:p>
            <w:r>
              <w:t>LORAWAN_DEFAULT_ACTIVATION_TYPE</w:t>
            </w:r>
          </w:p>
        </w:tc>
        <w:tc>
          <w:tcPr>
            <w:tcW w:type="dxa" w:w="3408"/>
            <w:vAlign w:val="center"/>
          </w:tcPr>
          <w:p>
            <w:r>
              <w:t>OTAA</w:t>
            </w:r>
          </w:p>
        </w:tc>
        <w:tc>
          <w:tcPr>
            <w:tcW w:type="dxa" w:w="3408"/>
            <w:vAlign w:val="center"/>
          </w:tcPr>
          <w:p>
            <w:r>
              <w:t>Activation method</w:t>
            </w:r>
          </w:p>
        </w:tc>
      </w:tr>
      <w:tr>
        <w:tc>
          <w:tcPr>
            <w:tcW w:type="dxa" w:w="3408"/>
            <w:vAlign w:val="center"/>
          </w:tcPr>
          <w:p>
            <w:r>
              <w:t>LORAWAN_APP_DATA_BUFFER_MAX_SIZE</w:t>
            </w:r>
          </w:p>
        </w:tc>
        <w:tc>
          <w:tcPr>
            <w:tcW w:type="dxa" w:w="3408"/>
            <w:vAlign w:val="center"/>
          </w:tcPr>
          <w:p>
            <w:r>
              <w:t>242</w:t>
            </w:r>
          </w:p>
        </w:tc>
        <w:tc>
          <w:tcPr>
            <w:tcW w:type="dxa" w:w="3408"/>
            <w:vAlign w:val="center"/>
          </w:tcPr>
          <w:p>
            <w:r>
              <w:t>Maximum application buffer configured here</w:t>
            </w:r>
          </w:p>
        </w:tc>
      </w:tr>
      <w:tr>
        <w:tc>
          <w:tcPr>
            <w:tcW w:type="dxa" w:w="3408"/>
            <w:vAlign w:val="center"/>
          </w:tcPr>
          <w:p>
            <w:r>
              <w:t>LORAWAN_DEFAULT_PING_SLOT_PERIODICITY</w:t>
            </w:r>
          </w:p>
        </w:tc>
        <w:tc>
          <w:tcPr>
            <w:tcW w:type="dxa" w:w="3408"/>
            <w:vAlign w:val="center"/>
          </w:tcPr>
          <w:p>
            <w:r>
              <w:t>4</w:t>
            </w:r>
          </w:p>
        </w:tc>
        <w:tc>
          <w:tcPr>
            <w:tcW w:type="dxa" w:w="3408"/>
            <w:vAlign w:val="center"/>
          </w:tcPr>
          <w:p>
            <w:r>
              <w:t>Class-B ping periodicity setting</w:t>
            </w:r>
          </w:p>
        </w:tc>
      </w:tr>
    </w:tbl>
    <w:p>
      <w:r>
        <w:t>For a normal sensor node, the first settings you usually care about are APP_TX_DUTYCYCLE, LORAWAN_USER_APP_PORT, activation type, ADR, class and region.</w:t>
      </w:r>
    </w:p>
    <w:p>
      <w:pPr>
        <w:pStyle w:val="Heading1"/>
      </w:pPr>
      <w:r>
        <w:t>5. Region configuration — especially important</w:t>
      </w:r>
    </w:p>
    <w:p>
      <w:r>
        <w:t>The qian branch has EU868 and US915 compiled in lorawan_conf.h, while ACTIVE_REGION in lora_app.h selects EU868. The application should use the region that matches the network deployment.</w:t>
      </w:r>
    </w:p>
    <w:p>
      <w:pPr>
        <w:pStyle w:val="CodeBlock"/>
        <w:ind w:left="360"/>
      </w:pPr>
      <w:r>
        <w:t>/* lora_app.h */</w:t>
        <w:br/>
        <w:t>#define ACTIVE_REGION LORAMAC_REGION_IN865</w:t>
        <w:br/>
        <w:br/>
        <w:t>/* lorawan_conf.h */</w:t>
        <w:br/>
        <w:t>#define REGION_IN865</w:t>
        <w:br/>
      </w:r>
    </w:p>
    <w:p>
      <w:r>
        <w:t>For an India deployment, IN865 is the relevant regional configuration. Do not simply change ACTIVE_REGION and forget the middleware region definition: the region must also be included in lorawan_conf.h so the required region code is linked.</w:t>
      </w:r>
    </w:p>
    <w:p>
      <w:r>
        <w:t>The ST application note explicitly separates 'which region is linked' in lorawan_conf.h from the application's ACTIVE_REGION selection.</w:t>
      </w:r>
    </w:p>
    <w:p>
      <w:pPr>
        <w:pStyle w:val="Heading1"/>
      </w:pPr>
      <w:r>
        <w:t>6. LoRaWAN_Init() — building the application</w:t>
      </w:r>
    </w:p>
    <w:p>
      <w:pPr>
        <w:pStyle w:val="CodeBlock"/>
        <w:ind w:left="360"/>
      </w:pPr>
      <w:r>
        <w:t>void LoRaWAN_Init(void)</w:t>
        <w:br/>
        <w:t>{</w:t>
        <w:br/>
        <w:t xml:space="preserve">    UTIL_SEQ_RegTask((1 &lt;&lt; CFG_SEQ_Task_LmHandlerProcess),</w:t>
        <w:br/>
        <w:t xml:space="preserve">                     UTIL_SEQ_RFU,</w:t>
        <w:br/>
        <w:t xml:space="preserve">                     LmHandlerProcess);</w:t>
        <w:br/>
        <w:br/>
        <w:t xml:space="preserve">    UTIL_SEQ_RegTask((1 &lt;&lt; CFG_SEQ_Task_LoRaSendOnTxTimerOrButtonEvent),</w:t>
        <w:br/>
        <w:t xml:space="preserve">                     UTIL_SEQ_RFU,</w:t>
        <w:br/>
        <w:t xml:space="preserve">                     SendTxData);</w:t>
        <w:br/>
        <w:br/>
        <w:t xml:space="preserve">    LoraInfo_Init();</w:t>
        <w:br/>
        <w:br/>
        <w:t xml:space="preserve">    LmHandlerInit(&amp;LmHandlerCallbacks);</w:t>
        <w:br/>
        <w:t xml:space="preserve">    LmHandlerConfigure(&amp;LmHandlerParams);</w:t>
        <w:br/>
        <w:br/>
        <w:t xml:space="preserve">    LmHandlerJoin(ActivationType);</w:t>
        <w:br/>
        <w:br/>
        <w:t xml:space="preserve">    UTIL_TIMER_Create(&amp;TxTimer, ... OnTxTimerEvent, NULL);</w:t>
        <w:br/>
        <w:t xml:space="preserve">    UTIL_TIMER_SetPeriod(&amp;TxTimer, APP_TX_DUTYCYCLE);</w:t>
        <w:br/>
        <w:t xml:space="preserve">    UTIL_TIMER_Start(&amp;TxTimer);</w:t>
        <w:br/>
        <w:t>}</w:t>
      </w:r>
    </w:p>
    <w:p>
      <w:r>
        <w:t>Understand the two registrations:</w:t>
      </w:r>
    </w:p>
    <w:p>
      <w:pPr>
        <w:pStyle w:val="ListBullet"/>
      </w:pPr>
      <w:r>
        <w:t>CFG_SEQ_Task_LmHandlerProcess → runs the LoRaWAN handler processing function.</w:t>
      </w:r>
    </w:p>
    <w:p>
      <w:pPr>
        <w:pStyle w:val="ListBullet"/>
      </w:pPr>
      <w:r>
        <w:t>CFG_SEQ_Task_LoRaSendOnTxTimerOrButtonEvent → runs SendTxData().</w:t>
      </w:r>
    </w:p>
    <w:p>
      <w:r>
        <w:t>This is why a timer callback does not directly do all radio work. It schedules a task/event, and the sequence manager executes the application send function.</w:t>
      </w:r>
    </w:p>
    <w:p>
      <w:pPr>
        <w:pStyle w:val="Heading1"/>
      </w:pPr>
      <w:r>
        <w:t>7. LmHandlerCallbacks — the callback table</w:t>
      </w:r>
    </w:p>
    <w:p>
      <w:pPr>
        <w:pStyle w:val="CodeBlock"/>
        <w:ind w:left="360"/>
      </w:pPr>
      <w:r>
        <w:t>static LmHandlerCallbacks_t LmHandlerCallbacks =</w:t>
        <w:br/>
        <w:t>{</w:t>
        <w:br/>
        <w:t xml:space="preserve">    .GetBatteryLevel = GetBatteryLevel,</w:t>
        <w:br/>
        <w:t xml:space="preserve">    .GetTemperature  = GetTemperatureLevel,</w:t>
        <w:br/>
        <w:t xml:space="preserve">    .GetUniqueId     = GetUniqueId,</w:t>
        <w:br/>
        <w:t xml:space="preserve">    .GetDevAddr      = GetDevAddr,</w:t>
        <w:br/>
        <w:t xml:space="preserve">    .OnMacProcess    = OnMacProcessNotify,</w:t>
        <w:br/>
        <w:t xml:space="preserve">    .OnJoinRequest   = OnJoinRequest,</w:t>
        <w:br/>
        <w:t xml:space="preserve">    .OnTxData        = OnTxData,</w:t>
        <w:br/>
        <w:t xml:space="preserve">    .OnRxData        = OnRxData</w:t>
        <w:br/>
        <w:t>};</w:t>
      </w:r>
    </w:p>
    <w:p>
      <w:r>
        <w:t>The handler uses these functions when it needs application-specific information or when an event occurs.</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Callback</w:t>
            </w:r>
          </w:p>
        </w:tc>
        <w:tc>
          <w:tcPr>
            <w:tcW w:type="dxa" w:w="5112"/>
            <w:shd w:fill="EAF2F8"/>
            <w:vAlign w:val="center"/>
          </w:tcPr>
          <w:p>
            <w:r>
              <w:t>Purpose</w:t>
            </w:r>
          </w:p>
        </w:tc>
      </w:tr>
      <w:tr>
        <w:tc>
          <w:tcPr>
            <w:tcW w:type="dxa" w:w="5112"/>
            <w:vAlign w:val="center"/>
          </w:tcPr>
          <w:p>
            <w:r>
              <w:t>GetBatteryLevel</w:t>
            </w:r>
          </w:p>
        </w:tc>
        <w:tc>
          <w:tcPr>
            <w:tcW w:type="dxa" w:w="5112"/>
            <w:vAlign w:val="center"/>
          </w:tcPr>
          <w:p>
            <w:r>
              <w:t>Provide battery information to the stack/application.</w:t>
            </w:r>
          </w:p>
        </w:tc>
      </w:tr>
      <w:tr>
        <w:tc>
          <w:tcPr>
            <w:tcW w:type="dxa" w:w="5112"/>
            <w:vAlign w:val="center"/>
          </w:tcPr>
          <w:p>
            <w:r>
              <w:t>GetTemperature</w:t>
            </w:r>
          </w:p>
        </w:tc>
        <w:tc>
          <w:tcPr>
            <w:tcW w:type="dxa" w:w="5112"/>
            <w:vAlign w:val="center"/>
          </w:tcPr>
          <w:p>
            <w:r>
              <w:t>Provide MCU temperature information.</w:t>
            </w:r>
          </w:p>
        </w:tc>
      </w:tr>
      <w:tr>
        <w:tc>
          <w:tcPr>
            <w:tcW w:type="dxa" w:w="5112"/>
            <w:vAlign w:val="center"/>
          </w:tcPr>
          <w:p>
            <w:r>
              <w:t>GetUniqueId</w:t>
            </w:r>
          </w:p>
        </w:tc>
        <w:tc>
          <w:tcPr>
            <w:tcW w:type="dxa" w:w="5112"/>
            <w:vAlign w:val="center"/>
          </w:tcPr>
          <w:p>
            <w:r>
              <w:t>Provide MCU unique ID.</w:t>
            </w:r>
          </w:p>
        </w:tc>
      </w:tr>
      <w:tr>
        <w:tc>
          <w:tcPr>
            <w:tcW w:type="dxa" w:w="5112"/>
            <w:vAlign w:val="center"/>
          </w:tcPr>
          <w:p>
            <w:r>
              <w:t>GetDevAddr</w:t>
            </w:r>
          </w:p>
        </w:tc>
        <w:tc>
          <w:tcPr>
            <w:tcW w:type="dxa" w:w="5112"/>
            <w:vAlign w:val="center"/>
          </w:tcPr>
          <w:p>
            <w:r>
              <w:t>Provide device address when applicable.</w:t>
            </w:r>
          </w:p>
        </w:tc>
      </w:tr>
      <w:tr>
        <w:tc>
          <w:tcPr>
            <w:tcW w:type="dxa" w:w="5112"/>
            <w:vAlign w:val="center"/>
          </w:tcPr>
          <w:p>
            <w:r>
              <w:t>OnMacProcess</w:t>
            </w:r>
          </w:p>
        </w:tc>
        <w:tc>
          <w:tcPr>
            <w:tcW w:type="dxa" w:w="5112"/>
            <w:vAlign w:val="center"/>
          </w:tcPr>
          <w:p>
            <w:r>
              <w:t>Tell the sequence manager that MAC processing should run.</w:t>
            </w:r>
          </w:p>
        </w:tc>
      </w:tr>
      <w:tr>
        <w:tc>
          <w:tcPr>
            <w:tcW w:type="dxa" w:w="5112"/>
            <w:vAlign w:val="center"/>
          </w:tcPr>
          <w:p>
            <w:r>
              <w:t>OnJoinRequest</w:t>
            </w:r>
          </w:p>
        </w:tc>
        <w:tc>
          <w:tcPr>
            <w:tcW w:type="dxa" w:w="5112"/>
            <w:vAlign w:val="center"/>
          </w:tcPr>
          <w:p>
            <w:r>
              <w:t>Report OTAA/ABP join result.</w:t>
            </w:r>
          </w:p>
        </w:tc>
      </w:tr>
      <w:tr>
        <w:tc>
          <w:tcPr>
            <w:tcW w:type="dxa" w:w="5112"/>
            <w:vAlign w:val="center"/>
          </w:tcPr>
          <w:p>
            <w:r>
              <w:t>OnTxData</w:t>
            </w:r>
          </w:p>
        </w:tc>
        <w:tc>
          <w:tcPr>
            <w:tcW w:type="dxa" w:w="5112"/>
            <w:vAlign w:val="center"/>
          </w:tcPr>
          <w:p>
            <w:r>
              <w:t>Report uplink transmission status.</w:t>
            </w:r>
          </w:p>
        </w:tc>
      </w:tr>
      <w:tr>
        <w:tc>
          <w:tcPr>
            <w:tcW w:type="dxa" w:w="5112"/>
            <w:vAlign w:val="center"/>
          </w:tcPr>
          <w:p>
            <w:r>
              <w:t>OnRxData</w:t>
            </w:r>
          </w:p>
        </w:tc>
        <w:tc>
          <w:tcPr>
            <w:tcW w:type="dxa" w:w="5112"/>
            <w:vAlign w:val="center"/>
          </w:tcPr>
          <w:p>
            <w:r>
              <w:t>Deliver a received downlink to your application.</w:t>
            </w:r>
          </w:p>
        </w:tc>
      </w:tr>
    </w:tbl>
    <w:p>
      <w:pPr>
        <w:pStyle w:val="Heading1"/>
      </w:pPr>
      <w:r>
        <w:t>8. LmHandlerParams — the LoRaWAN operating parameters</w:t>
      </w:r>
    </w:p>
    <w:p>
      <w:pPr>
        <w:pStyle w:val="CodeBlock"/>
        <w:ind w:left="360"/>
      </w:pPr>
      <w:r>
        <w:t>static LmHandlerParams_t LmHandlerParams =</w:t>
        <w:br/>
        <w:t>{</w:t>
        <w:br/>
        <w:t xml:space="preserve">    .ActiveRegion   = ACTIVE_REGION,</w:t>
        <w:br/>
        <w:t xml:space="preserve">    .DefaultClass   = LORAWAN_DEFAULT_CLASS,</w:t>
        <w:br/>
        <w:t xml:space="preserve">    .AdrEnable      = LORAWAN_ADR_STATE,</w:t>
        <w:br/>
        <w:t xml:space="preserve">    .TxDatarate     = LORAWAN_DEFAULT_DATA_RATE,</w:t>
        <w:br/>
        <w:t xml:space="preserve">    .PingPeriodicity = LORAWAN_DEFAULT_PING_SLOT_PERIODICITY</w:t>
        <w:br/>
        <w:t>};</w:t>
      </w:r>
    </w:p>
    <w:p>
      <w:r>
        <w:t>This structure is passed to LmHandlerConfigure(). It is the bridge between your application configuration macros and the LoRaWAN handler.</w:t>
      </w:r>
    </w:p>
    <w:p>
      <w:pPr>
        <w:pStyle w:val="Heading1"/>
      </w:pPr>
      <w:r>
        <w:t>9. OTAA identity and keys</w:t>
      </w:r>
    </w:p>
    <w:p>
      <w:r>
        <w:t>The qian branch uses se-identity.h for device identity and security material. The important definitions include LORAWAN_DEVICE_EUI, LORAWAN_JOIN_EUI, LORAWAN_APP_KEY and LORAWAN_NWK_KEY. STATIC_DEVICE_EUI controls whether the configured DevEUI is used or a platform-provided identity is used.</w:t>
      </w:r>
    </w:p>
    <w:p>
      <w:pPr>
        <w:pStyle w:val="CodeBlock"/>
        <w:ind w:left="360"/>
      </w:pPr>
      <w:r>
        <w:t>#define STATIC_DEVICE_EUI  0</w:t>
        <w:br/>
        <w:t>#define LORAWAN_DEVICE_EUI  { ... }</w:t>
        <w:br/>
        <w:t>#define LORAWAN_JOIN_EUI    { ... }</w:t>
        <w:br/>
        <w:t>#define LORAWAN_APP_KEY     ...</w:t>
        <w:br/>
        <w:t>#define LORAWAN_NWK_KEY     ...</w:t>
      </w:r>
    </w:p>
    <w:p>
      <w:r>
        <w:t>Never publish real AppKey/NwkKey values in GitHub. Treat them as secrets. The values visible in a sample repository should be considered example/development credentials unless you have verified otherwise.</w:t>
      </w:r>
    </w:p>
    <w:p>
      <w:pPr>
        <w:pStyle w:val="Heading1"/>
      </w:pPr>
      <w:r>
        <w:t>10. The most important function: SendTxData()</w:t>
      </w:r>
    </w:p>
    <w:p>
      <w:r>
        <w:t>This is where you should spend most of your time when converting the example into your product.</w:t>
      </w:r>
    </w:p>
    <w:p>
      <w:pPr>
        <w:pStyle w:val="CodeBlock"/>
        <w:ind w:left="360"/>
      </w:pPr>
      <w:r>
        <w:t>static void SendTxData(void)</w:t>
        <w:br/>
        <w:t>{</w:t>
        <w:br/>
        <w:t xml:space="preserve">    ...</w:t>
        <w:br/>
        <w:t xml:space="preserve">    AppData.Port = LORAWAN_USER_APP_PORT;</w:t>
        <w:br/>
        <w:br/>
        <w:t xml:space="preserve">    /* Build AppData.Buffer[] here */</w:t>
        <w:br/>
        <w:br/>
        <w:t xml:space="preserve">    AppData.BufferSize = i;</w:t>
        <w:br/>
        <w:br/>
        <w:t xml:space="preserve">    LmHandlerSend(&amp;AppData,</w:t>
        <w:br/>
        <w:t xml:space="preserve">                  LORAWAN_DEFAULT_CONFIRMED_MSG_STATE,</w:t>
        <w:br/>
        <w:t xml:space="preserve">                  &amp;nextTxIn,</w:t>
        <w:br/>
        <w:t xml:space="preserve">                  false);</w:t>
        <w:br/>
        <w:t>}</w:t>
      </w:r>
    </w:p>
    <w:p>
      <w:r>
        <w:t>The qian branch currently reads environmental sensor data and constructs a binary payload. It supports two paths:</w:t>
      </w:r>
    </w:p>
    <w:p>
      <w:pPr>
        <w:pStyle w:val="ListBullet"/>
      </w:pPr>
      <w:r>
        <w:t>CAYENNE_LPP enabled → data is encoded using Cayenne LPP.</w:t>
      </w:r>
    </w:p>
    <w:p>
      <w:pPr>
        <w:pStyle w:val="ListBullet"/>
      </w:pPr>
      <w:r>
        <w:t>CAYENNE_LPP disabled → bytes are manually packed into AppData.Buffer[].</w:t>
      </w:r>
    </w:p>
    <w:p>
      <w:r>
        <w:t>For your own product, the second approach is often easier to control because you decide exactly which byte represents which measurement.</w:t>
      </w:r>
    </w:p>
    <w:p>
      <w:pPr>
        <w:pStyle w:val="Heading1"/>
      </w:pPr>
      <w:r>
        <w:t>11. Exact current payload in the qian branch</w:t>
      </w:r>
    </w:p>
    <w:p>
      <w:r>
        <w:t>With CAYENNE_LPP disabled, the code currently constructs the payload in this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Byte position</w:t>
            </w:r>
          </w:p>
        </w:tc>
        <w:tc>
          <w:tcPr>
            <w:tcW w:type="dxa" w:w="3408"/>
            <w:shd w:fill="EAF2F8"/>
            <w:vAlign w:val="center"/>
          </w:tcPr>
          <w:p>
            <w:r>
              <w:t>Field</w:t>
            </w:r>
          </w:p>
        </w:tc>
        <w:tc>
          <w:tcPr>
            <w:tcW w:type="dxa" w:w="3408"/>
            <w:shd w:fill="EAF2F8"/>
            <w:vAlign w:val="center"/>
          </w:tcPr>
          <w:p>
            <w:r>
              <w:t>Encoding</w:t>
            </w:r>
          </w:p>
        </w:tc>
      </w:tr>
      <w:tr>
        <w:tc>
          <w:tcPr>
            <w:tcW w:type="dxa" w:w="3408"/>
            <w:vAlign w:val="center"/>
          </w:tcPr>
          <w:p>
            <w:r>
              <w:t>0</w:t>
            </w:r>
          </w:p>
        </w:tc>
        <w:tc>
          <w:tcPr>
            <w:tcW w:type="dxa" w:w="3408"/>
            <w:vAlign w:val="center"/>
          </w:tcPr>
          <w:p>
            <w:r>
              <w:t>AppLedStateOn</w:t>
            </w:r>
          </w:p>
        </w:tc>
        <w:tc>
          <w:tcPr>
            <w:tcW w:type="dxa" w:w="3408"/>
            <w:vAlign w:val="center"/>
          </w:tcPr>
          <w:p>
            <w:r>
              <w:t>1 byte</w:t>
            </w:r>
          </w:p>
        </w:tc>
      </w:tr>
      <w:tr>
        <w:tc>
          <w:tcPr>
            <w:tcW w:type="dxa" w:w="3408"/>
            <w:vAlign w:val="center"/>
          </w:tcPr>
          <w:p>
            <w:r>
              <w:t>1–2</w:t>
            </w:r>
          </w:p>
        </w:tc>
        <w:tc>
          <w:tcPr>
            <w:tcW w:type="dxa" w:w="3408"/>
            <w:vAlign w:val="center"/>
          </w:tcPr>
          <w:p>
            <w:r>
              <w:t>Pressure</w:t>
            </w:r>
          </w:p>
        </w:tc>
        <w:tc>
          <w:tcPr>
            <w:tcW w:type="dxa" w:w="3408"/>
            <w:vAlign w:val="center"/>
          </w:tcPr>
          <w:p>
            <w:r>
              <w:t>uint16, high byte then low byte</w:t>
            </w:r>
          </w:p>
        </w:tc>
      </w:tr>
      <w:tr>
        <w:tc>
          <w:tcPr>
            <w:tcW w:type="dxa" w:w="3408"/>
            <w:vAlign w:val="center"/>
          </w:tcPr>
          <w:p>
            <w:r>
              <w:t>3</w:t>
            </w:r>
          </w:p>
        </w:tc>
        <w:tc>
          <w:tcPr>
            <w:tcW w:type="dxa" w:w="3408"/>
            <w:vAlign w:val="center"/>
          </w:tcPr>
          <w:p>
            <w:r>
              <w:t>Temperature</w:t>
            </w:r>
          </w:p>
        </w:tc>
        <w:tc>
          <w:tcPr>
            <w:tcW w:type="dxa" w:w="3408"/>
            <w:vAlign w:val="center"/>
          </w:tcPr>
          <w:p>
            <w:r>
              <w:t>1 byte</w:t>
            </w:r>
          </w:p>
        </w:tc>
      </w:tr>
      <w:tr>
        <w:tc>
          <w:tcPr>
            <w:tcW w:type="dxa" w:w="3408"/>
            <w:vAlign w:val="center"/>
          </w:tcPr>
          <w:p>
            <w:r>
              <w:t>4–5</w:t>
            </w:r>
          </w:p>
        </w:tc>
        <w:tc>
          <w:tcPr>
            <w:tcW w:type="dxa" w:w="3408"/>
            <w:vAlign w:val="center"/>
          </w:tcPr>
          <w:p>
            <w:r>
              <w:t>Humidity</w:t>
            </w:r>
          </w:p>
        </w:tc>
        <w:tc>
          <w:tcPr>
            <w:tcW w:type="dxa" w:w="3408"/>
            <w:vAlign w:val="center"/>
          </w:tcPr>
          <w:p>
            <w:r>
              <w:t>uint16, high byte then low byte</w:t>
            </w:r>
          </w:p>
        </w:tc>
      </w:tr>
      <w:tr>
        <w:tc>
          <w:tcPr>
            <w:tcW w:type="dxa" w:w="3408"/>
            <w:vAlign w:val="center"/>
          </w:tcPr>
          <w:p>
            <w:r>
              <w:t>6–9</w:t>
            </w:r>
          </w:p>
        </w:tc>
        <w:tc>
          <w:tcPr>
            <w:tcW w:type="dxa" w:w="3408"/>
            <w:vAlign w:val="center"/>
          </w:tcPr>
          <w:p>
            <w:r>
              <w:t>Region-dependent</w:t>
            </w:r>
          </w:p>
        </w:tc>
        <w:tc>
          <w:tcPr>
            <w:tcW w:type="dxa" w:w="3408"/>
            <w:vAlign w:val="center"/>
          </w:tcPr>
          <w:p>
            <w:r>
              <w:t>Four zero bytes for US915/AU915/AS923</w:t>
            </w:r>
          </w:p>
        </w:tc>
      </w:tr>
      <w:tr>
        <w:tc>
          <w:tcPr>
            <w:tcW w:type="dxa" w:w="3408"/>
            <w:vAlign w:val="center"/>
          </w:tcPr>
          <w:p>
            <w:r>
              <w:t>6 onward otherwise</w:t>
            </w:r>
          </w:p>
        </w:tc>
        <w:tc>
          <w:tcPr>
            <w:tcW w:type="dxa" w:w="3408"/>
            <w:vAlign w:val="center"/>
          </w:tcPr>
          <w:p>
            <w:r>
              <w:t>Battery + latitude + longitude + altitude</w:t>
            </w:r>
          </w:p>
        </w:tc>
        <w:tc>
          <w:tcPr>
            <w:tcW w:type="dxa" w:w="3408"/>
            <w:vAlign w:val="center"/>
          </w:tcPr>
          <w:p>
            <w:r>
              <w:t>Binary fields</w:t>
            </w:r>
          </w:p>
        </w:tc>
      </w:tr>
    </w:tbl>
    <w:p>
      <w:r>
        <w:t>Notice the use of shifts and masks such as (value &gt;&gt; 8) &amp; 0xFF. This is manual serialization: a multi-byte integer is split into individual bytes before transmission.</w:t>
      </w:r>
    </w:p>
    <w:p>
      <w:pPr>
        <w:pStyle w:val="Heading1"/>
      </w:pPr>
      <w:r>
        <w:t>12. Why binary payloads are used</w:t>
      </w:r>
    </w:p>
    <w:p>
      <w:r>
        <w:t>Suppose you want to send temperature = 25.6 °C. Sending the text "25.6" requires multiple ASCII bytes. Instead, multiply by 10 and send the integer 256 as two bytes. The receiver divides by 10.</w:t>
      </w:r>
    </w:p>
    <w:p>
      <w:pPr>
        <w:pStyle w:val="CodeBlock"/>
        <w:ind w:left="360"/>
      </w:pPr>
      <w:r>
        <w:t>float temperature = 25.6f;</w:t>
        <w:br/>
        <w:t>int16_t temp_x10 = (int16_t)(temperature * 10);</w:t>
        <w:br/>
        <w:br/>
        <w:t>AppData.Buffer[i++] = (uint8_t)((temp_x10 &gt;&gt; 8) &amp; 0xFF);</w:t>
        <w:br/>
        <w:t>AppData.Buffer[i++] = (uint8_t)(temp_x10 &amp; 0xFF);</w:t>
      </w:r>
    </w:p>
    <w:p>
      <w:r>
        <w:t>This gives a compact payload and a deterministic decoder.</w:t>
      </w:r>
    </w:p>
    <w:p>
      <w:pPr>
        <w:pStyle w:val="Heading1"/>
      </w:pPr>
      <w:r>
        <w:t>13. CUSTOM DATA — simplest possible example</w:t>
      </w:r>
    </w:p>
    <w:p>
      <w:r>
        <w:t>If you only want to send three values, replace the payload-building portion of SendTxData() with something like:</w:t>
      </w:r>
    </w:p>
    <w:p>
      <w:pPr>
        <w:pStyle w:val="CodeBlock"/>
        <w:ind w:left="360"/>
      </w:pPr>
      <w:r>
        <w:t>static void SendTxData(void)</w:t>
        <w:br/>
        <w:t>{</w:t>
        <w:br/>
        <w:t xml:space="preserve">    uint32_t i = 0;</w:t>
        <w:br/>
        <w:t xml:space="preserve">    UTIL_TIMER_Time_t nextTxIn = 0;</w:t>
        <w:br/>
        <w:br/>
        <w:t xml:space="preserve">    uint16_t temperature_x10 = 256;   // 25.6 C</w:t>
        <w:br/>
        <w:t xml:space="preserve">    uint16_t humidity_x10    = 653;   // 65.3 %</w:t>
        <w:br/>
        <w:t xml:space="preserve">    uint16_t battery_mv      = 3700;  // 3.700 V</w:t>
        <w:br/>
        <w:br/>
        <w:t xml:space="preserve">    AppData.Port = LORAWAN_USER_APP_PORT;</w:t>
        <w:br/>
        <w:br/>
        <w:t xml:space="preserve">    AppData.Buffer[i++] = (uint8_t)(temperature_x10 &gt;&gt; 8);</w:t>
        <w:br/>
        <w:t xml:space="preserve">    AppData.Buffer[i++] = (uint8_t)(temperature_x10 &amp; 0xFF);</w:t>
        <w:br/>
        <w:br/>
        <w:t xml:space="preserve">    AppData.Buffer[i++] = (uint8_t)(humidity_x10 &gt;&gt; 8);</w:t>
        <w:br/>
        <w:t xml:space="preserve">    AppData.Buffer[i++] = (uint8_t)(humidity_x10 &amp; 0xFF);</w:t>
        <w:br/>
        <w:br/>
        <w:t xml:space="preserve">    AppData.Buffer[i++] = (uint8_t)(battery_mv &gt;&gt; 8);</w:t>
        <w:br/>
        <w:t xml:space="preserve">    AppData.Buffer[i++] = (uint8_t)(battery_mv &amp; 0xFF);</w:t>
        <w:br/>
        <w:br/>
        <w:t xml:space="preserve">    AppData.BufferSize = i;</w:t>
        <w:br/>
        <w:br/>
        <w:t xml:space="preserve">    LmHandlerSend(&amp;AppData,</w:t>
        <w:br/>
        <w:t xml:space="preserve">                  LORAWAN_DEFAULT_CONFIRMED_MSG_STATE,</w:t>
        <w:br/>
        <w:t xml:space="preserve">                  &amp;nextTxIn,</w:t>
        <w:br/>
        <w:t xml:space="preserve">                  false);</w:t>
        <w:br/>
        <w:t>}</w:t>
      </w:r>
    </w:p>
    <w:p>
      <w:r>
        <w:t>Payload becomes 6 bytes:</w:t>
      </w:r>
    </w:p>
    <w:p>
      <w:pPr>
        <w:pStyle w:val="CodeBlock"/>
        <w:ind w:left="360"/>
      </w:pPr>
      <w:r>
        <w:t>Byte 0-1: temperature_x10</w:t>
        <w:br/>
        <w:t>Byte 2-3: humidity_x10</w:t>
        <w:br/>
        <w:t>Byte 4-5: battery_mV</w:t>
      </w:r>
    </w:p>
    <w:p>
      <w:r>
        <w:t>On TTN, the hexadecimal payload for 25.6 °C, 65.3 %, 3700 mV would be:</w:t>
      </w:r>
    </w:p>
    <w:p>
      <w:pPr>
        <w:pStyle w:val="CodeBlock"/>
        <w:ind w:left="360"/>
      </w:pPr>
      <w:r>
        <w:t>01 00 02 8D 0E 74</w:t>
      </w:r>
    </w:p>
    <w:p>
      <w:r>
        <w:t>Decoder:</w:t>
      </w:r>
    </w:p>
    <w:p>
      <w:pPr>
        <w:pStyle w:val="CodeBlock"/>
        <w:ind w:left="360"/>
      </w:pPr>
      <w:r>
        <w:t>temperature = ((bytes[0] &lt;&lt; 8) | bytes[1]) / 10.0;</w:t>
        <w:br/>
        <w:t>humidity    = ((bytes[2] &lt;&lt; 8) | bytes[3]) / 10.0;</w:t>
        <w:br/>
        <w:t>battery_mV  =  (bytes[4] &lt;&lt; 8) | bytes[5];</w:t>
      </w:r>
    </w:p>
    <w:p>
      <w:pPr>
        <w:pStyle w:val="Heading1"/>
      </w:pPr>
      <w:r>
        <w:t>14. Recommended custom payload structure for a sensor node</w:t>
      </w:r>
    </w:p>
    <w:p>
      <w:r>
        <w:t>For a real product, define the payload before writing code. Example: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2F8"/>
            <w:vAlign w:val="center"/>
          </w:tcPr>
          <w:p>
            <w:r>
              <w:t>Byte(s)</w:t>
            </w:r>
          </w:p>
        </w:tc>
        <w:tc>
          <w:tcPr>
            <w:tcW w:type="dxa" w:w="2045"/>
            <w:shd w:fill="EAF2F8"/>
            <w:vAlign w:val="center"/>
          </w:tcPr>
          <w:p>
            <w:r>
              <w:t>Field</w:t>
            </w:r>
          </w:p>
        </w:tc>
        <w:tc>
          <w:tcPr>
            <w:tcW w:type="dxa" w:w="2045"/>
            <w:shd w:fill="EAF2F8"/>
            <w:vAlign w:val="center"/>
          </w:tcPr>
          <w:p>
            <w:r>
              <w:t>Scale</w:t>
            </w:r>
          </w:p>
        </w:tc>
        <w:tc>
          <w:tcPr>
            <w:tcW w:type="dxa" w:w="2045"/>
            <w:shd w:fill="EAF2F8"/>
            <w:vAlign w:val="center"/>
          </w:tcPr>
          <w:p>
            <w:r>
              <w:t>Type</w:t>
            </w:r>
          </w:p>
        </w:tc>
        <w:tc>
          <w:tcPr>
            <w:tcW w:type="dxa" w:w="2045"/>
            <w:shd w:fill="EAF2F8"/>
            <w:vAlign w:val="center"/>
          </w:tcPr>
          <w:p>
            <w:r>
              <w:t>Example</w:t>
            </w:r>
          </w:p>
        </w:tc>
      </w:tr>
      <w:tr>
        <w:tc>
          <w:tcPr>
            <w:tcW w:type="dxa" w:w="2045"/>
            <w:vAlign w:val="center"/>
          </w:tcPr>
          <w:p>
            <w:r>
              <w:t>0</w:t>
            </w:r>
          </w:p>
        </w:tc>
        <w:tc>
          <w:tcPr>
            <w:tcW w:type="dxa" w:w="2045"/>
            <w:vAlign w:val="center"/>
          </w:tcPr>
          <w:p>
            <w:r>
              <w:t>Protocol version</w:t>
            </w:r>
          </w:p>
        </w:tc>
        <w:tc>
          <w:tcPr>
            <w:tcW w:type="dxa" w:w="2045"/>
            <w:vAlign w:val="center"/>
          </w:tcPr>
          <w:p>
            <w:r>
              <w:t>none</w:t>
            </w:r>
          </w:p>
        </w:tc>
        <w:tc>
          <w:tcPr>
            <w:tcW w:type="dxa" w:w="2045"/>
            <w:vAlign w:val="center"/>
          </w:tcPr>
          <w:p>
            <w:r>
              <w:t>uint8</w:t>
            </w:r>
          </w:p>
        </w:tc>
        <w:tc>
          <w:tcPr>
            <w:tcW w:type="dxa" w:w="2045"/>
            <w:vAlign w:val="center"/>
          </w:tcPr>
          <w:p>
            <w:r>
              <w:t>1</w:t>
            </w:r>
          </w:p>
        </w:tc>
      </w:tr>
      <w:tr>
        <w:tc>
          <w:tcPr>
            <w:tcW w:type="dxa" w:w="2045"/>
            <w:vAlign w:val="center"/>
          </w:tcPr>
          <w:p>
            <w:r>
              <w:t>1</w:t>
            </w:r>
          </w:p>
        </w:tc>
        <w:tc>
          <w:tcPr>
            <w:tcW w:type="dxa" w:w="2045"/>
            <w:vAlign w:val="center"/>
          </w:tcPr>
          <w:p>
            <w:r>
              <w:t>Device status</w:t>
            </w:r>
          </w:p>
        </w:tc>
        <w:tc>
          <w:tcPr>
            <w:tcW w:type="dxa" w:w="2045"/>
            <w:vAlign w:val="center"/>
          </w:tcPr>
          <w:p>
            <w:r>
              <w:t>bit flags</w:t>
            </w:r>
          </w:p>
        </w:tc>
        <w:tc>
          <w:tcPr>
            <w:tcW w:type="dxa" w:w="2045"/>
            <w:vAlign w:val="center"/>
          </w:tcPr>
          <w:p>
            <w:r>
              <w:t>uint8</w:t>
            </w:r>
          </w:p>
        </w:tc>
        <w:tc>
          <w:tcPr>
            <w:tcW w:type="dxa" w:w="2045"/>
            <w:vAlign w:val="center"/>
          </w:tcPr>
          <w:p>
            <w:r>
              <w:t>0x03</w:t>
            </w:r>
          </w:p>
        </w:tc>
      </w:tr>
      <w:tr>
        <w:tc>
          <w:tcPr>
            <w:tcW w:type="dxa" w:w="2045"/>
            <w:vAlign w:val="center"/>
          </w:tcPr>
          <w:p>
            <w:r>
              <w:t>2–3</w:t>
            </w:r>
          </w:p>
        </w:tc>
        <w:tc>
          <w:tcPr>
            <w:tcW w:type="dxa" w:w="2045"/>
            <w:vAlign w:val="center"/>
          </w:tcPr>
          <w:p>
            <w:r>
              <w:t>Temperature</w:t>
            </w:r>
          </w:p>
        </w:tc>
        <w:tc>
          <w:tcPr>
            <w:tcW w:type="dxa" w:w="2045"/>
            <w:vAlign w:val="center"/>
          </w:tcPr>
          <w:p>
            <w:r>
              <w:t>×10</w:t>
            </w:r>
          </w:p>
        </w:tc>
        <w:tc>
          <w:tcPr>
            <w:tcW w:type="dxa" w:w="2045"/>
            <w:vAlign w:val="center"/>
          </w:tcPr>
          <w:p>
            <w:r>
              <w:t>int16</w:t>
            </w:r>
          </w:p>
        </w:tc>
        <w:tc>
          <w:tcPr>
            <w:tcW w:type="dxa" w:w="2045"/>
            <w:vAlign w:val="center"/>
          </w:tcPr>
          <w:p>
            <w:r>
              <w:t>256 → 25.6°C</w:t>
            </w:r>
          </w:p>
        </w:tc>
      </w:tr>
      <w:tr>
        <w:tc>
          <w:tcPr>
            <w:tcW w:type="dxa" w:w="2045"/>
            <w:vAlign w:val="center"/>
          </w:tcPr>
          <w:p>
            <w:r>
              <w:t>4–5</w:t>
            </w:r>
          </w:p>
        </w:tc>
        <w:tc>
          <w:tcPr>
            <w:tcW w:type="dxa" w:w="2045"/>
            <w:vAlign w:val="center"/>
          </w:tcPr>
          <w:p>
            <w:r>
              <w:t>Humidity</w:t>
            </w:r>
          </w:p>
        </w:tc>
        <w:tc>
          <w:tcPr>
            <w:tcW w:type="dxa" w:w="2045"/>
            <w:vAlign w:val="center"/>
          </w:tcPr>
          <w:p>
            <w:r>
              <w:t>×10</w:t>
            </w:r>
          </w:p>
        </w:tc>
        <w:tc>
          <w:tcPr>
            <w:tcW w:type="dxa" w:w="2045"/>
            <w:vAlign w:val="center"/>
          </w:tcPr>
          <w:p>
            <w:r>
              <w:t>uint16</w:t>
            </w:r>
          </w:p>
        </w:tc>
        <w:tc>
          <w:tcPr>
            <w:tcW w:type="dxa" w:w="2045"/>
            <w:vAlign w:val="center"/>
          </w:tcPr>
          <w:p>
            <w:r>
              <w:t>653 → 65.3%</w:t>
            </w:r>
          </w:p>
        </w:tc>
      </w:tr>
      <w:tr>
        <w:tc>
          <w:tcPr>
            <w:tcW w:type="dxa" w:w="2045"/>
            <w:vAlign w:val="center"/>
          </w:tcPr>
          <w:p>
            <w:r>
              <w:t>6–7</w:t>
            </w:r>
          </w:p>
        </w:tc>
        <w:tc>
          <w:tcPr>
            <w:tcW w:type="dxa" w:w="2045"/>
            <w:vAlign w:val="center"/>
          </w:tcPr>
          <w:p>
            <w:r>
              <w:t>Battery</w:t>
            </w:r>
          </w:p>
        </w:tc>
        <w:tc>
          <w:tcPr>
            <w:tcW w:type="dxa" w:w="2045"/>
            <w:vAlign w:val="center"/>
          </w:tcPr>
          <w:p>
            <w:r>
              <w:t>mV</w:t>
            </w:r>
          </w:p>
        </w:tc>
        <w:tc>
          <w:tcPr>
            <w:tcW w:type="dxa" w:w="2045"/>
            <w:vAlign w:val="center"/>
          </w:tcPr>
          <w:p>
            <w:r>
              <w:t>uint16</w:t>
            </w:r>
          </w:p>
        </w:tc>
        <w:tc>
          <w:tcPr>
            <w:tcW w:type="dxa" w:w="2045"/>
            <w:vAlign w:val="center"/>
          </w:tcPr>
          <w:p>
            <w:r>
              <w:t>3700</w:t>
            </w:r>
          </w:p>
        </w:tc>
      </w:tr>
      <w:tr>
        <w:tc>
          <w:tcPr>
            <w:tcW w:type="dxa" w:w="2045"/>
            <w:vAlign w:val="center"/>
          </w:tcPr>
          <w:p>
            <w:r>
              <w:t>8–9</w:t>
            </w:r>
          </w:p>
        </w:tc>
        <w:tc>
          <w:tcPr>
            <w:tcW w:type="dxa" w:w="2045"/>
            <w:vAlign w:val="center"/>
          </w:tcPr>
          <w:p>
            <w:r>
              <w:t>Sensor count</w:t>
            </w:r>
          </w:p>
        </w:tc>
        <w:tc>
          <w:tcPr>
            <w:tcW w:type="dxa" w:w="2045"/>
            <w:vAlign w:val="center"/>
          </w:tcPr>
          <w:p>
            <w:r>
              <w:t>none</w:t>
            </w:r>
          </w:p>
        </w:tc>
        <w:tc>
          <w:tcPr>
            <w:tcW w:type="dxa" w:w="2045"/>
            <w:vAlign w:val="center"/>
          </w:tcPr>
          <w:p>
            <w:r>
              <w:t>uint16</w:t>
            </w:r>
          </w:p>
        </w:tc>
        <w:tc>
          <w:tcPr>
            <w:tcW w:type="dxa" w:w="2045"/>
            <w:vAlign w:val="center"/>
          </w:tcPr>
          <w:p>
            <w:r>
              <w:t>12</w:t>
            </w:r>
          </w:p>
        </w:tc>
      </w:tr>
    </w:tbl>
    <w:p>
      <w:r>
        <w:t>This gives a 10-byte payload. Keep a written byte map like this in your product documentation; it prevents firmware and server decoders from drifting apart.</w:t>
      </w:r>
    </w:p>
    <w:p>
      <w:pPr>
        <w:pStyle w:val="Heading1"/>
      </w:pPr>
      <w:r>
        <w:t>15. Example: adding a 32-bit value</w:t>
      </w:r>
    </w:p>
    <w:p>
      <w:pPr>
        <w:pStyle w:val="CodeBlock"/>
        <w:ind w:left="360"/>
      </w:pPr>
      <w:r>
        <w:t>uint32_t energy_wh = 123456;</w:t>
        <w:br/>
        <w:br/>
        <w:t>AppData.Buffer[i++] = (uint8_t)((energy_wh &gt;&gt; 24) &amp; 0xFF);</w:t>
        <w:br/>
        <w:t>AppData.Buffer[i++] = (uint8_t)((energy_wh &gt;&gt; 16) &amp; 0xFF);</w:t>
        <w:br/>
        <w:t>AppData.Buffer[i++] = (uint8_t)((energy_wh &gt;&gt; 8)  &amp; 0xFF);</w:t>
        <w:br/>
        <w:t>AppData.Buffer[i++] = (uint8_t)( energy_wh        &amp; 0xFF);</w:t>
      </w:r>
    </w:p>
    <w:p>
      <w:r>
        <w:t>The code above uses big-endian/network-style byte ordering: most significant byte first. Use the same convention in the server decoder.</w:t>
      </w:r>
    </w:p>
    <w:p>
      <w:pPr>
        <w:pStyle w:val="Heading1"/>
      </w:pPr>
      <w:r>
        <w:t>16. Example: signed values</w:t>
      </w:r>
    </w:p>
    <w:p>
      <w:r>
        <w:t>Temperature can be negative, so use int16_t rather than uint16_t if the physical range requires it.</w:t>
      </w:r>
    </w:p>
    <w:p>
      <w:pPr>
        <w:pStyle w:val="CodeBlock"/>
        <w:ind w:left="360"/>
      </w:pPr>
      <w:r>
        <w:t>int16_t temp_x10 = -35; // -3.5 C</w:t>
        <w:br/>
        <w:br/>
        <w:t>AppData.Buffer[i++] = (uint8_t)((temp_x10 &gt;&gt; 8) &amp; 0xFF);</w:t>
        <w:br/>
        <w:t>AppData.Buffer[i++] = (uint8_t)(temp_x10 &amp; 0xFF);</w:t>
      </w:r>
    </w:p>
    <w:p>
      <w:r>
        <w:t>On the receiver, reconstruct as a signed int16_t before dividing by 10.</w:t>
      </w:r>
    </w:p>
    <w:p>
      <w:pPr>
        <w:pStyle w:val="Heading1"/>
      </w:pPr>
      <w:r>
        <w:t>17. Example: GPS payload</w:t>
      </w:r>
    </w:p>
    <w:p>
      <w:r>
        <w:t>Latitude/longitude are typically scaled integers rather than ASCII strings. For example, store degrees × 1,000,000.</w:t>
      </w:r>
    </w:p>
    <w:p>
      <w:pPr>
        <w:pStyle w:val="CodeBlock"/>
        <w:ind w:left="360"/>
      </w:pPr>
      <w:r>
        <w:t>int32_t lat = (int32_t)(12.971599 * 1000000);</w:t>
        <w:br/>
        <w:t>int32_t lon = (int32_t)(77.594566 * 1000000);</w:t>
        <w:br/>
        <w:br/>
        <w:t>AppData.Buffer[i++] = (uint8_t)(lat &gt;&gt; 24);</w:t>
        <w:br/>
        <w:t>AppData.Buffer[i++] = (uint8_t)(lat &gt;&gt; 16);</w:t>
        <w:br/>
        <w:t>AppData.Buffer[i++] = (uint8_t)(lat &gt;&gt; 8);</w:t>
        <w:br/>
        <w:t>AppData.Buffer[i++] = (uint8_t)(lat);</w:t>
        <w:br/>
        <w:br/>
        <w:t>AppData.Buffer[i++] = (uint8_t)(lon &gt;&gt; 24);</w:t>
        <w:br/>
        <w:t>AppData.Buffer[i++] = (uint8_t)(lon &gt;&gt; 16);</w:t>
        <w:br/>
        <w:t>AppData.Buffer[i++] = (uint8_t)(lon &gt;&gt; 8);</w:t>
        <w:br/>
        <w:t>AppData.Buffer[i++] = (uint8_t)(lon);</w:t>
      </w:r>
    </w:p>
    <w:p>
      <w:r>
        <w:t>This consumes 8 bytes instead of sending a long text representation.</w:t>
      </w:r>
    </w:p>
    <w:p>
      <w:pPr>
        <w:pStyle w:val="Heading1"/>
      </w:pPr>
      <w:r>
        <w:t>18. How the timer actually causes transmission</w:t>
      </w:r>
    </w:p>
    <w:p>
      <w:pPr>
        <w:pStyle w:val="CodeBlock"/>
        <w:ind w:left="360"/>
      </w:pPr>
      <w:r>
        <w:t>static void OnTxTimerEvent(void *context)</w:t>
        <w:br/>
        <w:t>{</w:t>
        <w:br/>
        <w:t xml:space="preserve">    UTIL_SEQ_SetTask(</w:t>
        <w:br/>
        <w:t xml:space="preserve">        (1 &lt;&lt; CFG_SEQ_Task_LoRaSendOnTxTimerOrButtonEvent),</w:t>
        <w:br/>
        <w:t xml:space="preserve">        CFG_SEQ_Prio_0);</w:t>
        <w:br/>
        <w:br/>
        <w:t xml:space="preserve">    UTIL_TIMER_Start(&amp;TxTimer);</w:t>
        <w:br/>
        <w:t>}</w:t>
      </w:r>
    </w:p>
    <w:p>
      <w:r>
        <w:t>The timer callback does not call LmHandlerSend() directly. It sets a sequence task. The task registration made during LoRaWAN_Init() maps that task to SendTxData().</w:t>
      </w:r>
    </w:p>
    <w:p>
      <w:r>
        <w:t>Therefore:</w:t>
      </w:r>
    </w:p>
    <w:p>
      <w:pPr>
        <w:pStyle w:val="CodeBlock"/>
        <w:ind w:left="360"/>
      </w:pPr>
      <w:r>
        <w:t>TxTimer expires</w:t>
        <w:br/>
        <w:t xml:space="preserve">      ↓</w:t>
        <w:br/>
        <w:t>OnTxTimerEvent()</w:t>
        <w:br/>
        <w:t xml:space="preserve">      ↓</w:t>
        <w:br/>
        <w:t>UTIL_SEQ_SetTask(...)</w:t>
        <w:br/>
        <w:t xml:space="preserve">      ↓</w:t>
        <w:br/>
        <w:t>Sequence manager runs SendTxData()</w:t>
        <w:br/>
        <w:t xml:space="preserve">      ↓</w:t>
        <w:br/>
        <w:t>AppData.Buffer is created</w:t>
        <w:br/>
        <w:t xml:space="preserve">      ↓</w:t>
        <w:br/>
        <w:t>LmHandlerSend()</w:t>
        <w:br/>
        <w:t xml:space="preserve">      ↓</w:t>
        <w:br/>
        <w:t>LoRaWAN MAC/radio</w:t>
        <w:br/>
        <w:t xml:space="preserve">      ↓</w:t>
        <w:br/>
        <w:t>Uplink + RX1/RX2</w:t>
        <w:br/>
        <w:t xml:space="preserve">      ↓</w:t>
        <w:br/>
        <w:t>OnTxData() / OnRxData()</w:t>
      </w:r>
    </w:p>
    <w:p>
      <w:pPr>
        <w:pStyle w:val="Heading1"/>
      </w:pPr>
      <w:r>
        <w:t>19. OnTxData() — did the uplink actually complete?</w:t>
      </w:r>
    </w:p>
    <w:p>
      <w:r>
        <w:t>OnTxData() is a callback. It is not where you create the packet. It is where you inspect the result/status after the LoRaWAN layer processes the transmission.</w:t>
      </w:r>
    </w:p>
    <w:p>
      <w:pPr>
        <w:pStyle w:val="CodeBlock"/>
        <w:ind w:left="360"/>
      </w:pPr>
      <w:r>
        <w:t>if (params-&gt;IsMcpsConfirm != 0)</w:t>
        <w:br/>
        <w:t>{</w:t>
        <w:br/>
        <w:t xml:space="preserve">    if (params-&gt;MsgType == LORAMAC_HANDLER_CONFIRMED_MSG)</w:t>
        <w:br/>
        <w:t xml:space="preserve">    {</w:t>
        <w:br/>
        <w:t xml:space="preserve">        /* ACK or NACK */</w:t>
        <w:br/>
        <w:t xml:space="preserve">    }</w:t>
        <w:br/>
        <w:t xml:space="preserve">    else</w:t>
        <w:br/>
        <w:t xml:space="preserve">    {</w:t>
        <w:br/>
        <w:t xml:space="preserve">        /* UNCONFIRMED */</w:t>
        <w:br/>
        <w:t xml:space="preserve">    }</w:t>
        <w:br/>
        <w:t>}</w:t>
      </w:r>
    </w:p>
    <w:p>
      <w:r>
        <w:t>The qian code also logs uplink counter, port, data rate and transmit power.</w:t>
      </w:r>
    </w:p>
    <w:p>
      <w:pPr>
        <w:pStyle w:val="Heading1"/>
      </w:pPr>
      <w:r>
        <w:t>20. Confirmed vs unconfirmed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Mode</w:t>
            </w:r>
          </w:p>
        </w:tc>
        <w:tc>
          <w:tcPr>
            <w:tcW w:type="dxa" w:w="3408"/>
            <w:shd w:fill="EAF2F8"/>
            <w:vAlign w:val="center"/>
          </w:tcPr>
          <w:p>
            <w:r>
              <w:t>Meaning</w:t>
            </w:r>
          </w:p>
        </w:tc>
        <w:tc>
          <w:tcPr>
            <w:tcW w:type="dxa" w:w="3408"/>
            <w:shd w:fill="EAF2F8"/>
            <w:vAlign w:val="center"/>
          </w:tcPr>
          <w:p>
            <w:r>
              <w:t>Trade-off</w:t>
            </w:r>
          </w:p>
        </w:tc>
      </w:tr>
      <w:tr>
        <w:tc>
          <w:tcPr>
            <w:tcW w:type="dxa" w:w="3408"/>
            <w:vAlign w:val="center"/>
          </w:tcPr>
          <w:p>
            <w:r>
              <w:t>Unconfirmed</w:t>
            </w:r>
          </w:p>
        </w:tc>
        <w:tc>
          <w:tcPr>
            <w:tcW w:type="dxa" w:w="3408"/>
            <w:vAlign w:val="center"/>
          </w:tcPr>
          <w:p>
            <w:r>
              <w:t>Network does not need to acknowledge the uplink</w:t>
            </w:r>
          </w:p>
        </w:tc>
        <w:tc>
          <w:tcPr>
            <w:tcW w:type="dxa" w:w="3408"/>
            <w:vAlign w:val="center"/>
          </w:tcPr>
          <w:p>
            <w:r>
              <w:t>Lower overhead and usually preferred for frequent telemetry</w:t>
            </w:r>
          </w:p>
        </w:tc>
      </w:tr>
      <w:tr>
        <w:tc>
          <w:tcPr>
            <w:tcW w:type="dxa" w:w="3408"/>
            <w:vAlign w:val="center"/>
          </w:tcPr>
          <w:p>
            <w:r>
              <w:t>Confirmed</w:t>
            </w:r>
          </w:p>
        </w:tc>
        <w:tc>
          <w:tcPr>
            <w:tcW w:type="dxa" w:w="3408"/>
            <w:vAlign w:val="center"/>
          </w:tcPr>
          <w:p>
            <w:r>
              <w:t>Network acknowledges the uplink</w:t>
            </w:r>
          </w:p>
        </w:tc>
        <w:tc>
          <w:tcPr>
            <w:tcW w:type="dxa" w:w="3408"/>
            <w:vAlign w:val="center"/>
          </w:tcPr>
          <w:p>
            <w:r>
              <w:t>More airtime/network interaction; use when delivery confirmation is genuinely needed</w:t>
            </w:r>
          </w:p>
        </w:tc>
      </w:tr>
    </w:tbl>
    <w:p>
      <w:r>
        <w:t>The qian branch defaults to unconfirmed. You can change LORAWAN_DEFAULT_CONFIRMED_MSG_STATE in lora_app.h if your application requires confirmed uplinks.</w:t>
      </w:r>
    </w:p>
    <w:p>
      <w:pPr>
        <w:pStyle w:val="Heading1"/>
      </w:pPr>
      <w:r>
        <w:t>21. OnRxData() — receiving custom commands</w:t>
      </w:r>
    </w:p>
    <w:p>
      <w:r>
        <w:t>Downlinks arrive here. The current example uses LORAWAN_USER_APP_PORT and interprets a one-byte payload as an LED command.</w:t>
      </w:r>
    </w:p>
    <w:p>
      <w:pPr>
        <w:pStyle w:val="CodeBlock"/>
        <w:ind w:left="360"/>
      </w:pPr>
      <w:r>
        <w:t>case LORAWAN_USER_APP_PORT:</w:t>
        <w:br/>
        <w:t xml:space="preserve">    if (appData-&gt;BufferSize == 1)</w:t>
        <w:br/>
        <w:t xml:space="preserve">    {</w:t>
        <w:br/>
        <w:t xml:space="preserve">        AppLedStateOn = appData-&gt;Buffer[0] &amp; 0x01;</w:t>
        <w:br/>
        <w:t xml:space="preserve">    }</w:t>
        <w:br/>
        <w:t xml:space="preserve">    break;</w:t>
      </w:r>
    </w:p>
    <w:p>
      <w:r>
        <w:t>You can replace this with your own command protocol. Example:</w:t>
      </w:r>
    </w:p>
    <w:p>
      <w:pPr>
        <w:pStyle w:val="CodeBlock"/>
        <w:ind w:left="360"/>
      </w:pPr>
      <w:r>
        <w:t>/* Downlink port 2 */</w:t>
        <w:br/>
        <w:t>if (appData-&gt;BufferSize &gt;= 2)</w:t>
        <w:br/>
        <w:t>{</w:t>
        <w:br/>
        <w:t xml:space="preserve">    uint8_t command = appData-&gt;Buffer[0];</w:t>
        <w:br/>
        <w:t xml:space="preserve">    uint8_t value   = appData-&gt;Buffer[1];</w:t>
        <w:br/>
        <w:br/>
        <w:t xml:space="preserve">    if (command == 0x01)</w:t>
        <w:br/>
        <w:t xml:space="preserve">    {</w:t>
        <w:br/>
        <w:t xml:space="preserve">        /* Set reporting interval */</w:t>
        <w:br/>
        <w:t xml:space="preserve">    }</w:t>
        <w:br/>
        <w:t xml:space="preserve">    else if (command == 0x02)</w:t>
        <w:br/>
        <w:t xml:space="preserve">    {</w:t>
        <w:br/>
        <w:t xml:space="preserve">        /* Turn actuator on/off */</w:t>
        <w:br/>
        <w:t xml:space="preserve">    }</w:t>
        <w:br/>
        <w:t>}</w:t>
      </w:r>
    </w:p>
    <w:p>
      <w:r>
        <w:t>A good product design is often uplink telemetry + downlink configuration, using the same small binary protocol.</w:t>
      </w:r>
    </w:p>
    <w:p>
      <w:pPr>
        <w:pStyle w:val="Heading1"/>
      </w:pPr>
      <w:r>
        <w:t>22. OnJoinRequest() — understanding OTAA</w:t>
      </w:r>
    </w:p>
    <w:p>
      <w:r>
        <w:t>This callback reports whether the device joined the network. In the qian branch, a successful join stops the join LED timer and turns the LED off; a failure prints JOIN FAILED.</w:t>
      </w:r>
    </w:p>
    <w:p>
      <w:pPr>
        <w:pStyle w:val="CodeBlock"/>
        <w:ind w:left="360"/>
      </w:pPr>
      <w:r>
        <w:t>if (joinParams-&gt;Status == LORAMAC_HANDLER_SUCCESS)</w:t>
        <w:br/>
        <w:t>{</w:t>
        <w:br/>
        <w:t xml:space="preserve">    /* Joined */</w:t>
        <w:br/>
        <w:t>}</w:t>
        <w:br/>
        <w:t>else</w:t>
        <w:br/>
        <w:t>{</w:t>
        <w:br/>
        <w:t xml:space="preserve">    /* Join failed */</w:t>
        <w:br/>
        <w:t>}</w:t>
      </w:r>
    </w:p>
    <w:p>
      <w:r>
        <w:t>Do not confuse 'join succeeded' with 'application payload sent successfully'. They are separate stages.</w:t>
      </w:r>
    </w:p>
    <w:p>
      <w:pPr>
        <w:pStyle w:val="Heading1"/>
      </w:pPr>
      <w:r>
        <w:t>23. OnMacProcessNotify() — why it exists</w:t>
      </w:r>
    </w:p>
    <w:p>
      <w:pPr>
        <w:pStyle w:val="CodeBlock"/>
        <w:ind w:left="360"/>
      </w:pPr>
      <w:r>
        <w:t>static void OnMacProcessNotify(void)</w:t>
        <w:br/>
        <w:t>{</w:t>
        <w:br/>
        <w:t xml:space="preserve">    UTIL_SEQ_SetTask(</w:t>
        <w:br/>
        <w:t xml:space="preserve">        (1 &lt;&lt; CFG_SEQ_Task_LmHandlerProcess),</w:t>
        <w:br/>
        <w:t xml:space="preserve">        CFG_SEQ_Prio_0);</w:t>
        <w:br/>
        <w:t>}</w:t>
      </w:r>
    </w:p>
    <w:p>
      <w:r>
        <w:t>A radio interrupt or MAC event needs LoRaWAN processing. This callback schedules LmHandlerProcess(). This is part of the event-driven architecture.</w:t>
      </w:r>
    </w:p>
    <w:p>
      <w:pPr>
        <w:pStyle w:val="Heading1"/>
      </w:pPr>
      <w:r>
        <w:t>24. Low power</w:t>
      </w:r>
    </w:p>
    <w:p>
      <w:r>
        <w:t>sys_conf.h controls the low-power behavior:</w:t>
      </w:r>
    </w:p>
    <w:p>
      <w:pPr>
        <w:pStyle w:val="CodeBlock"/>
        <w:ind w:left="360"/>
      </w:pPr>
      <w:r>
        <w:t>#define LOW_POWER_DISABLE 0</w:t>
      </w:r>
    </w:p>
    <w:p>
      <w:r>
        <w:t>According to the project comment, 0 enables low-power mode and the MCU can enter Stop2; 1 disables low-power mode and uses sleep behavior instead. For debugging, temporarily disabling low power can make stepping and breakpoints easier.</w:t>
      </w:r>
    </w:p>
    <w:p>
      <w:r>
        <w:t>Seeed's documentation also notes that DEBUGGER_ENABLED/LOW_POWER_DISABLE may need adjustment when debugging this application.</w:t>
      </w:r>
    </w:p>
    <w:p>
      <w:pPr>
        <w:pStyle w:val="Heading1"/>
      </w:pPr>
      <w:r>
        <w:t>25. SENSOR_ENABLED and the example sensor code</w:t>
      </w:r>
    </w:p>
    <w:p>
      <w:pPr>
        <w:pStyle w:val="CodeBlock"/>
        <w:ind w:left="360"/>
      </w:pPr>
      <w:r>
        <w:t>#define SENSOR_ENABLED 0</w:t>
      </w:r>
    </w:p>
    <w:p>
      <w:r>
        <w:t>The example's SendTxData() calls EnvSensors_Read(&amp;sensor_data), but the application configuration indicates that the sensor shield path is optional. For a real product, you normally replace EnvSensors_Read() with your own sensor driver calls or a function such as ReadSensors().</w:t>
      </w:r>
    </w:p>
    <w:p>
      <w:pPr>
        <w:pStyle w:val="Heading1"/>
      </w:pPr>
      <w:r>
        <w:t>26. Where exactly should you edit the code?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Goal</w:t>
            </w:r>
          </w:p>
        </w:tc>
        <w:tc>
          <w:tcPr>
            <w:tcW w:type="dxa" w:w="3408"/>
            <w:shd w:fill="EAF2F8"/>
            <w:vAlign w:val="center"/>
          </w:tcPr>
          <w:p>
            <w:r>
              <w:t>File</w:t>
            </w:r>
          </w:p>
        </w:tc>
        <w:tc>
          <w:tcPr>
            <w:tcW w:type="dxa" w:w="3408"/>
            <w:shd w:fill="EAF2F8"/>
            <w:vAlign w:val="center"/>
          </w:tcPr>
          <w:p>
            <w:r>
              <w:t>Change</w:t>
            </w:r>
          </w:p>
        </w:tc>
      </w:tr>
      <w:tr>
        <w:tc>
          <w:tcPr>
            <w:tcW w:type="dxa" w:w="3408"/>
            <w:vAlign w:val="center"/>
          </w:tcPr>
          <w:p>
            <w:r>
              <w:t>Send custom sensor values</w:t>
            </w:r>
          </w:p>
        </w:tc>
        <w:tc>
          <w:tcPr>
            <w:tcW w:type="dxa" w:w="3408"/>
            <w:vAlign w:val="center"/>
          </w:tcPr>
          <w:p>
            <w:r>
              <w:t>LoRaWAN/App/lora_app.c</w:t>
            </w:r>
          </w:p>
        </w:tc>
        <w:tc>
          <w:tcPr>
            <w:tcW w:type="dxa" w:w="3408"/>
            <w:vAlign w:val="center"/>
          </w:tcPr>
          <w:p>
            <w:r>
              <w:t>Modify SendTxData()</w:t>
            </w:r>
          </w:p>
        </w:tc>
      </w:tr>
      <w:tr>
        <w:tc>
          <w:tcPr>
            <w:tcW w:type="dxa" w:w="3408"/>
            <w:vAlign w:val="center"/>
          </w:tcPr>
          <w:p>
            <w:r>
              <w:t>Change uplink interval</w:t>
            </w:r>
          </w:p>
        </w:tc>
        <w:tc>
          <w:tcPr>
            <w:tcW w:type="dxa" w:w="3408"/>
            <w:vAlign w:val="center"/>
          </w:tcPr>
          <w:p>
            <w:r>
              <w:t>LoRaWAN/App/lora_app.h</w:t>
            </w:r>
          </w:p>
        </w:tc>
        <w:tc>
          <w:tcPr>
            <w:tcW w:type="dxa" w:w="3408"/>
            <w:vAlign w:val="center"/>
          </w:tcPr>
          <w:p>
            <w:r>
              <w:t>APP_TX_DUTYCYCLE</w:t>
            </w:r>
          </w:p>
        </w:tc>
      </w:tr>
      <w:tr>
        <w:tc>
          <w:tcPr>
            <w:tcW w:type="dxa" w:w="3408"/>
            <w:vAlign w:val="center"/>
          </w:tcPr>
          <w:p>
            <w:r>
              <w:t>Change application port</w:t>
            </w:r>
          </w:p>
        </w:tc>
        <w:tc>
          <w:tcPr>
            <w:tcW w:type="dxa" w:w="3408"/>
            <w:vAlign w:val="center"/>
          </w:tcPr>
          <w:p>
            <w:r>
              <w:t>LoRaWAN/App/lora_app.h</w:t>
            </w:r>
          </w:p>
        </w:tc>
        <w:tc>
          <w:tcPr>
            <w:tcW w:type="dxa" w:w="3408"/>
            <w:vAlign w:val="center"/>
          </w:tcPr>
          <w:p>
            <w:r>
              <w:t>LORAWAN_USER_APP_PORT</w:t>
            </w:r>
          </w:p>
        </w:tc>
      </w:tr>
      <w:tr>
        <w:tc>
          <w:tcPr>
            <w:tcW w:type="dxa" w:w="3408"/>
            <w:vAlign w:val="center"/>
          </w:tcPr>
          <w:p>
            <w:r>
              <w:t>Change OTAA/ABP default</w:t>
            </w:r>
          </w:p>
        </w:tc>
        <w:tc>
          <w:tcPr>
            <w:tcW w:type="dxa" w:w="3408"/>
            <w:vAlign w:val="center"/>
          </w:tcPr>
          <w:p>
            <w:r>
              <w:t>LoRaWAN/App/lora_app.h</w:t>
            </w:r>
          </w:p>
        </w:tc>
        <w:tc>
          <w:tcPr>
            <w:tcW w:type="dxa" w:w="3408"/>
            <w:vAlign w:val="center"/>
          </w:tcPr>
          <w:p>
            <w:r>
              <w:t>LORAWAN_DEFAULT_ACTIVATION_TYPE</w:t>
            </w:r>
          </w:p>
        </w:tc>
      </w:tr>
      <w:tr>
        <w:tc>
          <w:tcPr>
            <w:tcW w:type="dxa" w:w="3408"/>
            <w:vAlign w:val="center"/>
          </w:tcPr>
          <w:p>
            <w:r>
              <w:t>Change region selected by app</w:t>
            </w:r>
          </w:p>
        </w:tc>
        <w:tc>
          <w:tcPr>
            <w:tcW w:type="dxa" w:w="3408"/>
            <w:vAlign w:val="center"/>
          </w:tcPr>
          <w:p>
            <w:r>
              <w:t>LoRaWAN/App/lora_app.h</w:t>
            </w:r>
          </w:p>
        </w:tc>
        <w:tc>
          <w:tcPr>
            <w:tcW w:type="dxa" w:w="3408"/>
            <w:vAlign w:val="center"/>
          </w:tcPr>
          <w:p>
            <w:r>
              <w:t>ACTIVE_REGION</w:t>
            </w:r>
          </w:p>
        </w:tc>
      </w:tr>
      <w:tr>
        <w:tc>
          <w:tcPr>
            <w:tcW w:type="dxa" w:w="3408"/>
            <w:vAlign w:val="center"/>
          </w:tcPr>
          <w:p>
            <w:r>
              <w:t>Enable/link a region</w:t>
            </w:r>
          </w:p>
        </w:tc>
        <w:tc>
          <w:tcPr>
            <w:tcW w:type="dxa" w:w="3408"/>
            <w:vAlign w:val="center"/>
          </w:tcPr>
          <w:p>
            <w:r>
              <w:t>LoRaWAN/Target/lorawan_conf.h</w:t>
            </w:r>
          </w:p>
        </w:tc>
        <w:tc>
          <w:tcPr>
            <w:tcW w:type="dxa" w:w="3408"/>
            <w:vAlign w:val="center"/>
          </w:tcPr>
          <w:p>
            <w:r>
              <w:t>REGION_xxx</w:t>
            </w:r>
          </w:p>
        </w:tc>
      </w:tr>
      <w:tr>
        <w:tc>
          <w:tcPr>
            <w:tcW w:type="dxa" w:w="3408"/>
            <w:vAlign w:val="center"/>
          </w:tcPr>
          <w:p>
            <w:r>
              <w:t>Change confirmed/unconfirmed</w:t>
            </w:r>
          </w:p>
        </w:tc>
        <w:tc>
          <w:tcPr>
            <w:tcW w:type="dxa" w:w="3408"/>
            <w:vAlign w:val="center"/>
          </w:tcPr>
          <w:p>
            <w:r>
              <w:t>LoRaWAN/App/lora_app.h</w:t>
            </w:r>
          </w:p>
        </w:tc>
        <w:tc>
          <w:tcPr>
            <w:tcW w:type="dxa" w:w="3408"/>
            <w:vAlign w:val="center"/>
          </w:tcPr>
          <w:p>
            <w:r>
              <w:t>LORAWAN_DEFAULT_CONFIRMED_MSG_STATE</w:t>
            </w:r>
          </w:p>
        </w:tc>
      </w:tr>
      <w:tr>
        <w:tc>
          <w:tcPr>
            <w:tcW w:type="dxa" w:w="3408"/>
            <w:vAlign w:val="center"/>
          </w:tcPr>
          <w:p>
            <w:r>
              <w:t>Handle downlink commands</w:t>
            </w:r>
          </w:p>
        </w:tc>
        <w:tc>
          <w:tcPr>
            <w:tcW w:type="dxa" w:w="3408"/>
            <w:vAlign w:val="center"/>
          </w:tcPr>
          <w:p>
            <w:r>
              <w:t>LoRaWAN/App/lora_app.c</w:t>
            </w:r>
          </w:p>
        </w:tc>
        <w:tc>
          <w:tcPr>
            <w:tcW w:type="dxa" w:w="3408"/>
            <w:vAlign w:val="center"/>
          </w:tcPr>
          <w:p>
            <w:r>
              <w:t>OnRxData()</w:t>
            </w:r>
          </w:p>
        </w:tc>
      </w:tr>
      <w:tr>
        <w:tc>
          <w:tcPr>
            <w:tcW w:type="dxa" w:w="3408"/>
            <w:vAlign w:val="center"/>
          </w:tcPr>
          <w:p>
            <w:r>
              <w:t>Handle join result</w:t>
            </w:r>
          </w:p>
        </w:tc>
        <w:tc>
          <w:tcPr>
            <w:tcW w:type="dxa" w:w="3408"/>
            <w:vAlign w:val="center"/>
          </w:tcPr>
          <w:p>
            <w:r>
              <w:t>LoRaWAN/App/lora_app.c</w:t>
            </w:r>
          </w:p>
        </w:tc>
        <w:tc>
          <w:tcPr>
            <w:tcW w:type="dxa" w:w="3408"/>
            <w:vAlign w:val="center"/>
          </w:tcPr>
          <w:p>
            <w:r>
              <w:t>OnJoinRequest()</w:t>
            </w:r>
          </w:p>
        </w:tc>
      </w:tr>
      <w:tr>
        <w:tc>
          <w:tcPr>
            <w:tcW w:type="dxa" w:w="3408"/>
            <w:vAlign w:val="center"/>
          </w:tcPr>
          <w:p>
            <w:r>
              <w:t>Handle TX result</w:t>
            </w:r>
          </w:p>
        </w:tc>
        <w:tc>
          <w:tcPr>
            <w:tcW w:type="dxa" w:w="3408"/>
            <w:vAlign w:val="center"/>
          </w:tcPr>
          <w:p>
            <w:r>
              <w:t>LoRaWAN/App/lora_app.c</w:t>
            </w:r>
          </w:p>
        </w:tc>
        <w:tc>
          <w:tcPr>
            <w:tcW w:type="dxa" w:w="3408"/>
            <w:vAlign w:val="center"/>
          </w:tcPr>
          <w:p>
            <w:r>
              <w:t>OnTxData()</w:t>
            </w:r>
          </w:p>
        </w:tc>
      </w:tr>
      <w:tr>
        <w:tc>
          <w:tcPr>
            <w:tcW w:type="dxa" w:w="3408"/>
            <w:vAlign w:val="center"/>
          </w:tcPr>
          <w:p>
            <w:r>
              <w:t>Change low-power/debug behavior</w:t>
            </w:r>
          </w:p>
        </w:tc>
        <w:tc>
          <w:tcPr>
            <w:tcW w:type="dxa" w:w="3408"/>
            <w:vAlign w:val="center"/>
          </w:tcPr>
          <w:p>
            <w:r>
              <w:t>Core/Inc/sys_conf.h</w:t>
            </w:r>
          </w:p>
        </w:tc>
        <w:tc>
          <w:tcPr>
            <w:tcW w:type="dxa" w:w="3408"/>
            <w:vAlign w:val="center"/>
          </w:tcPr>
          <w:p>
            <w:r>
              <w:t>LOW_POWER_DISABLE / DEBUGGER_ENABLED</w:t>
            </w:r>
          </w:p>
        </w:tc>
      </w:tr>
      <w:tr>
        <w:tc>
          <w:tcPr>
            <w:tcW w:type="dxa" w:w="3408"/>
            <w:vAlign w:val="center"/>
          </w:tcPr>
          <w:p>
            <w:r>
              <w:t>Change OTAA identity/keys</w:t>
            </w:r>
          </w:p>
        </w:tc>
        <w:tc>
          <w:tcPr>
            <w:tcW w:type="dxa" w:w="3408"/>
            <w:vAlign w:val="center"/>
          </w:tcPr>
          <w:p>
            <w:r>
              <w:t>LoRaWAN/App/se-identity.h</w:t>
            </w:r>
          </w:p>
        </w:tc>
        <w:tc>
          <w:tcPr>
            <w:tcW w:type="dxa" w:w="3408"/>
            <w:vAlign w:val="center"/>
          </w:tcPr>
          <w:p>
            <w:r>
              <w:t>DevEUI/JoinEUI/keys</w:t>
            </w:r>
          </w:p>
        </w:tc>
      </w:tr>
    </w:tbl>
    <w:p>
      <w:pPr>
        <w:pStyle w:val="Heading1"/>
      </w:pPr>
      <w:r>
        <w:t>27. Recommended way to convert this example into your product</w:t>
      </w:r>
    </w:p>
    <w:p>
      <w:pPr>
        <w:pStyle w:val="ListNumber"/>
      </w:pPr>
      <w:r>
        <w:t>Keep the LoRaWAN middleware untouched as much as possible.</w:t>
      </w:r>
    </w:p>
    <w:p>
      <w:pPr>
        <w:pStyle w:val="ListNumber"/>
      </w:pPr>
      <w:r>
        <w:t>Create your own sensor layer: sensors.c / sensors.h.</w:t>
      </w:r>
    </w:p>
    <w:p>
      <w:pPr>
        <w:pStyle w:val="ListNumber"/>
      </w:pPr>
      <w:r>
        <w:t>Create one function that reads all sensors into a struct.</w:t>
      </w:r>
    </w:p>
    <w:p>
      <w:pPr>
        <w:pStyle w:val="ListNumber"/>
      </w:pPr>
      <w:r>
        <w:t>Create one function that serializes that struct into AppData.Buffer.</w:t>
      </w:r>
    </w:p>
    <w:p>
      <w:pPr>
        <w:pStyle w:val="ListNumber"/>
      </w:pPr>
      <w:r>
        <w:t>Keep the serialization format documented as a byte table.</w:t>
      </w:r>
    </w:p>
    <w:p>
      <w:pPr>
        <w:pStyle w:val="ListNumber"/>
      </w:pPr>
      <w:r>
        <w:t>Keep SendTxData() responsible for: read → encode → send.</w:t>
      </w:r>
    </w:p>
    <w:p>
      <w:pPr>
        <w:pStyle w:val="ListNumber"/>
      </w:pPr>
      <w:r>
        <w:t>Keep OnRxData() responsible for downlink command decoding.</w:t>
      </w:r>
    </w:p>
    <w:p>
      <w:pPr>
        <w:pStyle w:val="ListNumber"/>
      </w:pPr>
      <w:r>
        <w:t>Use unconfirmed uplinks for normal periodic telemetry unless your application has a specific need for confirmed messages.</w:t>
      </w:r>
    </w:p>
    <w:p>
      <w:pPr>
        <w:pStyle w:val="ListNumber"/>
      </w:pPr>
      <w:r>
        <w:t>Test the payload with fixed known values before connecting real sensors.</w:t>
      </w:r>
    </w:p>
    <w:p>
      <w:pPr>
        <w:pStyle w:val="ListNumber"/>
      </w:pPr>
      <w:r>
        <w:t>Only after the packet format is verified, integrate battery measurement, GPIO, GPS, load cell, etc.</w:t>
      </w:r>
    </w:p>
    <w:p>
      <w:pPr>
        <w:pStyle w:val="Heading1"/>
      </w:pPr>
      <w:r>
        <w:t>28. A clean architecture for your custom project</w:t>
      </w:r>
    </w:p>
    <w:p>
      <w:pPr>
        <w:pStyle w:val="CodeBlock"/>
        <w:ind w:left="360"/>
      </w:pPr>
      <w:r>
        <w:t>main.c</w:t>
        <w:br/>
        <w:t xml:space="preserve">  |</w:t>
        <w:br/>
        <w:t xml:space="preserve">  +--&gt; MX_LoRaWAN_Init()</w:t>
        <w:br/>
        <w:t xml:space="preserve">  |</w:t>
        <w:br/>
        <w:t xml:space="preserve">  +--&gt; MX_LoRaWAN_Process()</w:t>
        <w:br/>
        <w:t xml:space="preserve">          |</w:t>
        <w:br/>
        <w:t xml:space="preserve">          +--&gt; LoRaWAN handler / MAC</w:t>
        <w:br/>
        <w:br/>
        <w:t>lora_app.c</w:t>
        <w:br/>
        <w:t xml:space="preserve">  |</w:t>
        <w:br/>
        <w:t xml:space="preserve">  +--&gt; LoRaWAN_Init()</w:t>
        <w:br/>
        <w:t xml:space="preserve">  |      |</w:t>
        <w:br/>
        <w:t xml:space="preserve">  |      +--&gt; LmHandlerInit()</w:t>
        <w:br/>
        <w:t xml:space="preserve">  |      +--&gt; LmHandlerConfigure()</w:t>
        <w:br/>
        <w:t xml:space="preserve">  |      +--&gt; LmHandlerJoin()</w:t>
        <w:br/>
        <w:t xml:space="preserve">  |</w:t>
        <w:br/>
        <w:t xml:space="preserve">  +--&gt; OnTxTimerEvent()</w:t>
        <w:br/>
        <w:t xml:space="preserve">  |      |</w:t>
        <w:br/>
        <w:t xml:space="preserve">  |      +--&gt; schedules SendTxData()</w:t>
        <w:br/>
        <w:t xml:space="preserve">  |</w:t>
        <w:br/>
        <w:t xml:space="preserve">  +--&gt; SendTxData()</w:t>
        <w:br/>
        <w:t xml:space="preserve">  |      |</w:t>
        <w:br/>
        <w:t xml:space="preserve">  |      +--&gt; Sensor_ReadAll()</w:t>
        <w:br/>
        <w:t xml:space="preserve">  |      +--&gt; EncodePayload()</w:t>
        <w:br/>
        <w:t xml:space="preserve">  |      +--&gt; LmHandlerSend()</w:t>
        <w:br/>
        <w:t xml:space="preserve">  |</w:t>
        <w:br/>
        <w:t xml:space="preserve">  +--&gt; OnTxData()</w:t>
        <w:br/>
        <w:t xml:space="preserve">  |</w:t>
        <w:br/>
        <w:t xml:space="preserve">  +--&gt; OnRxData()</w:t>
        <w:br/>
      </w:r>
    </w:p>
    <w:p>
      <w:r>
        <w:t>This separation makes it much easier to move the same sensor/product logic to another STM32WL board later.</w:t>
      </w:r>
    </w:p>
    <w:p>
      <w:pPr>
        <w:pStyle w:val="Heading1"/>
      </w:pPr>
      <w:r>
        <w:t>29. Example production-style payload encoder</w:t>
      </w:r>
    </w:p>
    <w:p>
      <w:pPr>
        <w:pStyle w:val="CodeBlock"/>
        <w:ind w:left="360"/>
      </w:pPr>
      <w:r>
        <w:t>typedef struct</w:t>
        <w:br/>
        <w:t>{</w:t>
        <w:br/>
        <w:t xml:space="preserve">    int16_t  temperature_x10;</w:t>
        <w:br/>
        <w:t xml:space="preserve">    uint16_t humidity_x10;</w:t>
        <w:br/>
        <w:t xml:space="preserve">    uint16_t battery_mv;</w:t>
        <w:br/>
        <w:t xml:space="preserve">    uint16_t sensor_value;</w:t>
        <w:br/>
        <w:t>} SensorData_t;</w:t>
        <w:br/>
        <w:br/>
        <w:t>static uint8_t PutU16(uint8_t *buf, uint8_t index, uint16_t value)</w:t>
        <w:br/>
        <w:t>{</w:t>
        <w:br/>
        <w:t xml:space="preserve">    buf[index++] = (uint8_t)(value &gt;&gt; 8);</w:t>
        <w:br/>
        <w:t xml:space="preserve">    buf[index++] = (uint8_t)(value &amp; 0xFF);</w:t>
        <w:br/>
        <w:t xml:space="preserve">    return index;</w:t>
        <w:br/>
        <w:t>}</w:t>
        <w:br/>
        <w:br/>
        <w:t>static uint8_t PutI16(uint8_t *buf, uint8_t index, int16_t value)</w:t>
        <w:br/>
        <w:t>{</w:t>
        <w:br/>
        <w:t xml:space="preserve">    buf[index++] = (uint8_t)(((uint16_t)value) &gt;&gt; 8);</w:t>
        <w:br/>
        <w:t xml:space="preserve">    buf[index++] = (uint8_t)((uint16_t)value &amp; 0xFF);</w:t>
        <w:br/>
        <w:t xml:space="preserve">    return index;</w:t>
        <w:br/>
        <w:t>}</w:t>
        <w:br/>
        <w:br/>
        <w:t>static uint8_t EncodePayload(uint8_t *buf, const SensorData_t *d)</w:t>
        <w:br/>
        <w:t>{</w:t>
        <w:br/>
        <w:t xml:space="preserve">    uint8_t i = 0;</w:t>
        <w:br/>
        <w:br/>
        <w:t xml:space="preserve">    buf[i++] = 1;                    // protocol version</w:t>
        <w:br/>
        <w:t xml:space="preserve">    buf[i++] = 0;                    // status flags</w:t>
        <w:br/>
        <w:br/>
        <w:t xml:space="preserve">    i = PutI16(buf, i, d-&gt;temperature_x10);</w:t>
        <w:br/>
        <w:t xml:space="preserve">    i = PutU16(buf, i, d-&gt;humidity_x10);</w:t>
        <w:br/>
        <w:t xml:space="preserve">    i = PutU16(buf, i, d-&gt;battery_mv);</w:t>
        <w:br/>
        <w:t xml:space="preserve">    i = PutU16(buf, i, d-&gt;sensor_value);</w:t>
        <w:br/>
        <w:br/>
        <w:t xml:space="preserve">    return i;</w:t>
        <w:br/>
        <w:t>}</w:t>
      </w:r>
    </w:p>
    <w:p>
      <w:r>
        <w:t>Then SendTxData() becomes much cleaner:</w:t>
      </w:r>
    </w:p>
    <w:p>
      <w:pPr>
        <w:pStyle w:val="CodeBlock"/>
        <w:ind w:left="360"/>
      </w:pPr>
      <w:r>
        <w:t>static void SendTxData(void)</w:t>
        <w:br/>
        <w:t>{</w:t>
        <w:br/>
        <w:t xml:space="preserve">    SensorData_t data;</w:t>
        <w:br/>
        <w:t xml:space="preserve">    UTIL_TIMER_Time_t nextTxIn = 0;</w:t>
        <w:br/>
        <w:br/>
        <w:t xml:space="preserve">    Sensor_ReadAll(&amp;data);</w:t>
        <w:br/>
        <w:br/>
        <w:t xml:space="preserve">    AppData.Port = LORAWAN_USER_APP_PORT;</w:t>
        <w:br/>
        <w:t xml:space="preserve">    AppData.BufferSize = EncodePayload(AppData.Buffer, &amp;data);</w:t>
        <w:br/>
        <w:br/>
        <w:t xml:space="preserve">    LmHandlerSend(&amp;AppData,</w:t>
        <w:br/>
        <w:t xml:space="preserve">                  LORAWAN_DEFAULT_CONFIRMED_MSG_STATE,</w:t>
        <w:br/>
        <w:t xml:space="preserve">                  &amp;nextTxIn,</w:t>
        <w:br/>
        <w:t xml:space="preserve">                  false);</w:t>
        <w:br/>
        <w:t>}</w:t>
      </w:r>
    </w:p>
    <w:p>
      <w:pPr>
        <w:pStyle w:val="Heading1"/>
      </w:pPr>
      <w:r>
        <w:t>30. TTN-side decoder concept</w:t>
      </w:r>
    </w:p>
    <w:p>
      <w:r>
        <w:t>The server must reverse the exact same byte format. Never decode by guessing.</w:t>
      </w:r>
    </w:p>
    <w:p>
      <w:pPr>
        <w:pStyle w:val="CodeBlock"/>
        <w:ind w:left="360"/>
      </w:pPr>
      <w:r>
        <w:t>// Example JavaScript decoder</w:t>
        <w:br/>
        <w:t>function decodeU16(b0, b1) {</w:t>
        <w:br/>
        <w:t xml:space="preserve">    return (b0 &lt;&lt; 8) | b1;</w:t>
        <w:br/>
        <w:t>}</w:t>
        <w:br/>
        <w:br/>
        <w:t>function decodeI16(b0, b1) {</w:t>
        <w:br/>
        <w:t xml:space="preserve">    let v = (b0 &lt;&lt; 8) | b1;</w:t>
        <w:br/>
        <w:t xml:space="preserve">    if (v &amp; 0x8000) v -= 0x10000;</w:t>
        <w:br/>
        <w:t xml:space="preserve">    return v;</w:t>
        <w:br/>
        <w:t>}</w:t>
        <w:br/>
        <w:br/>
        <w:t>function decodeUplink(input) {</w:t>
        <w:br/>
        <w:t xml:space="preserve">    const b = input.bytes;</w:t>
        <w:br/>
        <w:br/>
        <w:t xml:space="preserve">    const version = b[0];</w:t>
        <w:br/>
        <w:t xml:space="preserve">    const flags = b[1];</w:t>
        <w:br/>
        <w:br/>
        <w:t xml:space="preserve">    const temperature = decodeI16(b[2], b[3]) / 10.0;</w:t>
        <w:br/>
        <w:t xml:space="preserve">    const humidity = decodeU16(b[4], b[5]) / 10.0;</w:t>
        <w:br/>
        <w:t xml:space="preserve">    const battery = decodeU16(b[6], b[7]);</w:t>
        <w:br/>
        <w:t xml:space="preserve">    const sensor = decodeU16(b[8], b[9]);</w:t>
        <w:br/>
        <w:br/>
        <w:t xml:space="preserve">    return {</w:t>
        <w:br/>
        <w:t xml:space="preserve">        data: {</w:t>
        <w:br/>
        <w:t xml:space="preserve">            version,</w:t>
        <w:br/>
        <w:t xml:space="preserve">            flags,</w:t>
        <w:br/>
        <w:t xml:space="preserve">            temperature,</w:t>
        <w:br/>
        <w:t xml:space="preserve">            humidity,</w:t>
        <w:br/>
        <w:t xml:space="preserve">            battery_mv: battery,</w:t>
        <w:br/>
        <w:t xml:space="preserve">            sensor</w:t>
        <w:br/>
        <w:t xml:space="preserve">        }</w:t>
        <w:br/>
        <w:t xml:space="preserve">    };</w:t>
        <w:br/>
        <w:t>}</w:t>
      </w:r>
    </w:p>
    <w:p>
      <w:pPr>
        <w:pStyle w:val="Heading1"/>
      </w:pPr>
      <w:r>
        <w:t>31. Common mistakes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Mistake</w:t>
            </w:r>
          </w:p>
        </w:tc>
        <w:tc>
          <w:tcPr>
            <w:tcW w:type="dxa" w:w="3408"/>
            <w:shd w:fill="EAF2F8"/>
            <w:vAlign w:val="center"/>
          </w:tcPr>
          <w:p>
            <w:r>
              <w:t>Symptom</w:t>
            </w:r>
          </w:p>
        </w:tc>
        <w:tc>
          <w:tcPr>
            <w:tcW w:type="dxa" w:w="3408"/>
            <w:shd w:fill="EAF2F8"/>
            <w:vAlign w:val="center"/>
          </w:tcPr>
          <w:p>
            <w:r>
              <w:t>Fix</w:t>
            </w:r>
          </w:p>
        </w:tc>
      </w:tr>
      <w:tr>
        <w:tc>
          <w:tcPr>
            <w:tcW w:type="dxa" w:w="3408"/>
            <w:vAlign w:val="center"/>
          </w:tcPr>
          <w:p>
            <w:r>
              <w:t>Wrong region</w:t>
            </w:r>
          </w:p>
        </w:tc>
        <w:tc>
          <w:tcPr>
            <w:tcW w:type="dxa" w:w="3408"/>
            <w:vAlign w:val="center"/>
          </w:tcPr>
          <w:p>
            <w:r>
              <w:t>Join fails / network never receives expected uplink</w:t>
            </w:r>
          </w:p>
        </w:tc>
        <w:tc>
          <w:tcPr>
            <w:tcW w:type="dxa" w:w="3408"/>
            <w:vAlign w:val="center"/>
          </w:tcPr>
          <w:p>
            <w:r>
              <w:t>Match ACTIVE_REGION and linked REGION_xxx to deployment.</w:t>
            </w:r>
          </w:p>
        </w:tc>
      </w:tr>
      <w:tr>
        <w:tc>
          <w:tcPr>
            <w:tcW w:type="dxa" w:w="3408"/>
            <w:vAlign w:val="center"/>
          </w:tcPr>
          <w:p>
            <w:r>
              <w:t>Wrong DevEUI/JoinEUI/key</w:t>
            </w:r>
          </w:p>
        </w:tc>
        <w:tc>
          <w:tcPr>
            <w:tcW w:type="dxa" w:w="3408"/>
            <w:vAlign w:val="center"/>
          </w:tcPr>
          <w:p>
            <w:r>
              <w:t>Join repeatedly fails</w:t>
            </w:r>
          </w:p>
        </w:tc>
        <w:tc>
          <w:tcPr>
            <w:tcW w:type="dxa" w:w="3408"/>
            <w:vAlign w:val="center"/>
          </w:tcPr>
          <w:p>
            <w:r>
              <w:t>Match the credentials exactly with the network server.</w:t>
            </w:r>
          </w:p>
        </w:tc>
      </w:tr>
      <w:tr>
        <w:tc>
          <w:tcPr>
            <w:tcW w:type="dxa" w:w="3408"/>
            <w:vAlign w:val="center"/>
          </w:tcPr>
          <w:p>
            <w:r>
              <w:t>Wrong BufferSize</w:t>
            </w:r>
          </w:p>
        </w:tc>
        <w:tc>
          <w:tcPr>
            <w:tcW w:type="dxa" w:w="3408"/>
            <w:vAlign w:val="center"/>
          </w:tcPr>
          <w:p>
            <w:r>
              <w:t>Extra bytes or missing bytes</w:t>
            </w:r>
          </w:p>
        </w:tc>
        <w:tc>
          <w:tcPr>
            <w:tcW w:type="dxa" w:w="3408"/>
            <w:vAlign w:val="center"/>
          </w:tcPr>
          <w:p>
            <w:r>
              <w:t>Set BufferSize to the exact number of valid payload bytes.</w:t>
            </w:r>
          </w:p>
        </w:tc>
      </w:tr>
      <w:tr>
        <w:tc>
          <w:tcPr>
            <w:tcW w:type="dxa" w:w="3408"/>
            <w:vAlign w:val="center"/>
          </w:tcPr>
          <w:p>
            <w:r>
              <w:t>Decoder endian mismatch</w:t>
            </w:r>
          </w:p>
        </w:tc>
        <w:tc>
          <w:tcPr>
            <w:tcW w:type="dxa" w:w="3408"/>
            <w:vAlign w:val="center"/>
          </w:tcPr>
          <w:p>
            <w:r>
              <w:t>Temperature/value is nonsense</w:t>
            </w:r>
          </w:p>
        </w:tc>
        <w:tc>
          <w:tcPr>
            <w:tcW w:type="dxa" w:w="3408"/>
            <w:vAlign w:val="center"/>
          </w:tcPr>
          <w:p>
            <w:r>
              <w:t>Use the same MSB-first or LSB-first convention on both sides.</w:t>
            </w:r>
          </w:p>
        </w:tc>
      </w:tr>
      <w:tr>
        <w:tc>
          <w:tcPr>
            <w:tcW w:type="dxa" w:w="3408"/>
            <w:vAlign w:val="center"/>
          </w:tcPr>
          <w:p>
            <w:r>
              <w:t>Scale mismatch</w:t>
            </w:r>
          </w:p>
        </w:tc>
        <w:tc>
          <w:tcPr>
            <w:tcW w:type="dxa" w:w="3408"/>
            <w:vAlign w:val="center"/>
          </w:tcPr>
          <w:p>
            <w:r>
              <w:t>25.6 becomes 256 or 2.56</w:t>
            </w:r>
          </w:p>
        </w:tc>
        <w:tc>
          <w:tcPr>
            <w:tcW w:type="dxa" w:w="3408"/>
            <w:vAlign w:val="center"/>
          </w:tcPr>
          <w:p>
            <w:r>
              <w:t>Document and mirror the ×10/×100 scaling.</w:t>
            </w:r>
          </w:p>
        </w:tc>
      </w:tr>
      <w:tr>
        <w:tc>
          <w:tcPr>
            <w:tcW w:type="dxa" w:w="3408"/>
            <w:vAlign w:val="center"/>
          </w:tcPr>
          <w:p>
            <w:r>
              <w:t>Sending ASCII unnecessarily</w:t>
            </w:r>
          </w:p>
        </w:tc>
        <w:tc>
          <w:tcPr>
            <w:tcW w:type="dxa" w:w="3408"/>
            <w:vAlign w:val="center"/>
          </w:tcPr>
          <w:p>
            <w:r>
              <w:t>Payload becomes large</w:t>
            </w:r>
          </w:p>
        </w:tc>
        <w:tc>
          <w:tcPr>
            <w:tcW w:type="dxa" w:w="3408"/>
            <w:vAlign w:val="center"/>
          </w:tcPr>
          <w:p>
            <w:r>
              <w:t>Prefer compact binary fields for telemetry.</w:t>
            </w:r>
          </w:p>
        </w:tc>
      </w:tr>
      <w:tr>
        <w:tc>
          <w:tcPr>
            <w:tcW w:type="dxa" w:w="3408"/>
            <w:vAlign w:val="center"/>
          </w:tcPr>
          <w:p>
            <w:r>
              <w:t>Changing middleware unnecessarily</w:t>
            </w:r>
          </w:p>
        </w:tc>
        <w:tc>
          <w:tcPr>
            <w:tcW w:type="dxa" w:w="3408"/>
            <w:vAlign w:val="center"/>
          </w:tcPr>
          <w:p>
            <w:r>
              <w:t>Build/runtime problems</w:t>
            </w:r>
          </w:p>
        </w:tc>
        <w:tc>
          <w:tcPr>
            <w:tcW w:type="dxa" w:w="3408"/>
            <w:vAlign w:val="center"/>
          </w:tcPr>
          <w:p>
            <w:r>
              <w:t>Keep changes mainly in lora_app.c/h and your sensor layer.</w:t>
            </w:r>
          </w:p>
        </w:tc>
      </w:tr>
      <w:tr>
        <w:tc>
          <w:tcPr>
            <w:tcW w:type="dxa" w:w="3408"/>
            <w:vAlign w:val="center"/>
          </w:tcPr>
          <w:p>
            <w:r>
              <w:t>Using confirmed for every frequent packet</w:t>
            </w:r>
          </w:p>
        </w:tc>
        <w:tc>
          <w:tcPr>
            <w:tcW w:type="dxa" w:w="3408"/>
            <w:vAlign w:val="center"/>
          </w:tcPr>
          <w:p>
            <w:r>
              <w:t>More network overhead / retransmission behavior</w:t>
            </w:r>
          </w:p>
        </w:tc>
        <w:tc>
          <w:tcPr>
            <w:tcW w:type="dxa" w:w="3408"/>
            <w:vAlign w:val="center"/>
          </w:tcPr>
          <w:p>
            <w:r>
              <w:t>Use confirmed only when needed.</w:t>
            </w:r>
          </w:p>
        </w:tc>
      </w:tr>
      <w:tr>
        <w:tc>
          <w:tcPr>
            <w:tcW w:type="dxa" w:w="3408"/>
            <w:vAlign w:val="center"/>
          </w:tcPr>
          <w:p>
            <w:r>
              <w:t>Debugging with low power enabled</w:t>
            </w:r>
          </w:p>
        </w:tc>
        <w:tc>
          <w:tcPr>
            <w:tcW w:type="dxa" w:w="3408"/>
            <w:vAlign w:val="center"/>
          </w:tcPr>
          <w:p>
            <w:r>
              <w:t>Breakpoints behave unexpectedly</w:t>
            </w:r>
          </w:p>
        </w:tc>
        <w:tc>
          <w:tcPr>
            <w:tcW w:type="dxa" w:w="3408"/>
            <w:vAlign w:val="center"/>
          </w:tcPr>
          <w:p>
            <w:r>
              <w:t>Temporarily disable low power during debugging.</w:t>
            </w:r>
          </w:p>
        </w:tc>
      </w:tr>
    </w:tbl>
    <w:p>
      <w:pPr>
        <w:pStyle w:val="Heading1"/>
      </w:pPr>
      <w:r>
        <w:t>32. The 5 lines you should remember</w:t>
      </w:r>
    </w:p>
    <w:p>
      <w:pPr>
        <w:pStyle w:val="CodeBlock"/>
        <w:ind w:left="360"/>
      </w:pPr>
      <w:r>
        <w:t>AppData.Port = LORAWAN_USER_APP_PORT;</w:t>
        <w:br/>
        <w:br/>
        <w:t>AppData.Buffer[i++] = ...;</w:t>
        <w:br/>
        <w:t>AppData.Buffer[i++] = ...;</w:t>
        <w:br/>
        <w:br/>
        <w:t>AppData.BufferSize = i;</w:t>
        <w:br/>
        <w:br/>
        <w:t>LmHandlerSend(&amp;AppData,</w:t>
        <w:br/>
        <w:t xml:space="preserve">              LORAWAN_DEFAULT_CONFIRMED_MSG_STATE,</w:t>
        <w:br/>
        <w:t xml:space="preserve">              &amp;nextTxIn,</w:t>
        <w:br/>
        <w:t xml:space="preserve">              false);</w:t>
      </w:r>
    </w:p>
    <w:p>
      <w:r>
        <w:t>If you understand these lines, you understand the core application-level mechanism used to send custom data in this example.</w:t>
      </w:r>
    </w:p>
    <w:p>
      <w:pPr>
        <w:pStyle w:val="Heading1"/>
      </w:pPr>
      <w:r>
        <w:t>33. Practical workflow for your next modification</w:t>
      </w:r>
    </w:p>
    <w:p>
      <w:pPr>
        <w:pStyle w:val="ListNumber"/>
      </w:pPr>
      <w:r>
        <w:t>First get the original example joining and sending.</w:t>
      </w:r>
    </w:p>
    <w:p>
      <w:pPr>
        <w:pStyle w:val="ListNumber"/>
      </w:pPr>
      <w:r>
        <w:t>Do not change the LoRaWAN stack yet.</w:t>
      </w:r>
    </w:p>
    <w:p>
      <w:pPr>
        <w:pStyle w:val="ListNumber"/>
      </w:pPr>
      <w:r>
        <w:t>Open lora_app.c and locate SendTxData().</w:t>
      </w:r>
    </w:p>
    <w:p>
      <w:pPr>
        <w:pStyle w:val="ListNumber"/>
      </w:pPr>
      <w:r>
        <w:t>Temporarily replace the existing sensor payload with a fixed 3–10 byte test payload.</w:t>
      </w:r>
    </w:p>
    <w:p>
      <w:pPr>
        <w:pStyle w:val="ListNumber"/>
      </w:pPr>
      <w:r>
        <w:t>Observe the exact hexadecimal payload on TTN.</w:t>
      </w:r>
    </w:p>
    <w:p>
      <w:pPr>
        <w:pStyle w:val="ListNumber"/>
      </w:pPr>
      <w:r>
        <w:t>Write the byte map.</w:t>
      </w:r>
    </w:p>
    <w:p>
      <w:pPr>
        <w:pStyle w:val="ListNumber"/>
      </w:pPr>
      <w:r>
        <w:t>Implement the TTN decoder from that byte map.</w:t>
      </w:r>
    </w:p>
    <w:p>
      <w:pPr>
        <w:pStyle w:val="ListNumber"/>
      </w:pPr>
      <w:r>
        <w:t>Only then connect your real sensor driver.</w:t>
      </w:r>
    </w:p>
    <w:p>
      <w:pPr>
        <w:pStyle w:val="ListNumber"/>
      </w:pPr>
      <w:r>
        <w:t>Add scaling and range checks.</w:t>
      </w:r>
    </w:p>
    <w:p>
      <w:pPr>
        <w:pStyle w:val="ListNumber"/>
      </w:pPr>
      <w:r>
        <w:t>Measure the resulting payload length and airtime.</w:t>
      </w:r>
    </w:p>
    <w:p>
      <w:pPr>
        <w:pStyle w:val="Heading1"/>
      </w:pPr>
      <w:r>
        <w:t>34. Source references</w:t>
      </w:r>
    </w:p>
    <w:p>
      <w:r>
        <w:t>Primary source — Seeed-Studio LoRaWan-E5-Node, qian branch:</w:t>
      </w:r>
    </w:p>
    <w:p>
      <w:r>
        <w:t>https://github.com/Seeed-Studio/LoRaWan-E5-Node/tree/qian/Projects/Applications/LoRaWAN/LoRaWAN_End_Node</w:t>
      </w:r>
    </w:p>
    <w:p>
      <w:r>
        <w:t>Exact files reviewed:</w:t>
      </w:r>
    </w:p>
    <w:p>
      <w:pPr>
        <w:pStyle w:val="ListBullet"/>
      </w:pPr>
      <w:r>
        <w:t>LoRaWAN/App/lora_app.c</w:t>
      </w:r>
    </w:p>
    <w:p>
      <w:pPr>
        <w:pStyle w:val="ListBullet"/>
      </w:pPr>
      <w:r>
        <w:t>LoRaWAN/App/lora_app.h</w:t>
      </w:r>
    </w:p>
    <w:p>
      <w:pPr>
        <w:pStyle w:val="ListBullet"/>
      </w:pPr>
      <w:r>
        <w:t>LoRaWAN/App/se-identity.h</w:t>
      </w:r>
    </w:p>
    <w:p>
      <w:pPr>
        <w:pStyle w:val="ListBullet"/>
      </w:pPr>
      <w:r>
        <w:t>LoRaWAN/Target/lorawan_conf.h</w:t>
      </w:r>
    </w:p>
    <w:p>
      <w:pPr>
        <w:pStyle w:val="ListBullet"/>
      </w:pPr>
      <w:r>
        <w:t>Core/Inc/sys_conf.h</w:t>
      </w:r>
    </w:p>
    <w:p>
      <w:pPr>
        <w:pStyle w:val="ListBullet"/>
      </w:pPr>
      <w:r>
        <w:t>Core/Src/main.c</w:t>
      </w:r>
    </w:p>
    <w:p>
      <w:r>
        <w:t>STMicroelectronics AN5406 — How to build a LoRa application with STM32CubeWL. It documents the LoRaWAN_End_Node application structure, LmHandler APIs, payload buffer, region configuration and application callbacks.</w:t>
      </w:r>
    </w:p>
    <w:p>
      <w:pPr>
        <w:pStyle w:val="Heading1"/>
      </w:pPr>
      <w:r>
        <w:t>35. Quick cheat sheet</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If you want to...</w:t>
            </w:r>
          </w:p>
        </w:tc>
        <w:tc>
          <w:tcPr>
            <w:tcW w:type="dxa" w:w="5112"/>
            <w:shd w:fill="EAF2F8"/>
            <w:vAlign w:val="center"/>
          </w:tcPr>
          <w:p>
            <w:r>
              <w:t>Go here</w:t>
            </w:r>
          </w:p>
        </w:tc>
      </w:tr>
      <w:tr>
        <w:tc>
          <w:tcPr>
            <w:tcW w:type="dxa" w:w="5112"/>
            <w:vAlign w:val="center"/>
          </w:tcPr>
          <w:p>
            <w:r>
              <w:t>Change what is sent</w:t>
            </w:r>
          </w:p>
        </w:tc>
        <w:tc>
          <w:tcPr>
            <w:tcW w:type="dxa" w:w="5112"/>
            <w:vAlign w:val="center"/>
          </w:tcPr>
          <w:p>
            <w:r>
              <w:t>lora_app.c → SendTxData()</w:t>
            </w:r>
          </w:p>
        </w:tc>
      </w:tr>
      <w:tr>
        <w:tc>
          <w:tcPr>
            <w:tcW w:type="dxa" w:w="5112"/>
            <w:vAlign w:val="center"/>
          </w:tcPr>
          <w:p>
            <w:r>
              <w:t>Change how often it is sent</w:t>
            </w:r>
          </w:p>
        </w:tc>
        <w:tc>
          <w:tcPr>
            <w:tcW w:type="dxa" w:w="5112"/>
            <w:vAlign w:val="center"/>
          </w:tcPr>
          <w:p>
            <w:r>
              <w:t>lora_app.h → APP_TX_DUTYCYCLE</w:t>
            </w:r>
          </w:p>
        </w:tc>
      </w:tr>
      <w:tr>
        <w:tc>
          <w:tcPr>
            <w:tcW w:type="dxa" w:w="5112"/>
            <w:vAlign w:val="center"/>
          </w:tcPr>
          <w:p>
            <w:r>
              <w:t>Change port</w:t>
            </w:r>
          </w:p>
        </w:tc>
        <w:tc>
          <w:tcPr>
            <w:tcW w:type="dxa" w:w="5112"/>
            <w:vAlign w:val="center"/>
          </w:tcPr>
          <w:p>
            <w:r>
              <w:t>lora_app.h → LORAWAN_USER_APP_PORT</w:t>
            </w:r>
          </w:p>
        </w:tc>
      </w:tr>
      <w:tr>
        <w:tc>
          <w:tcPr>
            <w:tcW w:type="dxa" w:w="5112"/>
            <w:vAlign w:val="center"/>
          </w:tcPr>
          <w:p>
            <w:r>
              <w:t>Change India/Europe/etc. region</w:t>
            </w:r>
          </w:p>
        </w:tc>
        <w:tc>
          <w:tcPr>
            <w:tcW w:type="dxa" w:w="5112"/>
            <w:vAlign w:val="center"/>
          </w:tcPr>
          <w:p>
            <w:r>
              <w:t>lora_app.h + lorawan_conf.h</w:t>
            </w:r>
          </w:p>
        </w:tc>
      </w:tr>
      <w:tr>
        <w:tc>
          <w:tcPr>
            <w:tcW w:type="dxa" w:w="5112"/>
            <w:vAlign w:val="center"/>
          </w:tcPr>
          <w:p>
            <w:r>
              <w:t>Change OTAA credentials</w:t>
            </w:r>
          </w:p>
        </w:tc>
        <w:tc>
          <w:tcPr>
            <w:tcW w:type="dxa" w:w="5112"/>
            <w:vAlign w:val="center"/>
          </w:tcPr>
          <w:p>
            <w:r>
              <w:t>se-identity.h</w:t>
            </w:r>
          </w:p>
        </w:tc>
      </w:tr>
      <w:tr>
        <w:tc>
          <w:tcPr>
            <w:tcW w:type="dxa" w:w="5112"/>
            <w:vAlign w:val="center"/>
          </w:tcPr>
          <w:p>
            <w:r>
              <w:t>Receive commands</w:t>
            </w:r>
          </w:p>
        </w:tc>
        <w:tc>
          <w:tcPr>
            <w:tcW w:type="dxa" w:w="5112"/>
            <w:vAlign w:val="center"/>
          </w:tcPr>
          <w:p>
            <w:r>
              <w:t>lora_app.c → OnRxData()</w:t>
            </w:r>
          </w:p>
        </w:tc>
      </w:tr>
      <w:tr>
        <w:tc>
          <w:tcPr>
            <w:tcW w:type="dxa" w:w="5112"/>
            <w:vAlign w:val="center"/>
          </w:tcPr>
          <w:p>
            <w:r>
              <w:t>Check join</w:t>
            </w:r>
          </w:p>
        </w:tc>
        <w:tc>
          <w:tcPr>
            <w:tcW w:type="dxa" w:w="5112"/>
            <w:vAlign w:val="center"/>
          </w:tcPr>
          <w:p>
            <w:r>
              <w:t>lora_app.c → OnJoinRequest()</w:t>
            </w:r>
          </w:p>
        </w:tc>
      </w:tr>
      <w:tr>
        <w:tc>
          <w:tcPr>
            <w:tcW w:type="dxa" w:w="5112"/>
            <w:vAlign w:val="center"/>
          </w:tcPr>
          <w:p>
            <w:r>
              <w:t>Check TX result</w:t>
            </w:r>
          </w:p>
        </w:tc>
        <w:tc>
          <w:tcPr>
            <w:tcW w:type="dxa" w:w="5112"/>
            <w:vAlign w:val="center"/>
          </w:tcPr>
          <w:p>
            <w:r>
              <w:t>lora_app.c → OnTxData()</w:t>
            </w:r>
          </w:p>
        </w:tc>
      </w:tr>
      <w:tr>
        <w:tc>
          <w:tcPr>
            <w:tcW w:type="dxa" w:w="5112"/>
            <w:vAlign w:val="center"/>
          </w:tcPr>
          <w:p>
            <w:r>
              <w:t>Understand event scheduling</w:t>
            </w:r>
          </w:p>
        </w:tc>
        <w:tc>
          <w:tcPr>
            <w:tcW w:type="dxa" w:w="5112"/>
            <w:vAlign w:val="center"/>
          </w:tcPr>
          <w:p>
            <w:r>
              <w:t>OnTxTimerEvent() + UTIL_SEQ</w:t>
            </w:r>
          </w:p>
        </w:tc>
      </w:tr>
      <w:tr>
        <w:tc>
          <w:tcPr>
            <w:tcW w:type="dxa" w:w="5112"/>
            <w:vAlign w:val="center"/>
          </w:tcPr>
          <w:p>
            <w:r>
              <w:t>Understand main processing</w:t>
            </w:r>
          </w:p>
        </w:tc>
        <w:tc>
          <w:tcPr>
            <w:tcW w:type="dxa" w:w="5112"/>
            <w:vAlign w:val="center"/>
          </w:tcPr>
          <w:p>
            <w:r>
              <w:t>main.c → MX_LoRaWAN_Process()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LoRa-E5 / STM32WL LoRaWAN End Node — Custom Data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