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1100C" w14:textId="77777777" w:rsidR="00606F03" w:rsidRDefault="00606F03" w:rsidP="00606F03">
      <w:pPr>
        <w:pStyle w:val="df3vjf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HTML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Config.gs</w:t>
      </w:r>
      <w:r>
        <w:rPr>
          <w:rStyle w:val="t286pc"/>
          <w:rFonts w:ascii="Arial" w:hAnsi="Arial" w:cs="Arial"/>
          <w:color w:val="0A0A0A"/>
        </w:rPr>
        <w:t> — конфигурационные данные и константы.</w:t>
      </w:r>
    </w:p>
    <w:p w14:paraId="7B718B53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BITRIX_URL_BASE</w:t>
      </w:r>
      <w:r>
        <w:rPr>
          <w:rStyle w:val="t286pc"/>
          <w:rFonts w:ascii="Arial" w:hAnsi="Arial" w:cs="Arial"/>
          <w:color w:val="0A0A0A"/>
        </w:rPr>
        <w:t> — базовый адрес портала Битрикс24.</w:t>
      </w:r>
    </w:p>
    <w:p w14:paraId="4DFAEFBB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BITRIX_URL_LEAD</w:t>
      </w:r>
      <w:r>
        <w:rPr>
          <w:rStyle w:val="t286pc"/>
          <w:rFonts w:ascii="Arial" w:hAnsi="Arial" w:cs="Arial"/>
          <w:color w:val="0A0A0A"/>
        </w:rPr>
        <w:t> — URL для прямой ссылки на карточку Лида.</w:t>
      </w:r>
    </w:p>
    <w:p w14:paraId="2ECBA716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</w:t>
      </w: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BITRIX_URL_Deal</w:t>
      </w:r>
      <w:proofErr w:type="spellEnd"/>
      <w:r>
        <w:rPr>
          <w:rStyle w:val="t286pc"/>
          <w:rFonts w:ascii="Arial" w:hAnsi="Arial" w:cs="Arial"/>
          <w:color w:val="0A0A0A"/>
        </w:rPr>
        <w:t> — URL для прямой ссылки на карточку Сделки.</w:t>
      </w:r>
    </w:p>
    <w:p w14:paraId="55D5BBC6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BITRIX_URL_LEADS_FIELDS</w:t>
      </w:r>
      <w:r>
        <w:rPr>
          <w:rStyle w:val="t286pc"/>
          <w:rFonts w:ascii="Arial" w:hAnsi="Arial" w:cs="Arial"/>
          <w:color w:val="0A0A0A"/>
        </w:rPr>
        <w:t> — URL страницы настроек полей Лида.</w:t>
      </w:r>
    </w:p>
    <w:p w14:paraId="03919165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BITRIX_URL</w:t>
      </w:r>
      <w:r>
        <w:rPr>
          <w:rStyle w:val="t286pc"/>
          <w:rFonts w:ascii="Arial" w:hAnsi="Arial" w:cs="Arial"/>
          <w:color w:val="0A0A0A"/>
        </w:rPr>
        <w:t> — динамический URL для стандартных методов REST API.</w:t>
      </w:r>
    </w:p>
    <w:p w14:paraId="028389D7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BITRIX_URL_REST_3_0</w:t>
      </w:r>
      <w:r>
        <w:rPr>
          <w:rStyle w:val="t286pc"/>
          <w:rFonts w:ascii="Arial" w:hAnsi="Arial" w:cs="Arial"/>
          <w:color w:val="0A0A0A"/>
        </w:rPr>
        <w:t> — динамический URL для методов REST 3.0.</w:t>
      </w:r>
    </w:p>
    <w:p w14:paraId="0B4BAEC9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IBLOCK_OFFICES_ID</w:t>
      </w:r>
      <w:r>
        <w:rPr>
          <w:rStyle w:val="t286pc"/>
          <w:rFonts w:ascii="Arial" w:hAnsi="Arial" w:cs="Arial"/>
          <w:color w:val="0A0A0A"/>
        </w:rPr>
        <w:t xml:space="preserve"> — идентификатор </w:t>
      </w:r>
      <w:proofErr w:type="spellStart"/>
      <w:r>
        <w:rPr>
          <w:rStyle w:val="t286pc"/>
          <w:rFonts w:ascii="Arial" w:hAnsi="Arial" w:cs="Arial"/>
          <w:color w:val="0A0A0A"/>
        </w:rPr>
        <w:t>инфоблока</w:t>
      </w:r>
      <w:proofErr w:type="spellEnd"/>
      <w:r>
        <w:rPr>
          <w:rStyle w:val="t286pc"/>
          <w:rFonts w:ascii="Arial" w:hAnsi="Arial" w:cs="Arial"/>
          <w:color w:val="0A0A0A"/>
        </w:rPr>
        <w:t xml:space="preserve"> (списка) офисов.</w:t>
      </w:r>
    </w:p>
    <w:p w14:paraId="717D18E7" w14:textId="77777777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const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IBLOCK_OFFICES_TYPE</w:t>
      </w:r>
      <w:r>
        <w:rPr>
          <w:rStyle w:val="t286pc"/>
          <w:rFonts w:ascii="Arial" w:hAnsi="Arial" w:cs="Arial"/>
          <w:color w:val="0A0A0A"/>
        </w:rPr>
        <w:t> — тип сущности для работы со списками.</w:t>
      </w:r>
    </w:p>
    <w:p w14:paraId="67315C7A" w14:textId="1EB7D90C" w:rsidR="00606F03" w:rsidRDefault="00606F03" w:rsidP="00606F03">
      <w:pPr>
        <w:pStyle w:val="df3vjf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tLeast"/>
        <w:rPr>
          <w:rStyle w:val="t286pc"/>
          <w:rFonts w:ascii="Arial" w:hAnsi="Arial" w:cs="Arial"/>
          <w:color w:val="0A0A0A"/>
        </w:rPr>
      </w:pP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function</w:t>
      </w:r>
      <w:proofErr w:type="spellEnd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 xml:space="preserve"> _</w:t>
      </w:r>
      <w:proofErr w:type="spellStart"/>
      <w:r>
        <w:rPr>
          <w:rStyle w:val="HTML"/>
          <w:color w:val="0A0A0A"/>
          <w:sz w:val="21"/>
          <w:szCs w:val="21"/>
          <w:bdr w:val="single" w:sz="6" w:space="0" w:color="F0F2F5" w:frame="1"/>
          <w:shd w:val="clear" w:color="auto" w:fill="F0F2F5"/>
        </w:rPr>
        <w:t>DEV_saveWebhookInSecretStorage</w:t>
      </w:r>
      <w:proofErr w:type="spellEnd"/>
      <w:r>
        <w:rPr>
          <w:rStyle w:val="t286pc"/>
          <w:rFonts w:ascii="Arial" w:hAnsi="Arial" w:cs="Arial"/>
          <w:color w:val="0A0A0A"/>
        </w:rPr>
        <w:t xml:space="preserve"> — служебный метод для разового сохранения </w:t>
      </w:r>
      <w:proofErr w:type="spellStart"/>
      <w:r>
        <w:rPr>
          <w:rStyle w:val="t286pc"/>
          <w:rFonts w:ascii="Arial" w:hAnsi="Arial" w:cs="Arial"/>
          <w:color w:val="0A0A0A"/>
        </w:rPr>
        <w:t>вебхука</w:t>
      </w:r>
      <w:proofErr w:type="spellEnd"/>
      <w:r>
        <w:rPr>
          <w:rStyle w:val="t286pc"/>
          <w:rFonts w:ascii="Arial" w:hAnsi="Arial" w:cs="Arial"/>
          <w:color w:val="0A0A0A"/>
        </w:rPr>
        <w:t xml:space="preserve"> в защищенное хранилище скрипта.</w:t>
      </w:r>
    </w:p>
    <w:p w14:paraId="0E0E58A9" w14:textId="77777777" w:rsidR="00794FD3" w:rsidRDefault="00794FD3" w:rsidP="00794FD3">
      <w:pPr>
        <w:pStyle w:val="df3vjf"/>
        <w:shd w:val="clear" w:color="auto" w:fill="FFFFFF"/>
        <w:spacing w:before="0" w:beforeAutospacing="0" w:after="0" w:afterAutospacing="0" w:line="360" w:lineRule="atLeast"/>
        <w:ind w:left="1440"/>
        <w:rPr>
          <w:rFonts w:ascii="Arial" w:hAnsi="Arial" w:cs="Arial"/>
          <w:color w:val="0A0A0A"/>
        </w:rPr>
      </w:pPr>
    </w:p>
    <w:p w14:paraId="574FD95E" w14:textId="77777777" w:rsidR="00794FD3" w:rsidRPr="00794FD3" w:rsidRDefault="00794FD3" w:rsidP="00794FD3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Main.gs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точка входа и основная логика выполнения.</w:t>
      </w:r>
    </w:p>
    <w:p w14:paraId="2D52DA45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ExportLeadsToSheet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главный метод экспорта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лидов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выполняет динамическое определение типов данных, точечное форматирование дат и защиту от ошибок в формулах.</w:t>
      </w:r>
    </w:p>
    <w:p w14:paraId="5E8C4ADA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_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initializeConfig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сборка объекта конфигурации: инициализация рабочих листов, заголовков и временных периодов для работы скрипта.</w:t>
      </w:r>
    </w:p>
    <w:p w14:paraId="43E0B621" w14:textId="576C00D1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_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updateReferencesIfRequested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служебный метод: автоматическое создание и обновление справочников (источники, офисы, пользователи, поля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лидов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при необходимости.</w:t>
      </w:r>
    </w:p>
    <w:p w14:paraId="534FD7EB" w14:textId="77777777" w:rsidR="00794FD3" w:rsidRDefault="00794FD3" w:rsidP="00794FD3">
      <w:pPr>
        <w:pStyle w:val="df3vjf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0A0A0A"/>
        </w:rPr>
      </w:pPr>
    </w:p>
    <w:p w14:paraId="2D25495D" w14:textId="77777777" w:rsidR="00794FD3" w:rsidRPr="00794FD3" w:rsidRDefault="00794FD3" w:rsidP="00794FD3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BitrixGetLeadsService.gs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сервис для получения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лидов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из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Bitrix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0A7C317B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GetLeadsByFiltersMap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комбинированный сбор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лидов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реализует логику «ИЛИ» (OR) для нескольких полей дат, выполняет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дедупликацию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записей через структуру 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агрегирует данные в единый массив.</w:t>
      </w:r>
    </w:p>
    <w:p w14:paraId="5982F41A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Поддержка </w:t>
      </w:r>
      <w:proofErr w:type="spellStart"/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Batch</w:t>
      </w:r>
      <w:proofErr w:type="spellEnd"/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-запросов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инкапсулированная логика пакетного получения данных (по 50 команд) для ускорения работы с большими выборками.</w:t>
      </w:r>
    </w:p>
    <w:p w14:paraId="0FDB8109" w14:textId="3047CC54" w:rsid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Оптимизация фильтрации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последовательный перебор полей (например, «Дата создания» или «Дата квалификации») с визуальным логированием пересечений (Всего/Новых/Дублей).</w:t>
      </w:r>
    </w:p>
    <w:p w14:paraId="4D7676DA" w14:textId="0B7C38B5" w:rsidR="00794FD3" w:rsidRPr="00794FD3" w:rsidRDefault="00794FD3" w:rsidP="00794FD3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E789EB1" w14:textId="77777777" w:rsidR="00794FD3" w:rsidRPr="00794FD3" w:rsidRDefault="00794FD3" w:rsidP="00794FD3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SheetsService.gs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работа с Google Таблицами (запись/чтение).</w:t>
      </w:r>
    </w:p>
    <w:p w14:paraId="046CD102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BtxWriteDataToSheet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универсальный метод записи: оптимизированная выгрузка больших объемов данных (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лидов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/сделок) с разделением на этапы подготовки Rich Text, формирования массива строк и физической записи через 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setValues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5D9AF1FF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PrepareLeadsSheet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подготовка листа: «жесткая» очистка содержимого и форматов, удаление лишних колонок, запись стилизованной «шапки» и закрепление первой строки.</w:t>
      </w:r>
    </w:p>
    <w:p w14:paraId="1C42AD4A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Оптимизация производительности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внедрена система таймеров для контроля времени наложения ссылок (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setRichText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 общей скорости записи данных.</w:t>
      </w:r>
    </w:p>
    <w:p w14:paraId="52C0FB80" w14:textId="096AFCDE" w:rsid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Автоматизация ссылок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динамическое формирование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кликабельных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ссылок на карточки CRM (Лиды/Сделки) прямо в ячейках таблицы.</w:t>
      </w:r>
    </w:p>
    <w:p w14:paraId="68737476" w14:textId="77777777" w:rsidR="00794FD3" w:rsidRPr="00794FD3" w:rsidRDefault="00794FD3" w:rsidP="00794FD3">
      <w:pPr>
        <w:shd w:val="clear" w:color="auto" w:fill="FFFFFF"/>
        <w:spacing w:after="0" w:line="360" w:lineRule="atLeast"/>
        <w:ind w:left="144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14:paraId="42AB4377" w14:textId="77777777" w:rsidR="00794FD3" w:rsidRPr="00794FD3" w:rsidRDefault="00794FD3" w:rsidP="00794FD3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ReferenceSheetsService.gs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работа со справочниками или вспомогательными листами.</w:t>
      </w:r>
    </w:p>
    <w:p w14:paraId="3F47F8F5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GetSourcesReference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выгрузка справочника источников: запрашивает данные из </w:t>
      </w:r>
      <w:proofErr w:type="spellStart"/>
      <w:proofErr w:type="gram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crm.status</w:t>
      </w:r>
      <w:proofErr w:type="gram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.list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(тип SOURCE), выполняет трансформацию в DTO-формат и обновляет целевой лист со стилизацией шапки.</w:t>
      </w:r>
    </w:p>
    <w:p w14:paraId="4726A8D8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GetOfficesReference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выгрузка элементов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инфоблока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(Офисы/Города): решает проблему получения названий для полей типа 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iblock_element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через метод 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lists.element.get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сопоставляя технические ID с понятными названиями.</w:t>
      </w:r>
    </w:p>
    <w:p w14:paraId="31283824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GetFieldsInfo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сбор полной информации о полях Лида: формирует интерактивную «шпаргалку» по системным и пользовательским (</w:t>
      </w:r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UF_*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полям. Реализована логика приоритета меток (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listLabel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formLabel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для корректного отображения русских названий.</w:t>
      </w:r>
    </w:p>
    <w:p w14:paraId="6EFE9677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GetUsersReference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выгрузка пользователей: выполняет сбор данных о сотрудниках с поддержкой пагинации (</w:t>
      </w:r>
      <w:proofErr w:type="spell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while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цикл), формирует полные имена и визуально помечает статус активности (</w:t>
      </w:r>
      <w:r w:rsidRPr="00794FD3">
        <w:rPr>
          <w:rFonts w:ascii="Segoe UI Emoji" w:eastAsia="Times New Roman" w:hAnsi="Segoe UI Emoji" w:cs="Segoe UI Emoji"/>
          <w:color w:val="0A0A0A"/>
          <w:sz w:val="24"/>
          <w:szCs w:val="24"/>
          <w:lang w:eastAsia="ru-RU"/>
        </w:rPr>
        <w:t>✅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</w:t>
      </w:r>
      <w:r w:rsidRPr="00794FD3">
        <w:rPr>
          <w:rFonts w:ascii="Segoe UI Emoji" w:eastAsia="Times New Roman" w:hAnsi="Segoe UI Emoji" w:cs="Segoe UI Emoji"/>
          <w:color w:val="0A0A0A"/>
          <w:sz w:val="24"/>
          <w:szCs w:val="24"/>
          <w:lang w:eastAsia="ru-RU"/>
        </w:rPr>
        <w:t>❌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14:paraId="37DF47D2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Пакетная запись данных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во всех методах используется принцип </w:t>
      </w:r>
      <w:proofErr w:type="spellStart"/>
      <w:proofErr w:type="gramStart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setValues</w:t>
      </w:r>
      <w:proofErr w:type="spell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(</w:t>
      </w:r>
      <w:proofErr w:type="gramEnd"/>
      <w:r w:rsidRPr="00794FD3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)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 минимизирует количество обращений к Google Таблицам и ускоряет работу.</w:t>
      </w:r>
    </w:p>
    <w:p w14:paraId="0BD30F0C" w14:textId="77777777" w:rsidR="00794FD3" w:rsidRPr="00794FD3" w:rsidRDefault="00794FD3" w:rsidP="00794FD3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794FD3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Автоматизация UI</w:t>
      </w:r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функции включают автоматическую очистку листов, стилизацию шапок (разные цвета для разных сущностей), закрепление строк и </w:t>
      </w:r>
      <w:proofErr w:type="spellStart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автоподбор</w:t>
      </w:r>
      <w:proofErr w:type="spellEnd"/>
      <w:r w:rsidRPr="00794FD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ширины колонок.</w:t>
      </w:r>
    </w:p>
    <w:p w14:paraId="017440CF" w14:textId="77777777" w:rsidR="00794FD3" w:rsidRDefault="00794FD3" w:rsidP="003626E8">
      <w:pPr>
        <w:pStyle w:val="df3vjf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0A0A0A"/>
        </w:rPr>
      </w:pPr>
    </w:p>
    <w:p w14:paraId="5AB0669B" w14:textId="77777777" w:rsidR="003626E8" w:rsidRPr="003626E8" w:rsidRDefault="003626E8" w:rsidP="003626E8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BitrixCommandsService.gs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выполнение команд или запросов к API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Bitrix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3C5D3FBF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CallBitrix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универсальный вызов (REST 2.0): основной метод для выполнения стандартных запросов к Битрикс24 с проверкой инициализации базового URL.</w:t>
      </w:r>
    </w:p>
    <w:p w14:paraId="60634A64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CallBitrix3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вызов REST 3.0: метод для работы с новой версией API (REST 3.0), использующий соответствующий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эндпоинт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из настроек.</w:t>
      </w:r>
    </w:p>
    <w:p w14:paraId="5C29CD85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SendRequest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внутренняя функция отправки: низкоуровневый транспортный слой. Отвечает за выполнение HTTP POST-запросов, обработку сетевых исключений и логирование ошибок API.</w:t>
      </w:r>
    </w:p>
    <w:p w14:paraId="4ABE566F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BuildBatchCmd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универсальный сборщик строк для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Batch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реализует рекурсивное кодирование параметров (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Query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String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для формирования корректных команд внутри пакетных запросов, включая поддержку вложенных массивов и операторов фильтрации.</w:t>
      </w:r>
    </w:p>
    <w:p w14:paraId="6603936E" w14:textId="77777777" w:rsidR="003626E8" w:rsidRDefault="003626E8" w:rsidP="003626E8">
      <w:pPr>
        <w:pStyle w:val="df3vjf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0A0A0A"/>
        </w:rPr>
      </w:pPr>
    </w:p>
    <w:p w14:paraId="645E620D" w14:textId="77777777" w:rsidR="003626E8" w:rsidRPr="003626E8" w:rsidRDefault="003626E8" w:rsidP="003626E8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Helpers.gs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вспомогательные функции и утилиты.</w:t>
      </w:r>
    </w:p>
    <w:p w14:paraId="13E4660A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ParseDateToIso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преобразование даты: приводит объект даты к строгому формату ISO 8601 (с учетом часового пояса Москвы +03:00) для корректной фильтрации в API Битрикс24.</w:t>
      </w:r>
    </w:p>
    <w:p w14:paraId="3C2B54E4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lastRenderedPageBreak/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FormatUserName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форматирование имени: реализует многоуровневую логику «отката» (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Fallback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). Если имя и фамилия отсутствуют, функция последовательно пробует использовать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Email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Логин или ID пользователя.</w:t>
      </w:r>
    </w:p>
    <w:p w14:paraId="65647EB3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GetReadableValue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универсальный конвертер (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Lazy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Loading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): ключевой метод для превращения технических ID из API в читаемые значения.</w:t>
      </w:r>
    </w:p>
    <w:p w14:paraId="5B5D8AFE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Ленивая загрузка (</w:t>
      </w:r>
      <w:proofErr w:type="spellStart"/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Lazy</w:t>
      </w:r>
      <w:proofErr w:type="spellEnd"/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Loading</w:t>
      </w:r>
      <w:proofErr w:type="spellEnd"/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справочники подгружаются в оперативную память только в момент первого обращения к конкретному типу поля, что экономит ресурсы.</w:t>
      </w:r>
    </w:p>
    <w:p w14:paraId="2EAA16AE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Обработка сложных типов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корректно обрабатывает множественные поля (через </w:t>
      </w:r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;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денежные значения, флаги (превращая </w:t>
      </w:r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Y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 </w:t>
      </w:r>
      <w:r w:rsidRPr="003626E8">
        <w:rPr>
          <w:rFonts w:ascii="Segoe UI Emoji" w:eastAsia="Times New Roman" w:hAnsi="Segoe UI Emoji" w:cs="Segoe UI Emoji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✅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), а также телефоны и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Email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из структуры 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crm_multifield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14:paraId="4E34D3F9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Автоматическое приведение типов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распознает и преобразует даты, числа и логические значения для корректного отображения в ячейках Google Таблиц.</w:t>
      </w:r>
    </w:p>
    <w:p w14:paraId="70FFE363" w14:textId="380EEEF0" w:rsidR="00606F03" w:rsidRPr="003626E8" w:rsidRDefault="00606F03" w:rsidP="003626E8">
      <w:pPr>
        <w:pStyle w:val="df3vjf"/>
        <w:shd w:val="clear" w:color="auto" w:fill="FFFFFF"/>
        <w:spacing w:before="0" w:beforeAutospacing="0" w:after="0" w:afterAutospacing="0" w:line="360" w:lineRule="atLeast"/>
        <w:ind w:left="720"/>
        <w:rPr>
          <w:rStyle w:val="t286pc"/>
          <w:rFonts w:ascii="Arial" w:hAnsi="Arial" w:cs="Arial"/>
          <w:color w:val="0A0A0A"/>
        </w:rPr>
      </w:pPr>
      <w:r w:rsidRPr="003626E8">
        <w:rPr>
          <w:rStyle w:val="t286pc"/>
          <w:rFonts w:ascii="Arial" w:hAnsi="Arial" w:cs="Arial"/>
          <w:color w:val="0A0A0A"/>
        </w:rPr>
        <w:t>.</w:t>
      </w:r>
    </w:p>
    <w:p w14:paraId="1B7A15F4" w14:textId="77777777" w:rsidR="003626E8" w:rsidRPr="003626E8" w:rsidRDefault="003626E8" w:rsidP="003626E8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3626E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BitrixMapsService.gs</w:t>
      </w:r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сопоставление полей (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mapping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или работа с картами данных.</w:t>
      </w:r>
    </w:p>
    <w:p w14:paraId="35A8EEA2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GetDynamicMap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универсальный генератор карт: автоматически создает словари «ID — Название» для списков, системных статусов и элементов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инфоблоков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через механизм рефлексии.</w:t>
      </w:r>
    </w:p>
    <w:p w14:paraId="2CD79126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GetLiveFieldsMap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динамическое получение карты полей: запрашивает структуру из API и формирует словарь, где ключом является русское название, а значением — технический ID и тип поля.</w:t>
      </w:r>
    </w:p>
    <w:p w14:paraId="64E81F8A" w14:textId="77777777" w:rsidR="003626E8" w:rsidRPr="003626E8" w:rsidRDefault="003626E8" w:rsidP="003626E8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function</w:t>
      </w:r>
      <w:proofErr w:type="spellEnd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 xml:space="preserve"> </w:t>
      </w:r>
      <w:proofErr w:type="spellStart"/>
      <w:r w:rsidRPr="003626E8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GetUsersMap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формирование словаря имен пользователей: превращает массив ID в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человекочитаемые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имена с поддержкой BATCH-пакетов и логикой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Fallback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(Имя → </w:t>
      </w:r>
      <w:proofErr w:type="spellStart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Email</w:t>
      </w:r>
      <w:proofErr w:type="spellEnd"/>
      <w:r w:rsidRPr="003626E8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→ ID).</w:t>
      </w:r>
    </w:p>
    <w:p w14:paraId="3E6615DF" w14:textId="77777777" w:rsidR="003626E8" w:rsidRDefault="003626E8" w:rsidP="003626E8">
      <w:pPr>
        <w:pStyle w:val="df3vjf"/>
        <w:shd w:val="clear" w:color="auto" w:fill="FFFFFF"/>
        <w:spacing w:before="0" w:beforeAutospacing="0" w:after="0" w:afterAutospacing="0" w:line="360" w:lineRule="atLeast"/>
        <w:ind w:left="720"/>
        <w:rPr>
          <w:rFonts w:ascii="Arial" w:hAnsi="Arial" w:cs="Arial"/>
          <w:color w:val="0A0A0A"/>
        </w:rPr>
      </w:pPr>
    </w:p>
    <w:p w14:paraId="19C9047E" w14:textId="77777777" w:rsidR="006D6548" w:rsidRDefault="006D6548"/>
    <w:sectPr w:rsidR="006D6548" w:rsidSect="00AB7E6F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22244"/>
    <w:multiLevelType w:val="multilevel"/>
    <w:tmpl w:val="8EF0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22B39"/>
    <w:multiLevelType w:val="multilevel"/>
    <w:tmpl w:val="E842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50690"/>
    <w:multiLevelType w:val="multilevel"/>
    <w:tmpl w:val="008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84BD0"/>
    <w:multiLevelType w:val="multilevel"/>
    <w:tmpl w:val="4D4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B78F3"/>
    <w:multiLevelType w:val="multilevel"/>
    <w:tmpl w:val="897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20485"/>
    <w:multiLevelType w:val="multilevel"/>
    <w:tmpl w:val="3184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E6F83"/>
    <w:multiLevelType w:val="multilevel"/>
    <w:tmpl w:val="A1C8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90476"/>
    <w:multiLevelType w:val="multilevel"/>
    <w:tmpl w:val="A04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F33C2"/>
    <w:multiLevelType w:val="multilevel"/>
    <w:tmpl w:val="C51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F03"/>
    <w:rsid w:val="00276B1E"/>
    <w:rsid w:val="003626E8"/>
    <w:rsid w:val="00606F03"/>
    <w:rsid w:val="006D6548"/>
    <w:rsid w:val="00794FD3"/>
    <w:rsid w:val="00AB7E6F"/>
    <w:rsid w:val="00BF3916"/>
    <w:rsid w:val="00C6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00DC"/>
  <w15:chartTrackingRefBased/>
  <w15:docId w15:val="{F7B0DAB9-3C28-4493-83E4-E9B1D8DF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f3vjf">
    <w:name w:val="df3vjf"/>
    <w:basedOn w:val="a"/>
    <w:rsid w:val="00606F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606F03"/>
  </w:style>
  <w:style w:type="character" w:styleId="HTML">
    <w:name w:val="HTML Code"/>
    <w:basedOn w:val="a0"/>
    <w:uiPriority w:val="99"/>
    <w:semiHidden/>
    <w:unhideWhenUsed/>
    <w:rsid w:val="00606F0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606F03"/>
    <w:pPr>
      <w:ind w:left="720"/>
      <w:contextualSpacing/>
    </w:pPr>
  </w:style>
  <w:style w:type="character" w:styleId="a4">
    <w:name w:val="Strong"/>
    <w:basedOn w:val="a0"/>
    <w:uiPriority w:val="22"/>
    <w:qFormat/>
    <w:rsid w:val="00794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B412F-A4C4-4FED-97C4-D037B3C4C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Хасп Элд</dc:creator>
  <cp:keywords/>
  <dc:description/>
  <cp:lastModifiedBy>Хасп Элд</cp:lastModifiedBy>
  <cp:revision>2</cp:revision>
  <cp:lastPrinted>2026-04-14T19:31:00Z</cp:lastPrinted>
  <dcterms:created xsi:type="dcterms:W3CDTF">2026-04-14T18:30:00Z</dcterms:created>
  <dcterms:modified xsi:type="dcterms:W3CDTF">2026-04-14T21:11:00Z</dcterms:modified>
</cp:coreProperties>
</file>