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63" w:rsidRPr="00754771" w:rsidRDefault="00536BA6" w:rsidP="002352C4">
      <w:pPr>
        <w:pStyle w:val="1"/>
        <w:numPr>
          <w:ilvl w:val="0"/>
          <w:numId w:val="0"/>
        </w:numPr>
        <w:ind w:left="357"/>
        <w:jc w:val="center"/>
      </w:pPr>
      <w:r w:rsidRPr="00754771">
        <w:t>УЛУЧШЕНИЕ КАЧЕСТВА ТОНАЛЬНОЙ КЛАССИФИКАЦИИ С ИСПОЛЬЗОВАНИЕМ ЛЕКСИКОНОВ</w:t>
      </w:r>
    </w:p>
    <w:p w:rsidR="00650491" w:rsidRPr="00754771" w:rsidRDefault="00650491" w:rsidP="0069689A">
      <w:pPr>
        <w:ind w:firstLine="0"/>
        <w:jc w:val="center"/>
        <w:rPr>
          <w:szCs w:val="22"/>
        </w:rPr>
      </w:pPr>
      <w:r w:rsidRPr="00754771">
        <w:rPr>
          <w:szCs w:val="22"/>
        </w:rPr>
        <w:t>Русначенко</w:t>
      </w:r>
      <w:r w:rsidR="00472963" w:rsidRPr="00754771">
        <w:rPr>
          <w:szCs w:val="22"/>
        </w:rPr>
        <w:t xml:space="preserve"> Н. Л. (</w:t>
      </w:r>
      <w:hyperlink r:id="rId8" w:history="1">
        <w:r w:rsidR="00472963" w:rsidRPr="00754771">
          <w:rPr>
            <w:szCs w:val="22"/>
          </w:rPr>
          <w:t>kolyarus@yandex.ru</w:t>
        </w:r>
      </w:hyperlink>
      <w:r w:rsidR="00472963" w:rsidRPr="00754771">
        <w:rPr>
          <w:szCs w:val="22"/>
        </w:rPr>
        <w:t>)</w:t>
      </w:r>
    </w:p>
    <w:p w:rsidR="004B02F5" w:rsidRPr="00754771" w:rsidRDefault="00650491" w:rsidP="0069689A">
      <w:pPr>
        <w:ind w:firstLine="0"/>
        <w:jc w:val="center"/>
        <w:rPr>
          <w:szCs w:val="22"/>
        </w:rPr>
      </w:pPr>
      <w:r w:rsidRPr="00754771">
        <w:rPr>
          <w:szCs w:val="22"/>
        </w:rPr>
        <w:t>МГТУ им. Н.Э. Баумана, Москва, Россия</w:t>
      </w:r>
    </w:p>
    <w:p w:rsidR="004B02F5" w:rsidRPr="00754771" w:rsidRDefault="00840E66" w:rsidP="002352C4">
      <w:pPr>
        <w:pStyle w:val="1"/>
        <w:numPr>
          <w:ilvl w:val="0"/>
          <w:numId w:val="0"/>
        </w:numPr>
        <w:ind w:left="357"/>
        <w:jc w:val="center"/>
        <w:rPr>
          <w:lang w:val="en-US"/>
        </w:rPr>
      </w:pPr>
      <w:r w:rsidRPr="00754771">
        <w:rPr>
          <w:lang w:val="en-US"/>
        </w:rPr>
        <w:t xml:space="preserve">USE OF </w:t>
      </w:r>
      <w:r w:rsidR="00536BA6" w:rsidRPr="00754771">
        <w:rPr>
          <w:lang w:val="en-US"/>
        </w:rPr>
        <w:t xml:space="preserve">LEXICONS </w:t>
      </w:r>
      <w:r w:rsidRPr="00754771">
        <w:rPr>
          <w:lang w:val="en-US"/>
        </w:rPr>
        <w:t>TO IMPROVE QUALITY OF SENTIMENT CLASSIFICATION</w:t>
      </w:r>
    </w:p>
    <w:p w:rsidR="004B02F5" w:rsidRPr="00754771" w:rsidRDefault="004B02F5" w:rsidP="0069689A">
      <w:pPr>
        <w:ind w:firstLine="0"/>
        <w:jc w:val="center"/>
        <w:rPr>
          <w:szCs w:val="22"/>
          <w:lang w:val="en-US"/>
        </w:rPr>
      </w:pPr>
      <w:r w:rsidRPr="00754771">
        <w:rPr>
          <w:szCs w:val="22"/>
          <w:lang w:val="en-US"/>
        </w:rPr>
        <w:t>Rusnachenko N.</w:t>
      </w:r>
      <w:r w:rsidR="00536BA6" w:rsidRPr="00754771">
        <w:rPr>
          <w:szCs w:val="22"/>
          <w:lang w:val="en-US"/>
        </w:rPr>
        <w:t xml:space="preserve"> </w:t>
      </w:r>
      <w:r w:rsidRPr="00754771">
        <w:rPr>
          <w:szCs w:val="22"/>
          <w:lang w:val="en-US"/>
        </w:rPr>
        <w:t>L. (</w:t>
      </w:r>
      <w:hyperlink r:id="rId9" w:history="1">
        <w:r w:rsidRPr="00754771">
          <w:rPr>
            <w:szCs w:val="22"/>
            <w:lang w:val="en-US"/>
          </w:rPr>
          <w:t>kolyarus@yandex.ru</w:t>
        </w:r>
      </w:hyperlink>
      <w:r w:rsidRPr="00754771">
        <w:rPr>
          <w:szCs w:val="22"/>
          <w:lang w:val="en-US"/>
        </w:rPr>
        <w:t>)</w:t>
      </w:r>
    </w:p>
    <w:p w:rsidR="004B02F5" w:rsidRPr="00754771" w:rsidRDefault="004B02F5" w:rsidP="0069689A">
      <w:pPr>
        <w:ind w:firstLine="0"/>
        <w:jc w:val="center"/>
        <w:rPr>
          <w:szCs w:val="22"/>
          <w:lang w:val="en-US"/>
        </w:rPr>
      </w:pPr>
      <w:r w:rsidRPr="00754771">
        <w:rPr>
          <w:szCs w:val="22"/>
          <w:lang w:val="en-US"/>
        </w:rPr>
        <w:t>BMSTU, Moscow, Russia</w:t>
      </w:r>
    </w:p>
    <w:p w:rsidR="00BF5842" w:rsidRPr="007E54FE" w:rsidRDefault="005754DB" w:rsidP="00CC51FB">
      <w:pPr>
        <w:pStyle w:val="1"/>
        <w:numPr>
          <w:ilvl w:val="0"/>
          <w:numId w:val="0"/>
        </w:numPr>
        <w:ind w:left="357" w:hanging="357"/>
        <w:rPr>
          <w:lang w:val="en-US"/>
        </w:rPr>
      </w:pPr>
      <w:r w:rsidRPr="007E54FE">
        <w:rPr>
          <w:lang w:val="en-US"/>
        </w:rPr>
        <w:t>Abstract</w:t>
      </w:r>
    </w:p>
    <w:p w:rsidR="005754DB" w:rsidRPr="00754771" w:rsidRDefault="005754DB" w:rsidP="005754DB">
      <w:pPr>
        <w:rPr>
          <w:szCs w:val="22"/>
          <w:shd w:val="clear" w:color="auto" w:fill="FFFFFF"/>
          <w:lang w:val="en-US"/>
        </w:rPr>
      </w:pPr>
      <w:r w:rsidRPr="00754771">
        <w:rPr>
          <w:szCs w:val="22"/>
          <w:shd w:val="clear" w:color="auto" w:fill="FFFFFF"/>
          <w:lang w:val="en-US"/>
        </w:rPr>
        <w:t xml:space="preserve">This paper describes the application of SVM classifier for sentiment classification of Russian Twitter messages in the banking and telecommunications domains of SentiRuEval-2016 competition. A variety of features were implemented to improve the quality of message classification, especially sentiment score features based on a set of sentiment lexicons. We compare the result differences between train collection types (balanced/imbalanced) and its </w:t>
      </w:r>
      <w:bookmarkStart w:id="0" w:name="_GoBack"/>
      <w:bookmarkEnd w:id="0"/>
      <w:r w:rsidRPr="00754771">
        <w:rPr>
          <w:szCs w:val="22"/>
          <w:shd w:val="clear" w:color="auto" w:fill="FFFFFF"/>
          <w:lang w:val="en-US"/>
        </w:rPr>
        <w:t>volumes, and advantages of applying lexicon-based features to each type of the training classifier modification. Before SentiRuEval-2016, the classifier was tested on the previous year collection of the same competition (SentiRuEval-2015) to obtain a better settings set. The created system achieved the third place at SentiRuEval-2016 in both tasks. The experiments performed after the SentiRuEval-2016 evaluation allowed us to improve our results by searching for a better 'Cost' parameter value of SVM classifier and extracting more information from lexicons into new features. The final classifier achieved results close to the top results of the competition.</w:t>
      </w:r>
    </w:p>
    <w:p w:rsidR="00650491" w:rsidRPr="00754771" w:rsidRDefault="005754DB" w:rsidP="005754DB">
      <w:pPr>
        <w:spacing w:before="40"/>
        <w:rPr>
          <w:szCs w:val="22"/>
          <w:lang w:val="en-US"/>
        </w:rPr>
      </w:pPr>
      <w:r w:rsidRPr="00754771">
        <w:rPr>
          <w:b/>
          <w:szCs w:val="22"/>
          <w:lang w:val="en-US"/>
        </w:rPr>
        <w:t>Key words</w:t>
      </w:r>
      <w:r w:rsidR="00472963" w:rsidRPr="00754771">
        <w:rPr>
          <w:b/>
          <w:szCs w:val="22"/>
          <w:lang w:val="en-US"/>
        </w:rPr>
        <w:t>:</w:t>
      </w:r>
      <w:r w:rsidR="00472963" w:rsidRPr="00754771">
        <w:rPr>
          <w:szCs w:val="22"/>
          <w:lang w:val="en-US"/>
        </w:rPr>
        <w:t xml:space="preserve"> </w:t>
      </w:r>
      <w:r w:rsidR="00650491" w:rsidRPr="00754771">
        <w:rPr>
          <w:szCs w:val="22"/>
          <w:lang w:val="en-US"/>
        </w:rPr>
        <w:t>Machine Learning, SVM, Sentiment Analysis, Lexicons, SentiRuEval</w:t>
      </w:r>
      <w:r w:rsidR="00472963" w:rsidRPr="00754771">
        <w:rPr>
          <w:szCs w:val="22"/>
          <w:lang w:val="en-US"/>
        </w:rPr>
        <w:t xml:space="preserve"> 2016</w:t>
      </w:r>
    </w:p>
    <w:p w:rsidR="003746AB" w:rsidRPr="0069689A" w:rsidRDefault="003746AB" w:rsidP="008338A3">
      <w:pPr>
        <w:pStyle w:val="1"/>
        <w:numPr>
          <w:ilvl w:val="0"/>
          <w:numId w:val="0"/>
        </w:numPr>
        <w:ind w:left="357" w:hanging="357"/>
      </w:pPr>
      <w:r w:rsidRPr="0069689A">
        <w:t>Введение</w:t>
      </w:r>
    </w:p>
    <w:p w:rsidR="003243F5" w:rsidRPr="00754771" w:rsidRDefault="00765FE3" w:rsidP="0059200A">
      <w:pPr>
        <w:rPr>
          <w:szCs w:val="22"/>
        </w:rPr>
      </w:pPr>
      <w:r w:rsidRPr="00754771">
        <w:rPr>
          <w:szCs w:val="22"/>
        </w:rPr>
        <w:t xml:space="preserve">В настоящее время одним из наиболее популярных сервисов распространения коротких новостей является социальная сеть </w:t>
      </w:r>
      <w:r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</w:t>
      </w:r>
      <w:r w:rsidR="0059200A" w:rsidRPr="00754771">
        <w:rPr>
          <w:szCs w:val="22"/>
        </w:rPr>
        <w:t xml:space="preserve">Большинство </w:t>
      </w:r>
      <w:r w:rsidR="00936E84" w:rsidRPr="00754771">
        <w:rPr>
          <w:szCs w:val="22"/>
        </w:rPr>
        <w:t>пользователей</w:t>
      </w:r>
      <w:r w:rsidR="0059200A" w:rsidRPr="00754771">
        <w:rPr>
          <w:szCs w:val="22"/>
        </w:rPr>
        <w:t xml:space="preserve"> сети </w:t>
      </w:r>
      <w:r w:rsidR="00936E84" w:rsidRPr="00754771">
        <w:rPr>
          <w:szCs w:val="22"/>
        </w:rPr>
        <w:t>часто выражают</w:t>
      </w:r>
      <w:r w:rsidR="0059200A" w:rsidRPr="00754771">
        <w:rPr>
          <w:szCs w:val="22"/>
        </w:rPr>
        <w:t xml:space="preserve"> свое мнение о том</w:t>
      </w:r>
      <w:r w:rsidR="00936E84" w:rsidRPr="00754771">
        <w:rPr>
          <w:szCs w:val="22"/>
        </w:rPr>
        <w:t>,</w:t>
      </w:r>
      <w:r w:rsidR="0059200A" w:rsidRPr="00754771">
        <w:rPr>
          <w:szCs w:val="22"/>
        </w:rPr>
        <w:t xml:space="preserve"> что</w:t>
      </w:r>
      <w:r w:rsidR="00847623" w:rsidRPr="00754771">
        <w:rPr>
          <w:szCs w:val="22"/>
        </w:rPr>
        <w:t xml:space="preserve"> им понравилось или не понравилось в определенной сфере услуг. Доступность </w:t>
      </w:r>
      <w:r w:rsidR="00936E84" w:rsidRPr="00754771">
        <w:rPr>
          <w:szCs w:val="22"/>
        </w:rPr>
        <w:t>данных с</w:t>
      </w:r>
      <w:r w:rsidR="00847623" w:rsidRPr="00754771">
        <w:rPr>
          <w:szCs w:val="22"/>
        </w:rPr>
        <w:t xml:space="preserve">ети извне </w:t>
      </w:r>
      <w:r w:rsidR="00936E84" w:rsidRPr="00754771">
        <w:rPr>
          <w:szCs w:val="22"/>
        </w:rPr>
        <w:t>дает возможность</w:t>
      </w:r>
      <w:r w:rsidR="00847623" w:rsidRPr="00754771">
        <w:rPr>
          <w:szCs w:val="22"/>
        </w:rPr>
        <w:t xml:space="preserve"> обработки и анализа</w:t>
      </w:r>
      <w:r w:rsidR="00936E84" w:rsidRPr="00754771">
        <w:rPr>
          <w:szCs w:val="22"/>
        </w:rPr>
        <w:t xml:space="preserve"> высказанных</w:t>
      </w:r>
      <w:r w:rsidR="00847623" w:rsidRPr="00754771">
        <w:rPr>
          <w:szCs w:val="22"/>
        </w:rPr>
        <w:t xml:space="preserve"> </w:t>
      </w:r>
      <w:r w:rsidR="00936E84" w:rsidRPr="00754771">
        <w:rPr>
          <w:szCs w:val="22"/>
        </w:rPr>
        <w:t>мнений</w:t>
      </w:r>
      <w:r w:rsidR="00847623" w:rsidRPr="00754771">
        <w:rPr>
          <w:szCs w:val="22"/>
        </w:rPr>
        <w:t xml:space="preserve">. </w:t>
      </w:r>
    </w:p>
    <w:p w:rsidR="003243F5" w:rsidRPr="00754771" w:rsidRDefault="00765FE3" w:rsidP="006C117B">
      <w:pPr>
        <w:rPr>
          <w:szCs w:val="22"/>
        </w:rPr>
      </w:pPr>
      <w:r w:rsidRPr="00754771">
        <w:rPr>
          <w:szCs w:val="22"/>
        </w:rPr>
        <w:t xml:space="preserve">В этой работе рассматривается построение модели на основе </w:t>
      </w:r>
      <w:r w:rsidRPr="00754771">
        <w:rPr>
          <w:szCs w:val="22"/>
          <w:lang w:val="en-US"/>
        </w:rPr>
        <w:t>SVM</w:t>
      </w:r>
      <w:r w:rsidRPr="00754771">
        <w:rPr>
          <w:szCs w:val="22"/>
        </w:rPr>
        <w:t xml:space="preserve"> классификатора для </w:t>
      </w:r>
      <w:r w:rsidR="0098215C" w:rsidRPr="00754771">
        <w:rPr>
          <w:szCs w:val="22"/>
        </w:rPr>
        <w:t xml:space="preserve">определения </w:t>
      </w:r>
      <w:r w:rsidR="00650491" w:rsidRPr="00754771">
        <w:rPr>
          <w:szCs w:val="22"/>
        </w:rPr>
        <w:t>тональности</w:t>
      </w:r>
      <w:r w:rsidRPr="00754771">
        <w:rPr>
          <w:szCs w:val="22"/>
        </w:rPr>
        <w:t xml:space="preserve"> сообщений сети </w:t>
      </w:r>
      <w:r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 </w:t>
      </w:r>
      <w:r w:rsidR="0098215C" w:rsidRPr="00754771">
        <w:rPr>
          <w:szCs w:val="22"/>
        </w:rPr>
        <w:t xml:space="preserve">заданной </w:t>
      </w:r>
      <w:r w:rsidR="007E5DBA" w:rsidRPr="00754771">
        <w:rPr>
          <w:szCs w:val="22"/>
        </w:rPr>
        <w:t xml:space="preserve">тематики. </w:t>
      </w:r>
      <w:r w:rsidRPr="00754771">
        <w:rPr>
          <w:szCs w:val="22"/>
        </w:rPr>
        <w:t xml:space="preserve">Подразумевается построение моделей применительно к следующим тематикам: отзывы в банковской и телекоммуникационных сферах. Каждое сообщение может быть </w:t>
      </w:r>
      <w:r w:rsidR="005441EC" w:rsidRPr="00754771">
        <w:rPr>
          <w:szCs w:val="22"/>
        </w:rPr>
        <w:t>отнесено</w:t>
      </w:r>
      <w:r w:rsidRPr="00754771">
        <w:rPr>
          <w:szCs w:val="22"/>
        </w:rPr>
        <w:t xml:space="preserve"> к одному из трех тональных классов: негативному, </w:t>
      </w:r>
      <w:r w:rsidRPr="00754771">
        <w:rPr>
          <w:szCs w:val="22"/>
        </w:rPr>
        <w:lastRenderedPageBreak/>
        <w:t>нейтральному, и положительному.</w:t>
      </w:r>
    </w:p>
    <w:p w:rsidR="00E8253B" w:rsidRPr="00754771" w:rsidRDefault="00765FE3" w:rsidP="00E11E3D">
      <w:pPr>
        <w:rPr>
          <w:szCs w:val="22"/>
        </w:rPr>
      </w:pPr>
      <w:r w:rsidRPr="00754771">
        <w:rPr>
          <w:szCs w:val="22"/>
        </w:rPr>
        <w:t>В ходе построения и настройки модели</w:t>
      </w:r>
      <w:r w:rsidR="00F27B1D" w:rsidRPr="00754771">
        <w:rPr>
          <w:szCs w:val="22"/>
        </w:rPr>
        <w:t xml:space="preserve"> исследовались различные признаки для представления содержания сообщений</w:t>
      </w:r>
      <w:r w:rsidRPr="00754771">
        <w:rPr>
          <w:szCs w:val="22"/>
        </w:rPr>
        <w:t>.</w:t>
      </w:r>
      <w:r w:rsidR="00F27B1D" w:rsidRPr="00754771">
        <w:rPr>
          <w:szCs w:val="22"/>
        </w:rPr>
        <w:t xml:space="preserve"> Осо</w:t>
      </w:r>
      <w:r w:rsidRPr="00754771">
        <w:rPr>
          <w:szCs w:val="22"/>
        </w:rPr>
        <w:t>бое внимание уделя</w:t>
      </w:r>
      <w:r w:rsidR="00F27B1D" w:rsidRPr="00754771">
        <w:rPr>
          <w:szCs w:val="22"/>
        </w:rPr>
        <w:t>лось</w:t>
      </w:r>
      <w:r w:rsidRPr="00754771">
        <w:rPr>
          <w:szCs w:val="22"/>
        </w:rPr>
        <w:t xml:space="preserve"> применению </w:t>
      </w:r>
      <w:r w:rsidR="00F27B1D" w:rsidRPr="00754771">
        <w:rPr>
          <w:szCs w:val="22"/>
        </w:rPr>
        <w:t>словарей оценочных слов</w:t>
      </w:r>
      <w:r w:rsidRPr="00754771">
        <w:rPr>
          <w:szCs w:val="22"/>
        </w:rPr>
        <w:t xml:space="preserve"> для </w:t>
      </w:r>
      <w:r w:rsidR="00650491" w:rsidRPr="00754771">
        <w:rPr>
          <w:szCs w:val="22"/>
        </w:rPr>
        <w:t>повышения</w:t>
      </w:r>
      <w:r w:rsidR="00FB4F16" w:rsidRPr="00754771">
        <w:rPr>
          <w:szCs w:val="22"/>
        </w:rPr>
        <w:t xml:space="preserve"> качества классификации.</w:t>
      </w:r>
    </w:p>
    <w:p w:rsidR="003A71EB" w:rsidRPr="0069689A" w:rsidRDefault="00C66FD4" w:rsidP="0069689A">
      <w:pPr>
        <w:pStyle w:val="1"/>
      </w:pPr>
      <w:r w:rsidRPr="0069689A">
        <w:t>Построение лексиконов</w:t>
      </w:r>
      <w:r w:rsidR="00727483" w:rsidRPr="0069689A">
        <w:t xml:space="preserve"> </w:t>
      </w:r>
      <w:r w:rsidR="006512DA" w:rsidRPr="0069689A">
        <w:t>оценочных слов</w:t>
      </w:r>
    </w:p>
    <w:p w:rsidR="004063C4" w:rsidRPr="00754771" w:rsidRDefault="00765FE3" w:rsidP="004063C4">
      <w:pPr>
        <w:rPr>
          <w:szCs w:val="22"/>
        </w:rPr>
      </w:pPr>
      <w:r w:rsidRPr="00754771">
        <w:rPr>
          <w:szCs w:val="22"/>
        </w:rPr>
        <w:t xml:space="preserve">Под термином «лексикон» понимается </w:t>
      </w:r>
      <w:proofErr w:type="gramStart"/>
      <w:r w:rsidRPr="00754771">
        <w:rPr>
          <w:szCs w:val="22"/>
        </w:rPr>
        <w:t>словарь</w:t>
      </w:r>
      <w:r w:rsidR="00EC5F15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S</m:t>
        </m:r>
      </m:oMath>
      <w:r w:rsidRPr="00754771">
        <w:rPr>
          <w:szCs w:val="22"/>
        </w:rPr>
        <w:t>,</w:t>
      </w:r>
      <w:proofErr w:type="gramEnd"/>
      <w:r w:rsidRPr="00754771">
        <w:rPr>
          <w:szCs w:val="22"/>
        </w:rPr>
        <w:t xml:space="preserve"> </w:t>
      </w:r>
      <w:r w:rsidR="00650491" w:rsidRPr="00754771">
        <w:rPr>
          <w:szCs w:val="22"/>
        </w:rPr>
        <w:t xml:space="preserve">состоящий из пар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t</m:t>
        </m:r>
        <m:r>
          <w:rPr>
            <w:rFonts w:ascii="Cambria Math" w:hAnsi="Cambria Math"/>
            <w:szCs w:val="22"/>
          </w:rPr>
          <m:t xml:space="preserve">, </m:t>
        </m:r>
        <m:r>
          <w:rPr>
            <w:rFonts w:ascii="Cambria Math" w:hAnsi="Cambria Math"/>
            <w:szCs w:val="22"/>
            <w:lang w:val="en-US"/>
          </w:rPr>
          <m:t>v</m:t>
        </m:r>
        <m:r>
          <w:rPr>
            <w:rFonts w:ascii="Cambria Math" w:hAnsi="Cambria Math"/>
            <w:szCs w:val="22"/>
          </w:rPr>
          <m:t>)</m:t>
        </m:r>
      </m:oMath>
      <w:r w:rsidR="00650491" w:rsidRPr="00754771">
        <w:rPr>
          <w:szCs w:val="22"/>
        </w:rPr>
        <w:t xml:space="preserve">, где </w:t>
      </w:r>
      <m:oMath>
        <m:r>
          <w:rPr>
            <w:rFonts w:ascii="Cambria Math" w:hAnsi="Cambria Math"/>
            <w:szCs w:val="22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szCs w:val="22"/>
          </w:rPr>
          <m:t>-</m:t>
        </m:r>
      </m:oMath>
      <w:r w:rsidR="00650491" w:rsidRPr="00754771">
        <w:rPr>
          <w:szCs w:val="22"/>
        </w:rPr>
        <w:t xml:space="preserve"> </w:t>
      </w:r>
      <w:r w:rsidR="00EC5F15" w:rsidRPr="00754771">
        <w:rPr>
          <w:szCs w:val="22"/>
        </w:rPr>
        <w:t xml:space="preserve">терм, </w:t>
      </w:r>
      <w:r w:rsidR="00650491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v</m:t>
        </m:r>
        <m:r>
          <m:rPr>
            <m:scr m:val="double-struck"/>
          </m:rPr>
          <w:rPr>
            <w:rFonts w:ascii="Cambria Math" w:hAnsi="Cambria Math"/>
            <w:szCs w:val="22"/>
          </w:rPr>
          <m:t>∈R</m:t>
        </m:r>
      </m:oMath>
      <w:r w:rsidR="00650491" w:rsidRPr="00754771">
        <w:rPr>
          <w:szCs w:val="22"/>
        </w:rPr>
        <w:t xml:space="preserve"> – параметр, знак которого определяет тональную окраску слова </w:t>
      </w:r>
      <m:oMath>
        <m:r>
          <w:rPr>
            <w:rFonts w:ascii="Cambria Math" w:hAnsi="Cambria Math"/>
            <w:szCs w:val="22"/>
          </w:rPr>
          <m:t>w</m:t>
        </m:r>
      </m:oMath>
      <w:r w:rsidR="00650491" w:rsidRPr="00754771">
        <w:rPr>
          <w:szCs w:val="22"/>
        </w:rPr>
        <w:t xml:space="preserve"> (положительную или негативную), 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v</m:t>
            </m:r>
          </m:e>
        </m:d>
        <m:r>
          <w:rPr>
            <w:rFonts w:ascii="Cambria Math" w:hAnsi="Cambria Math"/>
            <w:szCs w:val="22"/>
          </w:rPr>
          <m:t>-</m:t>
        </m:r>
      </m:oMath>
      <w:r w:rsidR="00650491" w:rsidRPr="00754771">
        <w:rPr>
          <w:szCs w:val="22"/>
        </w:rPr>
        <w:t xml:space="preserve"> степень окраски.</w:t>
      </w:r>
      <w:r w:rsidR="00EC5F15" w:rsidRPr="00754771">
        <w:rPr>
          <w:szCs w:val="22"/>
        </w:rPr>
        <w:t xml:space="preserve"> </w:t>
      </w:r>
    </w:p>
    <w:p w:rsidR="004063C4" w:rsidRPr="00754771" w:rsidRDefault="004C6885" w:rsidP="004063C4">
      <w:pPr>
        <w:rPr>
          <w:szCs w:val="22"/>
        </w:rPr>
      </w:pPr>
      <w:r w:rsidRPr="00754771">
        <w:rPr>
          <w:szCs w:val="22"/>
        </w:rPr>
        <w:t xml:space="preserve">Для </w:t>
      </w:r>
      <w:r w:rsidR="006F6B5C" w:rsidRPr="00754771">
        <w:rPr>
          <w:szCs w:val="22"/>
        </w:rPr>
        <w:t xml:space="preserve">построения лексикона </w:t>
      </w:r>
      <w:r w:rsidRPr="00754771">
        <w:rPr>
          <w:szCs w:val="22"/>
        </w:rPr>
        <w:t>применяется</w:t>
      </w:r>
      <w:r w:rsidR="006F6B5C" w:rsidRPr="00754771">
        <w:rPr>
          <w:szCs w:val="22"/>
        </w:rPr>
        <w:t xml:space="preserve"> подход </w:t>
      </w:r>
      <w:sdt>
        <w:sdtPr>
          <w:rPr>
            <w:szCs w:val="22"/>
          </w:rPr>
          <w:id w:val="1161421949"/>
          <w:citation/>
        </w:sdtPr>
        <w:sdtContent>
          <w:r w:rsidR="00D057EE">
            <w:rPr>
              <w:szCs w:val="22"/>
            </w:rPr>
            <w:fldChar w:fldCharType="begin"/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CITATION</w:instrText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Tur</w:instrText>
          </w:r>
          <w:r w:rsidR="00D057EE" w:rsidRPr="00D057EE">
            <w:rPr>
              <w:szCs w:val="22"/>
            </w:rPr>
            <w:instrText>02 \</w:instrText>
          </w:r>
          <w:r w:rsidR="00D057EE">
            <w:rPr>
              <w:szCs w:val="22"/>
              <w:lang w:val="en-US"/>
            </w:rPr>
            <w:instrText>l</w:instrText>
          </w:r>
          <w:r w:rsidR="00D057EE" w:rsidRPr="00D057EE">
            <w:rPr>
              <w:szCs w:val="22"/>
            </w:rPr>
            <w:instrText xml:space="preserve"> 1033 </w:instrText>
          </w:r>
          <w:r w:rsidR="00D057EE">
            <w:rPr>
              <w:szCs w:val="22"/>
            </w:rPr>
            <w:fldChar w:fldCharType="separate"/>
          </w:r>
          <w:r w:rsidR="00E87380" w:rsidRPr="00E87380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Turney</w:t>
          </w:r>
          <w:r w:rsidR="00E87380" w:rsidRPr="00E87380">
            <w:rPr>
              <w:noProof/>
              <w:szCs w:val="22"/>
            </w:rPr>
            <w:t>, 2002)</w:t>
          </w:r>
          <w:r w:rsidR="00D057EE">
            <w:rPr>
              <w:szCs w:val="22"/>
            </w:rPr>
            <w:fldChar w:fldCharType="end"/>
          </w:r>
        </w:sdtContent>
      </w:sdt>
      <w:r w:rsidRPr="00754771">
        <w:rPr>
          <w:szCs w:val="22"/>
        </w:rPr>
        <w:t>, о</w:t>
      </w:r>
      <w:r w:rsidR="004063C4" w:rsidRPr="00754771">
        <w:rPr>
          <w:szCs w:val="22"/>
        </w:rPr>
        <w:t>снован</w:t>
      </w:r>
      <w:r w:rsidRPr="00754771">
        <w:rPr>
          <w:szCs w:val="22"/>
        </w:rPr>
        <w:t>ный</w:t>
      </w:r>
      <w:r w:rsidR="004063C4" w:rsidRPr="00754771">
        <w:rPr>
          <w:szCs w:val="22"/>
        </w:rPr>
        <w:t xml:space="preserve"> на </w:t>
      </w:r>
      <w:r w:rsidR="00E675AF" w:rsidRPr="00754771">
        <w:rPr>
          <w:szCs w:val="22"/>
        </w:rPr>
        <w:t xml:space="preserve">определении семантической ориентации словосочетаний, которая, в свою очередь, определяется </w:t>
      </w:r>
      <w:r w:rsidR="005E2401" w:rsidRPr="00754771">
        <w:rPr>
          <w:szCs w:val="22"/>
        </w:rPr>
        <w:t>метрикой</w:t>
      </w:r>
      <w:r w:rsidR="00E675AF" w:rsidRPr="00754771">
        <w:rPr>
          <w:szCs w:val="22"/>
        </w:rPr>
        <w:t xml:space="preserve"> </w:t>
      </w:r>
      <w:r w:rsidR="00E675AF" w:rsidRPr="00754771">
        <w:rPr>
          <w:b/>
          <w:szCs w:val="22"/>
        </w:rPr>
        <w:t>точечной взаимной информации</w:t>
      </w:r>
      <w:r w:rsidR="00E675AF" w:rsidRPr="00754771">
        <w:rPr>
          <w:szCs w:val="22"/>
        </w:rPr>
        <w:t xml:space="preserve"> (англ. </w:t>
      </w:r>
      <w:r w:rsidR="00E675AF" w:rsidRPr="00754771">
        <w:rPr>
          <w:szCs w:val="22"/>
          <w:lang w:val="en-US"/>
        </w:rPr>
        <w:t>PMI</w:t>
      </w:r>
      <w:r w:rsidR="00E675AF" w:rsidRPr="00754771">
        <w:rPr>
          <w:szCs w:val="22"/>
        </w:rPr>
        <w:t xml:space="preserve">, </w:t>
      </w:r>
      <w:r w:rsidR="00E675AF" w:rsidRPr="00754771">
        <w:rPr>
          <w:szCs w:val="22"/>
          <w:lang w:val="en-US"/>
        </w:rPr>
        <w:t>Pointwise</w:t>
      </w:r>
      <w:r w:rsidR="00E675AF" w:rsidRPr="00754771">
        <w:rPr>
          <w:szCs w:val="22"/>
        </w:rPr>
        <w:t xml:space="preserve"> </w:t>
      </w:r>
      <w:r w:rsidR="00E675AF" w:rsidRPr="00754771">
        <w:rPr>
          <w:szCs w:val="22"/>
          <w:lang w:val="en-US"/>
        </w:rPr>
        <w:t>Mutual</w:t>
      </w:r>
      <w:r w:rsidR="00E675AF" w:rsidRPr="00754771">
        <w:rPr>
          <w:szCs w:val="22"/>
        </w:rPr>
        <w:t xml:space="preserve"> </w:t>
      </w:r>
      <w:r w:rsidR="00E675AF" w:rsidRPr="00754771">
        <w:rPr>
          <w:szCs w:val="22"/>
          <w:lang w:val="en-US"/>
        </w:rPr>
        <w:t>Information</w:t>
      </w:r>
      <w:r w:rsidR="00E675AF" w:rsidRPr="00754771">
        <w:rPr>
          <w:szCs w:val="22"/>
        </w:rPr>
        <w:t>):</w:t>
      </w:r>
    </w:p>
    <w:p w:rsidR="00EC5F15" w:rsidRPr="00754771" w:rsidRDefault="00E675AF" w:rsidP="00EC5F15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  <w:lang w:val="en-US"/>
            </w:rPr>
            <m:t>PMI</m:t>
          </m:r>
          <m:d>
            <m:d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  <m:ctrlPr>
                    <w:rPr>
                      <w:rFonts w:ascii="Cambria Math" w:hAnsi="Cambria Math"/>
                      <w:szCs w:val="22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Cs w:val="22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2"/>
                      <w:lang w:val="en-US"/>
                    </w:rPr>
                    <m:t>⋅P(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Cs w:val="22"/>
                </w:rPr>
                <m:t xml:space="preserve"> </m:t>
              </m:r>
            </m:e>
          </m:func>
        </m:oMath>
      </m:oMathPara>
    </w:p>
    <w:p w:rsidR="00000052" w:rsidRPr="00754771" w:rsidRDefault="005E2401" w:rsidP="004063C4">
      <w:pPr>
        <w:rPr>
          <w:szCs w:val="22"/>
        </w:rPr>
      </w:pPr>
      <w:r w:rsidRPr="00754771">
        <w:rPr>
          <w:szCs w:val="22"/>
        </w:rPr>
        <w:t xml:space="preserve">Поскольку для каждого </w:t>
      </w:r>
      <w:proofErr w:type="gramStart"/>
      <w:r w:rsidR="00EC5F15" w:rsidRPr="00754771">
        <w:rPr>
          <w:szCs w:val="22"/>
        </w:rPr>
        <w:t>терма</w:t>
      </w:r>
      <w:r w:rsidR="00000052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t</m:t>
        </m:r>
      </m:oMath>
      <w:r w:rsidR="00000052" w:rsidRPr="00754771">
        <w:rPr>
          <w:szCs w:val="22"/>
        </w:rPr>
        <w:t>,</w:t>
      </w:r>
      <w:proofErr w:type="gramEnd"/>
      <w:r w:rsidR="00000052" w:rsidRPr="00754771">
        <w:rPr>
          <w:szCs w:val="22"/>
        </w:rPr>
        <w:t xml:space="preserve"> </w:t>
      </w:r>
      <w:r w:rsidRPr="00754771">
        <w:rPr>
          <w:szCs w:val="22"/>
        </w:rPr>
        <w:t xml:space="preserve">содержащегося в лексиконе необходимо сопоставить </w:t>
      </w:r>
      <w:r w:rsidR="00F557CD" w:rsidRPr="00754771">
        <w:rPr>
          <w:szCs w:val="22"/>
        </w:rPr>
        <w:t>оценку тональности</w:t>
      </w:r>
      <w:r w:rsidRPr="00754771">
        <w:rPr>
          <w:szCs w:val="22"/>
        </w:rPr>
        <w:t xml:space="preserve">, то в качестве </w:t>
      </w:r>
      <w:r w:rsidR="00000052" w:rsidRPr="00754771">
        <w:rPr>
          <w:szCs w:val="22"/>
        </w:rPr>
        <w:t xml:space="preserve">одного из аргументов метрики </w:t>
      </w:r>
      <m:oMath>
        <m:r>
          <w:rPr>
            <w:rFonts w:ascii="Cambria Math" w:hAnsi="Cambria Math"/>
            <w:szCs w:val="22"/>
            <w:lang w:val="en-US"/>
          </w:rPr>
          <m:t>PMI</m:t>
        </m:r>
      </m:oMath>
      <w:r w:rsidR="00000052" w:rsidRPr="00754771">
        <w:rPr>
          <w:szCs w:val="22"/>
        </w:rPr>
        <w:t xml:space="preserve"> можно рассмотреть </w:t>
      </w:r>
      <w:r w:rsidR="00645CBD" w:rsidRPr="00754771">
        <w:rPr>
          <w:szCs w:val="22"/>
        </w:rPr>
        <w:t>один из двух</w:t>
      </w:r>
      <w:r w:rsidR="00000052" w:rsidRPr="00754771">
        <w:rPr>
          <w:szCs w:val="22"/>
        </w:rPr>
        <w:t xml:space="preserve"> </w:t>
      </w:r>
      <w:r w:rsidR="00EC5F15" w:rsidRPr="00754771">
        <w:rPr>
          <w:szCs w:val="22"/>
        </w:rPr>
        <w:t>«</w:t>
      </w:r>
      <w:r w:rsidR="00000052" w:rsidRPr="00754771">
        <w:rPr>
          <w:szCs w:val="22"/>
        </w:rPr>
        <w:t>маркеров</w:t>
      </w:r>
      <w:r w:rsidR="00EC5F15" w:rsidRPr="00754771">
        <w:rPr>
          <w:szCs w:val="22"/>
        </w:rPr>
        <w:t>»</w:t>
      </w:r>
      <w:r w:rsidR="00000052" w:rsidRPr="00754771">
        <w:rPr>
          <w:szCs w:val="22"/>
        </w:rPr>
        <w:t>:</w:t>
      </w:r>
    </w:p>
    <w:p w:rsidR="00000052" w:rsidRPr="00754771" w:rsidRDefault="00000052" w:rsidP="00B935A5">
      <w:pPr>
        <w:pStyle w:val="a9"/>
        <w:numPr>
          <w:ilvl w:val="0"/>
          <w:numId w:val="30"/>
        </w:numPr>
        <w:rPr>
          <w:szCs w:val="22"/>
        </w:rPr>
      </w:pPr>
      <w:r w:rsidRPr="00754771">
        <w:rPr>
          <w:b/>
          <w:szCs w:val="22"/>
        </w:rPr>
        <w:t>«</w:t>
      </w:r>
      <w:r w:rsidRPr="00754771">
        <w:rPr>
          <w:b/>
          <w:szCs w:val="22"/>
          <w:lang w:val="en-US"/>
        </w:rPr>
        <w:t>Excellent</w:t>
      </w:r>
      <w:r w:rsidRPr="00754771">
        <w:rPr>
          <w:b/>
          <w:szCs w:val="22"/>
        </w:rPr>
        <w:t>»</w:t>
      </w:r>
      <w:r w:rsidRPr="00754771">
        <w:rPr>
          <w:szCs w:val="22"/>
        </w:rPr>
        <w:t xml:space="preserve"> («отличный») –</w:t>
      </w:r>
      <w:r w:rsidRPr="00754771">
        <w:rPr>
          <w:szCs w:val="22"/>
          <w:lang w:val="en-US"/>
        </w:rPr>
        <w:t xml:space="preserve"> </w:t>
      </w:r>
      <w:r w:rsidRPr="00754771">
        <w:rPr>
          <w:szCs w:val="22"/>
        </w:rPr>
        <w:t>положительный оттенок;</w:t>
      </w:r>
    </w:p>
    <w:p w:rsidR="00000052" w:rsidRPr="00754771" w:rsidRDefault="00000052" w:rsidP="00B935A5">
      <w:pPr>
        <w:pStyle w:val="a9"/>
        <w:numPr>
          <w:ilvl w:val="0"/>
          <w:numId w:val="30"/>
        </w:numPr>
        <w:rPr>
          <w:szCs w:val="22"/>
        </w:rPr>
      </w:pPr>
      <w:r w:rsidRPr="00754771">
        <w:rPr>
          <w:b/>
          <w:szCs w:val="22"/>
        </w:rPr>
        <w:t>«</w:t>
      </w:r>
      <w:r w:rsidRPr="00754771">
        <w:rPr>
          <w:b/>
          <w:szCs w:val="22"/>
          <w:lang w:val="en-US"/>
        </w:rPr>
        <w:t>Poor</w:t>
      </w:r>
      <w:r w:rsidRPr="00754771">
        <w:rPr>
          <w:b/>
          <w:szCs w:val="22"/>
        </w:rPr>
        <w:t>»</w:t>
      </w:r>
      <w:r w:rsidRPr="00754771">
        <w:rPr>
          <w:szCs w:val="22"/>
          <w:lang w:val="en-US"/>
        </w:rPr>
        <w:t xml:space="preserve"> (</w:t>
      </w:r>
      <w:r w:rsidRPr="00754771">
        <w:rPr>
          <w:szCs w:val="22"/>
        </w:rPr>
        <w:t xml:space="preserve">«плохой») – негативный </w:t>
      </w:r>
      <w:r w:rsidR="00645CBD" w:rsidRPr="00754771">
        <w:rPr>
          <w:szCs w:val="22"/>
        </w:rPr>
        <w:t>оттенок.</w:t>
      </w:r>
    </w:p>
    <w:p w:rsidR="00EC5F15" w:rsidRPr="00754771" w:rsidRDefault="00645CBD" w:rsidP="00EC5F15">
      <w:pPr>
        <w:rPr>
          <w:szCs w:val="22"/>
        </w:rPr>
      </w:pPr>
      <w:r w:rsidRPr="00754771">
        <w:rPr>
          <w:szCs w:val="22"/>
        </w:rPr>
        <w:t xml:space="preserve">Введение маркеров в качестве одного из параметров </w:t>
      </w:r>
      <w:proofErr w:type="gramStart"/>
      <w:r w:rsidRPr="00754771">
        <w:rPr>
          <w:szCs w:val="22"/>
        </w:rPr>
        <w:t xml:space="preserve">метрики </w:t>
      </w:r>
      <m:oMath>
        <m:r>
          <w:rPr>
            <w:rFonts w:ascii="Cambria Math" w:hAnsi="Cambria Math"/>
            <w:szCs w:val="22"/>
            <w:lang w:val="en-US"/>
          </w:rPr>
          <m:t>PMI</m:t>
        </m:r>
      </m:oMath>
      <w:r w:rsidR="001F5C04" w:rsidRPr="00754771">
        <w:rPr>
          <w:szCs w:val="22"/>
        </w:rPr>
        <w:t xml:space="preserve"> </w:t>
      </w:r>
      <w:r w:rsidRPr="00754771">
        <w:rPr>
          <w:szCs w:val="22"/>
        </w:rPr>
        <w:t>позволяет</w:t>
      </w:r>
      <w:proofErr w:type="gramEnd"/>
      <w:r w:rsidRPr="00754771">
        <w:rPr>
          <w:szCs w:val="22"/>
        </w:rPr>
        <w:t xml:space="preserve"> установить степень принадлежности слова соответствующему маркеру. Степень принадлежности </w:t>
      </w:r>
      <w:r w:rsidR="00EC5F15" w:rsidRPr="00754771">
        <w:rPr>
          <w:szCs w:val="22"/>
        </w:rPr>
        <w:t>терма</w:t>
      </w:r>
      <w:r w:rsidRPr="00754771">
        <w:rPr>
          <w:szCs w:val="22"/>
        </w:rPr>
        <w:t xml:space="preserve"> двум маркерам называется </w:t>
      </w:r>
      <w:r w:rsidR="00EC5F15" w:rsidRPr="00754771">
        <w:rPr>
          <w:szCs w:val="22"/>
        </w:rPr>
        <w:t xml:space="preserve">его </w:t>
      </w:r>
      <w:r w:rsidRPr="00754771">
        <w:rPr>
          <w:b/>
          <w:szCs w:val="22"/>
        </w:rPr>
        <w:t>семантической ориентацией</w:t>
      </w:r>
      <w:r w:rsidRPr="00754771">
        <w:rPr>
          <w:szCs w:val="22"/>
        </w:rPr>
        <w:t>, и определяется</w:t>
      </w:r>
      <w:r w:rsidR="00EC5F15" w:rsidRPr="00754771">
        <w:rPr>
          <w:szCs w:val="22"/>
        </w:rPr>
        <w:t xml:space="preserve"> формулой:</w:t>
      </w:r>
    </w:p>
    <w:p w:rsidR="00EC5F15" w:rsidRPr="00754771" w:rsidRDefault="00EC5F15" w:rsidP="00EC5F15">
      <w:pPr>
        <w:rPr>
          <w:i/>
          <w:szCs w:val="22"/>
          <w:lang w:val="en-US"/>
        </w:rPr>
      </w:pPr>
      <m:oMathPara>
        <m:oMath>
          <m:r>
            <w:rPr>
              <w:rFonts w:ascii="Cambria Math" w:hAnsi="Cambria Math"/>
              <w:szCs w:val="22"/>
            </w:rPr>
            <m:t>SO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>=</m:t>
          </m:r>
          <m:r>
            <w:rPr>
              <w:rFonts w:ascii="Cambria Math" w:hAnsi="Cambria Math"/>
              <w:szCs w:val="22"/>
            </w:rPr>
            <m:t>PMI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  <m:r>
                <w:rPr>
                  <w:rFonts w:ascii="Cambria Math" w:hAnsi="Cambria Math"/>
                  <w:szCs w:val="22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Cs w:val="22"/>
                  <w:lang w:val="en-US"/>
                </w:rPr>
                <m:t xml:space="preserve"> "</m:t>
              </m:r>
              <m:r>
                <m:rPr>
                  <m:nor/>
                </m:rPr>
                <w:rPr>
                  <w:rFonts w:ascii="Cambria Math" w:hAnsi="Cambria Math"/>
                  <w:szCs w:val="22"/>
                  <w:lang w:val="en-US"/>
                </w:rPr>
                <m:t>Excellent</m:t>
              </m:r>
              <m:r>
                <m:rPr>
                  <m:nor/>
                </m:rPr>
                <w:rPr>
                  <w:rFonts w:ascii="Cambria Math" w:hAnsi="Cambria Math"/>
                  <w:b/>
                  <w:szCs w:val="22"/>
                  <w:lang w:val="en-US"/>
                </w:rPr>
                <m:t>"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>-</m:t>
          </m:r>
          <m:r>
            <w:rPr>
              <w:rFonts w:ascii="Cambria Math" w:hAnsi="Cambria Math"/>
              <w:szCs w:val="22"/>
            </w:rPr>
            <m:t>PMI</m:t>
          </m:r>
          <m:r>
            <w:rPr>
              <w:rFonts w:ascii="Cambria Math" w:hAnsi="Cambria Math"/>
              <w:szCs w:val="22"/>
              <w:lang w:val="en-US"/>
            </w:rPr>
            <m:t>(</m:t>
          </m:r>
          <m:r>
            <w:rPr>
              <w:rFonts w:ascii="Cambria Math" w:hAnsi="Cambria Math"/>
              <w:szCs w:val="22"/>
            </w:rPr>
            <m:t>t</m:t>
          </m:r>
          <m:r>
            <w:rPr>
              <w:rFonts w:ascii="Cambria Math" w:hAnsi="Cambria Math"/>
              <w:szCs w:val="22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Cs w:val="22"/>
              <w:lang w:val="en-US"/>
            </w:rPr>
            <m:t>"</m:t>
          </m:r>
          <m:r>
            <m:rPr>
              <m:nor/>
            </m:rPr>
            <w:rPr>
              <w:rFonts w:ascii="Cambria Math" w:hAnsi="Cambria Math"/>
              <w:szCs w:val="22"/>
              <w:lang w:val="en-US"/>
            </w:rPr>
            <m:t>Poor</m:t>
          </m:r>
          <m:r>
            <m:rPr>
              <m:nor/>
            </m:rPr>
            <w:rPr>
              <w:rFonts w:ascii="Cambria Math" w:hAnsi="Cambria Math"/>
              <w:b/>
              <w:szCs w:val="22"/>
              <w:lang w:val="en-US"/>
            </w:rPr>
            <m:t>"</m:t>
          </m:r>
          <m:r>
            <w:rPr>
              <w:rFonts w:ascii="Cambria Math" w:hAnsi="Cambria Math"/>
              <w:szCs w:val="22"/>
              <w:lang w:val="en-US"/>
            </w:rPr>
            <m:t>)</m:t>
          </m:r>
        </m:oMath>
      </m:oMathPara>
    </w:p>
    <w:p w:rsidR="00E675AF" w:rsidRPr="00E87380" w:rsidRDefault="004620B3" w:rsidP="004063C4">
      <w:pPr>
        <w:rPr>
          <w:szCs w:val="22"/>
        </w:rPr>
      </w:pPr>
      <w:proofErr w:type="gramStart"/>
      <w:r w:rsidRPr="00754771">
        <w:rPr>
          <w:szCs w:val="22"/>
        </w:rPr>
        <w:t xml:space="preserve">Пусть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4C6885" w:rsidRPr="00754771">
        <w:rPr>
          <w:szCs w:val="22"/>
        </w:rPr>
        <w:t xml:space="preserve"> –</w:t>
      </w:r>
      <w:proofErr w:type="gramEnd"/>
      <w:r w:rsidR="004C6885" w:rsidRPr="00754771">
        <w:rPr>
          <w:szCs w:val="22"/>
        </w:rPr>
        <w:t xml:space="preserve"> произвольная коллекция сообщений сети </w:t>
      </w:r>
      <w:r w:rsidR="00852E02" w:rsidRPr="00754771">
        <w:rPr>
          <w:szCs w:val="22"/>
          <w:lang w:val="en-US"/>
        </w:rPr>
        <w:t>Twitter</w:t>
      </w:r>
      <w:r w:rsidRPr="00754771">
        <w:rPr>
          <w:szCs w:val="22"/>
        </w:rPr>
        <w:t>. Тогда</w:t>
      </w:r>
      <w:r w:rsidRPr="00E87380">
        <w:rPr>
          <w:szCs w:val="22"/>
        </w:rPr>
        <w:t xml:space="preserve">, </w:t>
      </w:r>
      <w:r w:rsidR="001F5C04" w:rsidRPr="00754771">
        <w:rPr>
          <w:szCs w:val="22"/>
        </w:rPr>
        <w:t>на</w:t>
      </w:r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основе</w:t>
      </w:r>
      <w:r w:rsidR="001F5C04" w:rsidRPr="00E87380">
        <w:rPr>
          <w:szCs w:val="22"/>
        </w:rPr>
        <w:t xml:space="preserve"> </w:t>
      </w:r>
      <w:proofErr w:type="gramStart"/>
      <w:r w:rsidR="001F5C04" w:rsidRPr="00754771">
        <w:rPr>
          <w:szCs w:val="22"/>
        </w:rPr>
        <w:t>коллекции</w:t>
      </w:r>
      <w:r w:rsidR="001F5C04" w:rsidRPr="00E87380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может</w:t>
      </w:r>
      <w:proofErr w:type="gramEnd"/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быть</w:t>
      </w:r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составлен</w:t>
      </w:r>
      <w:r w:rsidR="001F5C04" w:rsidRPr="00E87380">
        <w:rPr>
          <w:szCs w:val="22"/>
        </w:rPr>
        <w:t xml:space="preserve"> </w:t>
      </w:r>
      <w:r w:rsidRPr="00754771">
        <w:rPr>
          <w:szCs w:val="22"/>
        </w:rPr>
        <w:t>лексикон</w:t>
      </w:r>
      <w:r w:rsidRPr="00E87380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S</m:t>
        </m:r>
      </m:oMath>
      <w:r w:rsidRPr="00E87380">
        <w:rPr>
          <w:szCs w:val="22"/>
        </w:rPr>
        <w:t xml:space="preserve"> </w:t>
      </w:r>
      <w:r w:rsidRPr="00754771">
        <w:rPr>
          <w:szCs w:val="22"/>
        </w:rPr>
        <w:t>следующим</w:t>
      </w:r>
      <w:r w:rsidRPr="00E87380">
        <w:rPr>
          <w:szCs w:val="22"/>
        </w:rPr>
        <w:t xml:space="preserve"> </w:t>
      </w:r>
      <w:r w:rsidRPr="00754771">
        <w:rPr>
          <w:szCs w:val="22"/>
        </w:rPr>
        <w:t>образом</w:t>
      </w:r>
      <w:r w:rsidR="001F5C04" w:rsidRPr="00E87380">
        <w:rPr>
          <w:szCs w:val="22"/>
        </w:rPr>
        <w:t xml:space="preserve"> </w:t>
      </w:r>
      <w:sdt>
        <w:sdtPr>
          <w:rPr>
            <w:szCs w:val="22"/>
          </w:rPr>
          <w:id w:val="1174077652"/>
          <w:citation/>
        </w:sdtPr>
        <w:sdtContent>
          <w:r w:rsidR="0010558C">
            <w:rPr>
              <w:szCs w:val="22"/>
            </w:rPr>
            <w:fldChar w:fldCharType="begin"/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CITATION</w:instrText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Moh</w:instrText>
          </w:r>
          <w:r w:rsidR="0010558C" w:rsidRPr="00E87380">
            <w:rPr>
              <w:szCs w:val="22"/>
            </w:rPr>
            <w:instrText xml:space="preserve"> \</w:instrText>
          </w:r>
          <w:r w:rsidR="0010558C">
            <w:rPr>
              <w:szCs w:val="22"/>
              <w:lang w:val="en-US"/>
            </w:rPr>
            <w:instrText>l</w:instrText>
          </w:r>
          <w:r w:rsidR="0010558C" w:rsidRPr="00E87380">
            <w:rPr>
              <w:szCs w:val="22"/>
            </w:rPr>
            <w:instrText xml:space="preserve"> 1033 </w:instrText>
          </w:r>
          <w:r w:rsidR="0010558C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Saif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M</w:t>
          </w:r>
          <w:r w:rsidR="00E87380" w:rsidRPr="00134D36">
            <w:rPr>
              <w:noProof/>
              <w:szCs w:val="22"/>
            </w:rPr>
            <w:t>.)</w:t>
          </w:r>
          <w:r w:rsidR="0010558C">
            <w:rPr>
              <w:szCs w:val="22"/>
            </w:rPr>
            <w:fldChar w:fldCharType="end"/>
          </w:r>
        </w:sdtContent>
      </w:sdt>
      <w:r w:rsidR="00852E02" w:rsidRPr="00E87380">
        <w:rPr>
          <w:szCs w:val="22"/>
        </w:rPr>
        <w:t>,</w:t>
      </w:r>
      <w:r w:rsidR="00017CD6" w:rsidRPr="00E87380">
        <w:rPr>
          <w:szCs w:val="22"/>
        </w:rPr>
        <w:t xml:space="preserve"> </w:t>
      </w:r>
      <w:sdt>
        <w:sdtPr>
          <w:rPr>
            <w:szCs w:val="22"/>
          </w:rPr>
          <w:id w:val="-1825584721"/>
          <w:citation/>
        </w:sdtPr>
        <w:sdtContent>
          <w:r w:rsidR="0010558C">
            <w:rPr>
              <w:szCs w:val="22"/>
            </w:rPr>
            <w:fldChar w:fldCharType="begin"/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CITATION</w:instrText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Ale</w:instrText>
          </w:r>
          <w:r w:rsidR="0010558C" w:rsidRPr="00E87380">
            <w:rPr>
              <w:szCs w:val="22"/>
            </w:rPr>
            <w:instrText xml:space="preserve"> \</w:instrText>
          </w:r>
          <w:r w:rsidR="0010558C">
            <w:rPr>
              <w:szCs w:val="22"/>
              <w:lang w:val="en-US"/>
            </w:rPr>
            <w:instrText>l</w:instrText>
          </w:r>
          <w:r w:rsidR="0010558C" w:rsidRPr="00E87380">
            <w:rPr>
              <w:szCs w:val="22"/>
            </w:rPr>
            <w:instrText xml:space="preserve"> 1033 </w:instrText>
          </w:r>
          <w:r w:rsidR="0010558C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Severyn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A</w:t>
          </w:r>
          <w:r w:rsidR="00E87380" w:rsidRPr="00134D36">
            <w:rPr>
              <w:noProof/>
              <w:szCs w:val="22"/>
            </w:rPr>
            <w:t>.)</w:t>
          </w:r>
          <w:r w:rsidR="0010558C">
            <w:rPr>
              <w:szCs w:val="22"/>
            </w:rPr>
            <w:fldChar w:fldCharType="end"/>
          </w:r>
        </w:sdtContent>
      </w:sdt>
      <w:r w:rsidRPr="00E87380">
        <w:rPr>
          <w:szCs w:val="22"/>
        </w:rPr>
        <w:t>:</w:t>
      </w:r>
    </w:p>
    <w:p w:rsidR="005E2401" w:rsidRPr="00754771" w:rsidRDefault="004620B3" w:rsidP="004063C4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S: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 xml:space="preserve"> 〈t, SO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 xml:space="preserve">〉 </m:t>
              </m:r>
            </m:e>
          </m:d>
          <m:r>
            <w:rPr>
              <w:rFonts w:ascii="Cambria Math" w:hAnsi="Cambria Math"/>
              <w:szCs w:val="22"/>
            </w:rPr>
            <m:t xml:space="preserve"> t∈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excellent</m:t>
              </m:r>
            </m:sub>
          </m:sSub>
          <m:r>
            <w:rPr>
              <w:rFonts w:ascii="Cambria Math" w:hAnsi="Cambria Math"/>
              <w:szCs w:val="22"/>
            </w:rPr>
            <m:t xml:space="preserve"> ∨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Poor</m:t>
              </m:r>
            </m:sub>
          </m:sSub>
          <m:r>
            <w:rPr>
              <w:rFonts w:ascii="Cambria Math" w:hAnsi="Cambria Math"/>
              <w:szCs w:val="22"/>
            </w:rPr>
            <m:t>}</m:t>
          </m:r>
        </m:oMath>
      </m:oMathPara>
    </w:p>
    <w:p w:rsidR="000D1390" w:rsidRPr="00754771" w:rsidRDefault="000D1390" w:rsidP="00396622">
      <w:pPr>
        <w:rPr>
          <w:szCs w:val="22"/>
        </w:rPr>
      </w:pPr>
      <w:proofErr w:type="gramStart"/>
      <w:r w:rsidRPr="00754771">
        <w:rPr>
          <w:szCs w:val="22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excellent</m:t>
            </m:r>
          </m:sub>
        </m:sSub>
      </m:oMath>
      <w:r w:rsidRPr="00754771">
        <w:rPr>
          <w:szCs w:val="22"/>
        </w:rPr>
        <w:t xml:space="preserve"> и</w:t>
      </w:r>
      <w:proofErr w:type="gramEnd"/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Poor</m:t>
            </m:r>
          </m:sub>
        </m:sSub>
      </m:oMath>
      <w:r w:rsidRPr="00754771">
        <w:rPr>
          <w:szCs w:val="22"/>
        </w:rPr>
        <w:t xml:space="preserve"> – разделение исходной коллекции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Pr="00754771">
        <w:rPr>
          <w:szCs w:val="22"/>
        </w:rPr>
        <w:t xml:space="preserve"> на непересекающиеся тональные классы сообщений с положительным и негативным оттенками соответственно.</w:t>
      </w:r>
      <w:r w:rsidR="007F11F4" w:rsidRPr="00754771">
        <w:rPr>
          <w:szCs w:val="22"/>
        </w:rPr>
        <w:t xml:space="preserve"> </w:t>
      </w:r>
      <w:r w:rsidR="005A4533" w:rsidRPr="00754771">
        <w:rPr>
          <w:szCs w:val="22"/>
        </w:rPr>
        <w:t xml:space="preserve">Для построения </w:t>
      </w:r>
      <w:r w:rsidR="001F5C04" w:rsidRPr="00754771">
        <w:rPr>
          <w:szCs w:val="22"/>
        </w:rPr>
        <w:t>тональных классов</w:t>
      </w:r>
      <w:r w:rsidR="00017CD6" w:rsidRPr="00754771">
        <w:rPr>
          <w:szCs w:val="22"/>
        </w:rPr>
        <w:t>,</w:t>
      </w:r>
      <w:r w:rsidR="001F5C04" w:rsidRPr="00754771">
        <w:rPr>
          <w:szCs w:val="22"/>
        </w:rPr>
        <w:t xml:space="preserve"> в </w:t>
      </w:r>
      <w:r w:rsidR="00017CD6" w:rsidRPr="00754771">
        <w:rPr>
          <w:szCs w:val="22"/>
        </w:rPr>
        <w:t xml:space="preserve">работах </w:t>
      </w:r>
      <w:sdt>
        <w:sdtPr>
          <w:rPr>
            <w:szCs w:val="22"/>
          </w:rPr>
          <w:id w:val="1154337647"/>
          <w:citation/>
        </w:sdtPr>
        <w:sdtContent>
          <w:r w:rsidR="00D057EE">
            <w:rPr>
              <w:szCs w:val="22"/>
            </w:rPr>
            <w:fldChar w:fldCharType="begin"/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CITATION</w:instrText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Moh</w:instrText>
          </w:r>
          <w:r w:rsidR="00D057EE" w:rsidRPr="00D057EE">
            <w:rPr>
              <w:szCs w:val="22"/>
            </w:rPr>
            <w:instrText xml:space="preserve"> \</w:instrText>
          </w:r>
          <w:r w:rsidR="00D057EE">
            <w:rPr>
              <w:szCs w:val="22"/>
              <w:lang w:val="en-US"/>
            </w:rPr>
            <w:instrText>l</w:instrText>
          </w:r>
          <w:r w:rsidR="00D057EE" w:rsidRPr="00D057EE">
            <w:rPr>
              <w:szCs w:val="22"/>
            </w:rPr>
            <w:instrText xml:space="preserve"> 1033 </w:instrText>
          </w:r>
          <w:r w:rsidR="00D057EE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Saif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M</w:t>
          </w:r>
          <w:r w:rsidR="00E87380" w:rsidRPr="00134D36">
            <w:rPr>
              <w:noProof/>
              <w:szCs w:val="22"/>
            </w:rPr>
            <w:t>.)</w:t>
          </w:r>
          <w:r w:rsidR="00D057EE">
            <w:rPr>
              <w:szCs w:val="22"/>
            </w:rPr>
            <w:fldChar w:fldCharType="end"/>
          </w:r>
        </w:sdtContent>
      </w:sdt>
      <w:r w:rsidR="00017CD6" w:rsidRPr="00754771">
        <w:rPr>
          <w:szCs w:val="22"/>
        </w:rPr>
        <w:t xml:space="preserve"> и </w:t>
      </w:r>
      <w:sdt>
        <w:sdtPr>
          <w:rPr>
            <w:szCs w:val="22"/>
          </w:rPr>
          <w:id w:val="1570385358"/>
          <w:citation/>
        </w:sdtPr>
        <w:sdtContent>
          <w:r w:rsidR="00D057EE">
            <w:rPr>
              <w:szCs w:val="22"/>
            </w:rPr>
            <w:fldChar w:fldCharType="begin"/>
          </w:r>
          <w:r w:rsidR="00D057EE" w:rsidRPr="00C912B1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CITATION</w:instrText>
          </w:r>
          <w:r w:rsidR="00D057EE" w:rsidRPr="00C912B1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Ale</w:instrText>
          </w:r>
          <w:r w:rsidR="00D057EE" w:rsidRPr="00C912B1">
            <w:rPr>
              <w:szCs w:val="22"/>
            </w:rPr>
            <w:instrText xml:space="preserve"> \</w:instrText>
          </w:r>
          <w:r w:rsidR="00D057EE">
            <w:rPr>
              <w:szCs w:val="22"/>
              <w:lang w:val="en-US"/>
            </w:rPr>
            <w:instrText>l</w:instrText>
          </w:r>
          <w:r w:rsidR="00D057EE" w:rsidRPr="00C912B1">
            <w:rPr>
              <w:szCs w:val="22"/>
            </w:rPr>
            <w:instrText xml:space="preserve"> 1033 </w:instrText>
          </w:r>
          <w:r w:rsidR="00D057EE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Severyn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A</w:t>
          </w:r>
          <w:r w:rsidR="00E87380" w:rsidRPr="00134D36">
            <w:rPr>
              <w:noProof/>
              <w:szCs w:val="22"/>
            </w:rPr>
            <w:t>.)</w:t>
          </w:r>
          <w:r w:rsidR="00D057EE">
            <w:rPr>
              <w:szCs w:val="22"/>
            </w:rPr>
            <w:fldChar w:fldCharType="end"/>
          </w:r>
        </w:sdtContent>
      </w:sdt>
      <w:r w:rsidR="00D057EE" w:rsidRPr="00D057EE">
        <w:rPr>
          <w:szCs w:val="22"/>
        </w:rPr>
        <w:t xml:space="preserve"> </w:t>
      </w:r>
      <w:r w:rsidR="001F5C04" w:rsidRPr="00754771">
        <w:rPr>
          <w:szCs w:val="22"/>
        </w:rPr>
        <w:t>предлагается анализировать сообщение на наличие положительных</w:t>
      </w:r>
      <w:r w:rsidR="005A4533" w:rsidRPr="00754771">
        <w:rPr>
          <w:szCs w:val="22"/>
        </w:rPr>
        <w:t xml:space="preserve"> (</w:t>
      </w:r>
      <w:r w:rsidR="001F5C04" w:rsidRPr="00754771">
        <w:rPr>
          <w:szCs w:val="22"/>
        </w:rPr>
        <w:t>негативных</w:t>
      </w:r>
      <w:r w:rsidR="005A4533" w:rsidRPr="00754771">
        <w:rPr>
          <w:szCs w:val="22"/>
        </w:rPr>
        <w:t>)</w:t>
      </w:r>
      <w:r w:rsidR="001F5C04" w:rsidRPr="00754771">
        <w:rPr>
          <w:szCs w:val="22"/>
        </w:rPr>
        <w:t xml:space="preserve"> эмотиконов, а также </w:t>
      </w:r>
      <w:r w:rsidR="00017CD6" w:rsidRPr="00754771">
        <w:rPr>
          <w:szCs w:val="22"/>
        </w:rPr>
        <w:t xml:space="preserve">на наличие </w:t>
      </w:r>
      <w:r w:rsidR="001F5C04" w:rsidRPr="00754771">
        <w:rPr>
          <w:szCs w:val="22"/>
        </w:rPr>
        <w:t>положительных</w:t>
      </w:r>
      <w:r w:rsidR="005A4533" w:rsidRPr="00754771">
        <w:rPr>
          <w:szCs w:val="22"/>
        </w:rPr>
        <w:t xml:space="preserve"> (</w:t>
      </w:r>
      <w:r w:rsidR="001F5C04" w:rsidRPr="00754771">
        <w:rPr>
          <w:szCs w:val="22"/>
        </w:rPr>
        <w:t>негативных</w:t>
      </w:r>
      <w:r w:rsidR="005A4533" w:rsidRPr="00754771">
        <w:rPr>
          <w:szCs w:val="22"/>
        </w:rPr>
        <w:t>)</w:t>
      </w:r>
      <w:r w:rsidR="001F5C04" w:rsidRPr="00754771">
        <w:rPr>
          <w:szCs w:val="22"/>
        </w:rPr>
        <w:t xml:space="preserve"> хэштегов</w:t>
      </w:r>
      <w:r w:rsidR="00E8253B" w:rsidRPr="00754771">
        <w:rPr>
          <w:szCs w:val="22"/>
        </w:rPr>
        <w:t>.</w:t>
      </w:r>
    </w:p>
    <w:p w:rsidR="00A029FB" w:rsidRPr="0069689A" w:rsidRDefault="00765FE3" w:rsidP="0069689A">
      <w:pPr>
        <w:pStyle w:val="1"/>
      </w:pPr>
      <w:r w:rsidRPr="0069689A">
        <w:t>Задачи и данные</w:t>
      </w:r>
    </w:p>
    <w:p w:rsidR="002E23E8" w:rsidRPr="00754771" w:rsidRDefault="00C246D0" w:rsidP="00131825">
      <w:pPr>
        <w:rPr>
          <w:szCs w:val="22"/>
        </w:rPr>
      </w:pPr>
      <w:r w:rsidRPr="00754771">
        <w:rPr>
          <w:szCs w:val="22"/>
        </w:rPr>
        <w:t xml:space="preserve">В рамках соревнования </w:t>
      </w:r>
      <w:r w:rsidRPr="00754771">
        <w:rPr>
          <w:szCs w:val="22"/>
          <w:lang w:val="en-US"/>
        </w:rPr>
        <w:t>SentiRuEval</w:t>
      </w:r>
      <w:r w:rsidR="002B09D8" w:rsidRPr="00754771">
        <w:rPr>
          <w:szCs w:val="22"/>
        </w:rPr>
        <w:t>-</w:t>
      </w:r>
      <w:r w:rsidRPr="00754771">
        <w:rPr>
          <w:szCs w:val="22"/>
        </w:rPr>
        <w:t>2016 одна из пред</w:t>
      </w:r>
      <w:r w:rsidR="00F40B8F" w:rsidRPr="00754771">
        <w:rPr>
          <w:szCs w:val="22"/>
        </w:rPr>
        <w:t>ложенных задач посвящена теме а</w:t>
      </w:r>
      <w:r w:rsidRPr="00754771">
        <w:rPr>
          <w:szCs w:val="22"/>
        </w:rPr>
        <w:t xml:space="preserve">нализа репутации по </w:t>
      </w:r>
      <w:r w:rsidR="00131825" w:rsidRPr="00754771">
        <w:rPr>
          <w:szCs w:val="22"/>
        </w:rPr>
        <w:t xml:space="preserve">сообщениям сети </w:t>
      </w:r>
      <w:r w:rsidR="00131825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</w:t>
      </w:r>
      <w:r w:rsidR="00131825" w:rsidRPr="00754771">
        <w:rPr>
          <w:szCs w:val="22"/>
        </w:rPr>
        <w:t xml:space="preserve">Необходимо </w:t>
      </w:r>
      <w:r w:rsidR="00F40B8F" w:rsidRPr="00754771">
        <w:rPr>
          <w:szCs w:val="22"/>
        </w:rPr>
        <w:t xml:space="preserve">было </w:t>
      </w:r>
      <w:r w:rsidR="00131825" w:rsidRPr="00754771">
        <w:rPr>
          <w:szCs w:val="22"/>
        </w:rPr>
        <w:t xml:space="preserve">определить тональность сообщения по </w:t>
      </w:r>
      <w:r w:rsidR="00131825" w:rsidRPr="00754771">
        <w:rPr>
          <w:szCs w:val="22"/>
        </w:rPr>
        <w:lastRenderedPageBreak/>
        <w:t xml:space="preserve">отношению к упомянутым в них организациям. В качестве организаций </w:t>
      </w:r>
      <w:r w:rsidR="00F40B8F" w:rsidRPr="00754771">
        <w:rPr>
          <w:szCs w:val="22"/>
        </w:rPr>
        <w:t>используются</w:t>
      </w:r>
      <w:r w:rsidR="00131825" w:rsidRPr="00754771">
        <w:rPr>
          <w:szCs w:val="22"/>
        </w:rPr>
        <w:t xml:space="preserve"> банки</w:t>
      </w:r>
      <w:r w:rsidR="002F3147" w:rsidRPr="002F3147">
        <w:rPr>
          <w:szCs w:val="22"/>
        </w:rPr>
        <w:t xml:space="preserve"> (</w:t>
      </w:r>
      <w:r w:rsidR="002F3147">
        <w:rPr>
          <w:szCs w:val="22"/>
          <w:lang w:val="en-US"/>
        </w:rPr>
        <w:t>BANK</w:t>
      </w:r>
      <w:r w:rsidR="002F3147" w:rsidRPr="002F3147">
        <w:rPr>
          <w:szCs w:val="22"/>
        </w:rPr>
        <w:t>)</w:t>
      </w:r>
      <w:r w:rsidR="00131825" w:rsidRPr="00754771">
        <w:rPr>
          <w:szCs w:val="22"/>
        </w:rPr>
        <w:t xml:space="preserve"> и телекоммуникационные </w:t>
      </w:r>
      <w:r w:rsidR="003A07EC" w:rsidRPr="00754771">
        <w:rPr>
          <w:szCs w:val="22"/>
        </w:rPr>
        <w:t>компании</w:t>
      </w:r>
      <w:r w:rsidR="004360AE" w:rsidRPr="00754771">
        <w:rPr>
          <w:szCs w:val="22"/>
        </w:rPr>
        <w:t xml:space="preserve"> (</w:t>
      </w:r>
      <w:r w:rsidR="00134D36" w:rsidRPr="002F3147">
        <w:rPr>
          <w:color w:val="000000" w:themeColor="text1"/>
          <w:szCs w:val="22"/>
        </w:rPr>
        <w:t>TCC</w:t>
      </w:r>
      <w:r w:rsidR="004360AE" w:rsidRPr="00754771">
        <w:rPr>
          <w:szCs w:val="22"/>
        </w:rPr>
        <w:t>)</w:t>
      </w:r>
      <w:r w:rsidR="00131825" w:rsidRPr="00754771">
        <w:rPr>
          <w:szCs w:val="22"/>
        </w:rPr>
        <w:t>.</w:t>
      </w:r>
      <w:r w:rsidR="002E23E8" w:rsidRPr="00754771">
        <w:rPr>
          <w:szCs w:val="22"/>
        </w:rPr>
        <w:t xml:space="preserve"> </w:t>
      </w:r>
    </w:p>
    <w:p w:rsidR="002E23E8" w:rsidRPr="00754771" w:rsidRDefault="00F40B8F" w:rsidP="007C372C">
      <w:pPr>
        <w:rPr>
          <w:szCs w:val="22"/>
        </w:rPr>
      </w:pPr>
      <w:r w:rsidRPr="00754771">
        <w:rPr>
          <w:szCs w:val="22"/>
        </w:rPr>
        <w:t xml:space="preserve">В каждой области была </w:t>
      </w:r>
      <w:r w:rsidR="009A34FE" w:rsidRPr="00754771">
        <w:rPr>
          <w:szCs w:val="22"/>
        </w:rPr>
        <w:t>предоставлена</w:t>
      </w:r>
      <w:r w:rsidR="002E23E8" w:rsidRPr="00754771">
        <w:rPr>
          <w:szCs w:val="22"/>
        </w:rPr>
        <w:t xml:space="preserve"> обучающая и тестовая коллекции.</w:t>
      </w:r>
      <w:r w:rsidR="00131825" w:rsidRPr="00754771">
        <w:rPr>
          <w:szCs w:val="22"/>
        </w:rPr>
        <w:t xml:space="preserve"> </w:t>
      </w:r>
      <w:r w:rsidR="006831FE" w:rsidRPr="00754771">
        <w:rPr>
          <w:szCs w:val="22"/>
        </w:rPr>
        <w:t xml:space="preserve">Все </w:t>
      </w:r>
      <w:r w:rsidR="002E23E8" w:rsidRPr="00754771">
        <w:rPr>
          <w:szCs w:val="22"/>
        </w:rPr>
        <w:t>сообщения</w:t>
      </w:r>
      <w:r w:rsidR="006831FE" w:rsidRPr="00754771">
        <w:rPr>
          <w:szCs w:val="22"/>
        </w:rPr>
        <w:t xml:space="preserve"> </w:t>
      </w:r>
      <w:r w:rsidR="002E23E8" w:rsidRPr="00754771">
        <w:rPr>
          <w:szCs w:val="22"/>
        </w:rPr>
        <w:t>описаны</w:t>
      </w:r>
      <w:r w:rsidR="006831FE" w:rsidRPr="00754771">
        <w:rPr>
          <w:szCs w:val="22"/>
        </w:rPr>
        <w:t xml:space="preserve"> в </w:t>
      </w:r>
      <w:r w:rsidR="006831FE" w:rsidRPr="00754771">
        <w:rPr>
          <w:szCs w:val="22"/>
          <w:lang w:val="en-US"/>
        </w:rPr>
        <w:t>XML</w:t>
      </w:r>
      <w:r w:rsidR="006831FE" w:rsidRPr="00754771">
        <w:rPr>
          <w:szCs w:val="22"/>
        </w:rPr>
        <w:t xml:space="preserve"> </w:t>
      </w:r>
      <w:r w:rsidR="002E23E8" w:rsidRPr="00754771">
        <w:rPr>
          <w:szCs w:val="22"/>
        </w:rPr>
        <w:t>формате</w:t>
      </w:r>
      <w:r w:rsidR="00650491" w:rsidRPr="00754771">
        <w:rPr>
          <w:szCs w:val="22"/>
        </w:rPr>
        <w:t>.</w:t>
      </w:r>
      <w:r w:rsidR="007C372C" w:rsidRPr="00754771">
        <w:rPr>
          <w:szCs w:val="22"/>
        </w:rPr>
        <w:t xml:space="preserve"> </w:t>
      </w:r>
      <w:r w:rsidR="002E23E8" w:rsidRPr="00754771">
        <w:rPr>
          <w:szCs w:val="22"/>
        </w:rPr>
        <w:t>От участников требовалось</w:t>
      </w:r>
      <w:r w:rsidR="001111D4" w:rsidRPr="00754771">
        <w:rPr>
          <w:szCs w:val="22"/>
        </w:rPr>
        <w:t xml:space="preserve"> для каждой организации </w:t>
      </w:r>
      <w:r w:rsidR="002E23E8" w:rsidRPr="00754771">
        <w:rPr>
          <w:szCs w:val="22"/>
        </w:rPr>
        <w:t xml:space="preserve">предоставить </w:t>
      </w:r>
      <w:r w:rsidR="001111D4" w:rsidRPr="00754771">
        <w:rPr>
          <w:szCs w:val="22"/>
        </w:rPr>
        <w:t>преобразованную тестовую</w:t>
      </w:r>
      <w:r w:rsidR="000C62BC" w:rsidRPr="00754771">
        <w:rPr>
          <w:szCs w:val="22"/>
        </w:rPr>
        <w:t xml:space="preserve"> коллекцию</w:t>
      </w:r>
      <w:r w:rsidR="001111D4" w:rsidRPr="00754771">
        <w:rPr>
          <w:szCs w:val="22"/>
        </w:rPr>
        <w:t>,</w:t>
      </w:r>
      <w:r w:rsidR="002E23E8" w:rsidRPr="00754771">
        <w:rPr>
          <w:szCs w:val="22"/>
        </w:rPr>
        <w:t xml:space="preserve"> </w:t>
      </w:r>
      <w:r w:rsidR="00AA17F5" w:rsidRPr="00754771">
        <w:rPr>
          <w:szCs w:val="22"/>
        </w:rPr>
        <w:t xml:space="preserve">в которой </w:t>
      </w:r>
      <w:r w:rsidR="009A34FE" w:rsidRPr="00754771">
        <w:rPr>
          <w:szCs w:val="22"/>
        </w:rPr>
        <w:t>каждой упомянутой организации в сообщениях</w:t>
      </w:r>
      <w:r w:rsidR="002E23E8" w:rsidRPr="00754771">
        <w:rPr>
          <w:szCs w:val="22"/>
        </w:rPr>
        <w:t xml:space="preserve"> </w:t>
      </w:r>
      <w:r w:rsidR="009A34FE" w:rsidRPr="00754771">
        <w:rPr>
          <w:szCs w:val="22"/>
        </w:rPr>
        <w:t>проставлена одна из следующих оценок</w:t>
      </w:r>
      <w:r w:rsidR="002E23E8" w:rsidRPr="00754771">
        <w:rPr>
          <w:szCs w:val="22"/>
        </w:rPr>
        <w:t>:</w:t>
      </w:r>
    </w:p>
    <w:p w:rsidR="00A922B8" w:rsidRPr="00754771" w:rsidRDefault="001F09E9" w:rsidP="000A4E35">
      <w:pPr>
        <w:ind w:firstLine="0"/>
        <w:jc w:val="center"/>
        <w:rPr>
          <w:szCs w:val="22"/>
        </w:rPr>
      </w:pPr>
      <w:r w:rsidRPr="00754771">
        <w:rPr>
          <w:szCs w:val="22"/>
        </w:rPr>
        <w:t xml:space="preserve">1 </w:t>
      </w:r>
      <w:r w:rsidR="00A922B8" w:rsidRPr="00754771">
        <w:rPr>
          <w:szCs w:val="22"/>
        </w:rPr>
        <w:t>–</w:t>
      </w:r>
      <w:r w:rsidR="002E23E8" w:rsidRPr="00754771">
        <w:rPr>
          <w:szCs w:val="22"/>
        </w:rPr>
        <w:t xml:space="preserve"> положительн</w:t>
      </w:r>
      <w:r w:rsidR="00A922B8" w:rsidRPr="00754771">
        <w:rPr>
          <w:szCs w:val="22"/>
        </w:rPr>
        <w:t>ое;</w:t>
      </w:r>
    </w:p>
    <w:p w:rsidR="00A922B8" w:rsidRPr="00754771" w:rsidRDefault="001F09E9" w:rsidP="000A4E35">
      <w:pPr>
        <w:ind w:firstLine="0"/>
        <w:jc w:val="center"/>
        <w:rPr>
          <w:szCs w:val="22"/>
        </w:rPr>
      </w:pPr>
      <w:r w:rsidRPr="00754771">
        <w:rPr>
          <w:szCs w:val="22"/>
        </w:rPr>
        <w:t>0 –</w:t>
      </w:r>
      <w:r w:rsidR="00A922B8" w:rsidRPr="00754771">
        <w:rPr>
          <w:szCs w:val="22"/>
        </w:rPr>
        <w:t xml:space="preserve"> нейтральное;</w:t>
      </w:r>
    </w:p>
    <w:p w:rsidR="00CE5E56" w:rsidRPr="00754771" w:rsidRDefault="00E57809" w:rsidP="000A4E35">
      <w:pPr>
        <w:ind w:firstLine="0"/>
        <w:jc w:val="center"/>
        <w:rPr>
          <w:szCs w:val="22"/>
        </w:rPr>
      </w:pPr>
      <w:r w:rsidRPr="00754771">
        <w:rPr>
          <w:szCs w:val="22"/>
        </w:rPr>
        <w:t>-</w:t>
      </w:r>
      <w:r w:rsidR="00A922B8" w:rsidRPr="00754771">
        <w:rPr>
          <w:szCs w:val="22"/>
        </w:rPr>
        <w:t>1 – негативное.</w:t>
      </w:r>
    </w:p>
    <w:p w:rsidR="0008688A" w:rsidRPr="0069689A" w:rsidRDefault="00765FE3" w:rsidP="0069689A">
      <w:pPr>
        <w:pStyle w:val="1"/>
      </w:pPr>
      <w:r w:rsidRPr="0069689A">
        <w:t>Предложенный подход</w:t>
      </w:r>
    </w:p>
    <w:p w:rsidR="00C04C6C" w:rsidRPr="0069689A" w:rsidRDefault="00C04C6C" w:rsidP="002E3935">
      <w:pPr>
        <w:pStyle w:val="1"/>
        <w:numPr>
          <w:ilvl w:val="1"/>
          <w:numId w:val="23"/>
        </w:numPr>
      </w:pPr>
      <w:r w:rsidRPr="0069689A">
        <w:t>Обработка сообщений тестовой и обучающей коллекций</w:t>
      </w:r>
    </w:p>
    <w:p w:rsidR="00FD479E" w:rsidRPr="00754771" w:rsidRDefault="005F391A" w:rsidP="002E3935">
      <w:r w:rsidRPr="00754771">
        <w:t xml:space="preserve">В области классификации сообщений методами машинного обучения, использование </w:t>
      </w:r>
      <w:r w:rsidRPr="00754771">
        <w:rPr>
          <w:lang w:val="en-US"/>
        </w:rPr>
        <w:t>SVM</w:t>
      </w:r>
      <w:r w:rsidRPr="00754771">
        <w:t xml:space="preserve"> классификатора </w:t>
      </w:r>
      <w:r w:rsidR="00521044" w:rsidRPr="00754771">
        <w:t xml:space="preserve">(в сравнении с </w:t>
      </w:r>
      <w:r w:rsidR="00521044" w:rsidRPr="00754771">
        <w:rPr>
          <w:lang w:val="en-US"/>
        </w:rPr>
        <w:t>Naive</w:t>
      </w:r>
      <w:r w:rsidR="00521044" w:rsidRPr="00754771">
        <w:t xml:space="preserve"> </w:t>
      </w:r>
      <w:r w:rsidR="00521044" w:rsidRPr="00754771">
        <w:rPr>
          <w:lang w:val="en-US"/>
        </w:rPr>
        <w:t>Bayes</w:t>
      </w:r>
      <w:r w:rsidR="00521044" w:rsidRPr="00754771">
        <w:t xml:space="preserve">) </w:t>
      </w:r>
      <w:r w:rsidRPr="00754771">
        <w:t>обусловлено результатами тестирования в</w:t>
      </w:r>
      <w:r w:rsidR="00396622" w:rsidRPr="00754771">
        <w:t xml:space="preserve"> </w:t>
      </w:r>
      <w:sdt>
        <w:sdtPr>
          <w:id w:val="-611047498"/>
          <w:citation/>
        </w:sdtPr>
        <w:sdtContent>
          <w:r w:rsidR="007941F8">
            <w:fldChar w:fldCharType="begin"/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CITATION</w:instrText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Pan</w:instrText>
          </w:r>
          <w:r w:rsidR="007941F8" w:rsidRPr="007941F8">
            <w:instrText>02 \</w:instrText>
          </w:r>
          <w:r w:rsidR="007941F8">
            <w:rPr>
              <w:lang w:val="en-US"/>
            </w:rPr>
            <w:instrText>l</w:instrText>
          </w:r>
          <w:r w:rsidR="007941F8" w:rsidRPr="007941F8">
            <w:instrText xml:space="preserve"> 1033 </w:instrText>
          </w:r>
          <w:r w:rsidR="007941F8">
            <w:fldChar w:fldCharType="separate"/>
          </w:r>
          <w:r w:rsidR="00E87380" w:rsidRPr="00134D36">
            <w:rPr>
              <w:noProof/>
            </w:rPr>
            <w:t>(</w:t>
          </w:r>
          <w:r w:rsidR="00E87380">
            <w:rPr>
              <w:noProof/>
              <w:lang w:val="en-US"/>
            </w:rPr>
            <w:t>Pang</w:t>
          </w:r>
          <w:r w:rsidR="00E87380" w:rsidRPr="00134D36">
            <w:rPr>
              <w:noProof/>
            </w:rPr>
            <w:t xml:space="preserve"> </w:t>
          </w:r>
          <w:r w:rsidR="00E87380">
            <w:rPr>
              <w:noProof/>
              <w:lang w:val="en-US"/>
            </w:rPr>
            <w:t>B</w:t>
          </w:r>
          <w:r w:rsidR="00E87380" w:rsidRPr="00134D36">
            <w:rPr>
              <w:noProof/>
            </w:rPr>
            <w:t>., 2002)</w:t>
          </w:r>
          <w:r w:rsidR="007941F8">
            <w:fldChar w:fldCharType="end"/>
          </w:r>
        </w:sdtContent>
      </w:sdt>
      <w:r w:rsidRPr="00754771">
        <w:t xml:space="preserve">, которые показывают преимущество </w:t>
      </w:r>
      <w:r w:rsidR="0064156C" w:rsidRPr="00754771">
        <w:rPr>
          <w:lang w:val="en-US"/>
        </w:rPr>
        <w:t>SVM</w:t>
      </w:r>
      <w:r w:rsidR="0064156C" w:rsidRPr="00754771">
        <w:t xml:space="preserve"> </w:t>
      </w:r>
      <w:r w:rsidRPr="00754771">
        <w:t>на униграммной модели обработки сообщений.</w:t>
      </w:r>
      <w:r w:rsidRPr="00754771">
        <w:rPr>
          <w:rStyle w:val="ac"/>
          <w:szCs w:val="22"/>
        </w:rPr>
        <w:footnoteReference w:id="1"/>
      </w:r>
      <w:r w:rsidR="00AF2B90" w:rsidRPr="00754771">
        <w:t xml:space="preserve"> Для построения обучающей модели и предсказания тональности на ее основе, используется библиотека </w:t>
      </w:r>
      <w:r w:rsidR="00AF2B90" w:rsidRPr="00754771">
        <w:rPr>
          <w:lang w:val="en-US"/>
        </w:rPr>
        <w:t>LibSVM</w:t>
      </w:r>
      <w:r w:rsidR="00D057EE" w:rsidRPr="00D057EE">
        <w:t xml:space="preserve"> </w:t>
      </w:r>
      <w:sdt>
        <w:sdtPr>
          <w:id w:val="-2094766307"/>
          <w:citation/>
        </w:sdtPr>
        <w:sdtContent>
          <w:r w:rsidR="00D057EE">
            <w:fldChar w:fldCharType="begin"/>
          </w:r>
          <w:r w:rsidR="00D057EE" w:rsidRPr="00D057EE">
            <w:instrText xml:space="preserve"> </w:instrText>
          </w:r>
          <w:r w:rsidR="00D057EE">
            <w:rPr>
              <w:lang w:val="en-US"/>
            </w:rPr>
            <w:instrText>CITATION</w:instrText>
          </w:r>
          <w:r w:rsidR="00D057EE" w:rsidRPr="00D057EE">
            <w:instrText xml:space="preserve"> </w:instrText>
          </w:r>
          <w:r w:rsidR="00D057EE">
            <w:rPr>
              <w:lang w:val="en-US"/>
            </w:rPr>
            <w:instrText>LIB</w:instrText>
          </w:r>
          <w:r w:rsidR="00D057EE" w:rsidRPr="00D057EE">
            <w:instrText>11 \</w:instrText>
          </w:r>
          <w:r w:rsidR="00D057EE">
            <w:rPr>
              <w:lang w:val="en-US"/>
            </w:rPr>
            <w:instrText>l</w:instrText>
          </w:r>
          <w:r w:rsidR="00D057EE" w:rsidRPr="00D057EE">
            <w:instrText xml:space="preserve"> 1033 </w:instrText>
          </w:r>
          <w:r w:rsidR="00D057EE">
            <w:fldChar w:fldCharType="separate"/>
          </w:r>
          <w:r w:rsidR="00E87380" w:rsidRPr="00134D36">
            <w:rPr>
              <w:noProof/>
            </w:rPr>
            <w:t>(</w:t>
          </w:r>
          <w:r w:rsidR="00E87380" w:rsidRPr="00E87380">
            <w:rPr>
              <w:noProof/>
              <w:lang w:val="en-US"/>
            </w:rPr>
            <w:t>Chang</w:t>
          </w:r>
          <w:r w:rsidR="00E87380" w:rsidRPr="00134D36">
            <w:rPr>
              <w:noProof/>
            </w:rPr>
            <w:t xml:space="preserve"> </w:t>
          </w:r>
          <w:r w:rsidR="00E87380" w:rsidRPr="00E87380">
            <w:rPr>
              <w:noProof/>
              <w:lang w:val="en-US"/>
            </w:rPr>
            <w:t>Chih</w:t>
          </w:r>
          <w:r w:rsidR="00E87380" w:rsidRPr="00134D36">
            <w:rPr>
              <w:noProof/>
            </w:rPr>
            <w:t>-</w:t>
          </w:r>
          <w:r w:rsidR="00E87380" w:rsidRPr="00E87380">
            <w:rPr>
              <w:noProof/>
              <w:lang w:val="en-US"/>
            </w:rPr>
            <w:t>Chung</w:t>
          </w:r>
          <w:r w:rsidR="00E87380" w:rsidRPr="00134D36">
            <w:rPr>
              <w:noProof/>
            </w:rPr>
            <w:t>, 2011)</w:t>
          </w:r>
          <w:r w:rsidR="00D057EE">
            <w:fldChar w:fldCharType="end"/>
          </w:r>
        </w:sdtContent>
      </w:sdt>
      <w:r w:rsidR="001A760A" w:rsidRPr="00754771">
        <w:t>.</w:t>
      </w:r>
    </w:p>
    <w:p w:rsidR="006D36D5" w:rsidRPr="00754771" w:rsidRDefault="00E27F64" w:rsidP="00711400">
      <w:pPr>
        <w:rPr>
          <w:szCs w:val="22"/>
        </w:rPr>
      </w:pPr>
      <w:r w:rsidRPr="00754771">
        <w:rPr>
          <w:szCs w:val="22"/>
        </w:rPr>
        <w:t>О</w:t>
      </w:r>
      <w:r w:rsidR="00366847" w:rsidRPr="00754771">
        <w:rPr>
          <w:szCs w:val="22"/>
        </w:rPr>
        <w:t>бработка сообщений</w:t>
      </w:r>
      <w:r w:rsidR="00167155" w:rsidRPr="00754771">
        <w:rPr>
          <w:szCs w:val="22"/>
        </w:rPr>
        <w:t xml:space="preserve"> </w:t>
      </w:r>
      <w:r w:rsidR="001E7F7C" w:rsidRPr="00754771">
        <w:rPr>
          <w:szCs w:val="22"/>
        </w:rPr>
        <w:t>состоит</w:t>
      </w:r>
      <w:r w:rsidR="00167155" w:rsidRPr="00754771">
        <w:rPr>
          <w:szCs w:val="22"/>
        </w:rPr>
        <w:t xml:space="preserve"> из </w:t>
      </w:r>
      <w:r w:rsidR="001E7F7C" w:rsidRPr="00754771">
        <w:rPr>
          <w:szCs w:val="22"/>
        </w:rPr>
        <w:t xml:space="preserve">выполнения </w:t>
      </w:r>
      <w:r w:rsidR="00167155" w:rsidRPr="00754771">
        <w:rPr>
          <w:szCs w:val="22"/>
        </w:rPr>
        <w:t>следующих этапов:</w:t>
      </w:r>
    </w:p>
    <w:p w:rsidR="006D36D5" w:rsidRPr="00754771" w:rsidRDefault="00650491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Лемматизация</w:t>
      </w:r>
      <w:r w:rsidR="00E14818" w:rsidRPr="00754771">
        <w:rPr>
          <w:szCs w:val="22"/>
        </w:rPr>
        <w:t xml:space="preserve"> слов сообщений</w:t>
      </w:r>
      <w:r w:rsidR="007C372C" w:rsidRPr="00754771">
        <w:rPr>
          <w:rStyle w:val="ac"/>
          <w:szCs w:val="22"/>
        </w:rPr>
        <w:footnoteReference w:id="2"/>
      </w:r>
      <w:r w:rsidR="00167155" w:rsidRPr="00754771">
        <w:rPr>
          <w:szCs w:val="22"/>
        </w:rPr>
        <w:t xml:space="preserve"> </w:t>
      </w:r>
      <w:r w:rsidR="00EE2F14" w:rsidRPr="00754771">
        <w:rPr>
          <w:szCs w:val="22"/>
        </w:rPr>
        <w:t>для</w:t>
      </w:r>
      <w:r w:rsidR="00167155" w:rsidRPr="00754771">
        <w:rPr>
          <w:szCs w:val="22"/>
        </w:rPr>
        <w:t xml:space="preserve"> получения списка термов</w:t>
      </w:r>
      <w:r w:rsidR="00EE2F14" w:rsidRPr="00754771">
        <w:rPr>
          <w:szCs w:val="22"/>
        </w:rPr>
        <w:t>;</w:t>
      </w:r>
    </w:p>
    <w:p w:rsidR="00167155" w:rsidRPr="00754771" w:rsidRDefault="00A06C3E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Очистка списка термов от символов</w:t>
      </w:r>
      <w:r w:rsidR="00167155" w:rsidRPr="00754771">
        <w:rPr>
          <w:szCs w:val="22"/>
        </w:rPr>
        <w:t xml:space="preserve"> ретвита</w:t>
      </w:r>
      <w:r w:rsidR="005441EC" w:rsidRPr="00754771">
        <w:rPr>
          <w:szCs w:val="22"/>
        </w:rPr>
        <w:t xml:space="preserve"> (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rStyle w:val="ae"/>
          <w:sz w:val="22"/>
          <w:szCs w:val="22"/>
        </w:rPr>
        <w:t>RT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szCs w:val="22"/>
        </w:rPr>
        <w:t>)</w:t>
      </w:r>
      <w:r w:rsidRPr="00754771">
        <w:rPr>
          <w:szCs w:val="22"/>
        </w:rPr>
        <w:t>, имен пользователей</w:t>
      </w:r>
      <w:r w:rsidR="005441EC" w:rsidRPr="00754771">
        <w:rPr>
          <w:szCs w:val="22"/>
        </w:rPr>
        <w:t xml:space="preserve"> (термы с префиксом 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rStyle w:val="ae"/>
          <w:sz w:val="22"/>
          <w:szCs w:val="22"/>
        </w:rPr>
        <w:t>@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szCs w:val="22"/>
        </w:rPr>
        <w:t>)</w:t>
      </w:r>
      <w:r w:rsidR="00167155" w:rsidRPr="00754771">
        <w:rPr>
          <w:szCs w:val="22"/>
        </w:rPr>
        <w:t xml:space="preserve"> и </w:t>
      </w:r>
      <w:r w:rsidR="00167155" w:rsidRPr="00754771">
        <w:rPr>
          <w:szCs w:val="22"/>
          <w:lang w:val="en-US"/>
        </w:rPr>
        <w:t>URL</w:t>
      </w:r>
      <w:r w:rsidR="00E31264" w:rsidRPr="00754771">
        <w:rPr>
          <w:szCs w:val="22"/>
        </w:rPr>
        <w:t>-</w:t>
      </w:r>
      <w:r w:rsidRPr="00754771">
        <w:rPr>
          <w:szCs w:val="22"/>
        </w:rPr>
        <w:t>адресов</w:t>
      </w:r>
      <w:r w:rsidR="00EE2F14" w:rsidRPr="00754771">
        <w:rPr>
          <w:szCs w:val="22"/>
        </w:rPr>
        <w:t>;</w:t>
      </w:r>
    </w:p>
    <w:p w:rsidR="00764883" w:rsidRPr="00754771" w:rsidRDefault="00EE2F14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Применение списка стоп слов</w:t>
      </w:r>
      <w:r w:rsidR="006742B2" w:rsidRPr="00754771">
        <w:rPr>
          <w:rStyle w:val="ac"/>
          <w:szCs w:val="22"/>
        </w:rPr>
        <w:footnoteReference w:id="3"/>
      </w:r>
      <w:r w:rsidR="00711400" w:rsidRPr="00754771">
        <w:rPr>
          <w:szCs w:val="22"/>
        </w:rPr>
        <w:t xml:space="preserve">. </w:t>
      </w:r>
      <w:r w:rsidR="00764883" w:rsidRPr="00754771">
        <w:rPr>
          <w:szCs w:val="22"/>
        </w:rPr>
        <w:t xml:space="preserve">Список </w:t>
      </w:r>
      <w:r w:rsidR="00EB3D68" w:rsidRPr="00754771">
        <w:rPr>
          <w:szCs w:val="22"/>
        </w:rPr>
        <w:t>составл</w:t>
      </w:r>
      <w:r w:rsidR="00764883" w:rsidRPr="00754771">
        <w:rPr>
          <w:szCs w:val="22"/>
        </w:rPr>
        <w:t>ен из термов</w:t>
      </w:r>
      <w:r w:rsidR="00EB3D68" w:rsidRPr="00754771">
        <w:rPr>
          <w:szCs w:val="22"/>
        </w:rPr>
        <w:t xml:space="preserve"> множества всех лексиконов, и включает в себя</w:t>
      </w:r>
      <w:r w:rsidR="00764883" w:rsidRPr="00754771">
        <w:rPr>
          <w:szCs w:val="22"/>
        </w:rPr>
        <w:t xml:space="preserve"> те</w:t>
      </w:r>
      <w:r w:rsidR="00EB3D68" w:rsidRPr="00754771">
        <w:rPr>
          <w:szCs w:val="22"/>
        </w:rPr>
        <w:t xml:space="preserve"> термы, </w:t>
      </w:r>
      <w:r w:rsidR="00764883" w:rsidRPr="00754771">
        <w:rPr>
          <w:szCs w:val="22"/>
        </w:rPr>
        <w:t xml:space="preserve">модуль </w:t>
      </w:r>
      <w:proofErr w:type="gramStart"/>
      <w:r w:rsidR="00764883" w:rsidRPr="00754771">
        <w:rPr>
          <w:szCs w:val="22"/>
        </w:rPr>
        <w:t xml:space="preserve">параметра </w:t>
      </w:r>
      <m:oMath>
        <m:r>
          <w:rPr>
            <w:rFonts w:ascii="Cambria Math" w:hAnsi="Cambria Math"/>
            <w:szCs w:val="22"/>
            <w:lang w:val="en-US"/>
          </w:rPr>
          <m:t>SO</m:t>
        </m:r>
      </m:oMath>
      <w:r w:rsidR="00764883" w:rsidRPr="00754771">
        <w:rPr>
          <w:szCs w:val="22"/>
        </w:rPr>
        <w:t xml:space="preserve"> для</w:t>
      </w:r>
      <w:proofErr w:type="gramEnd"/>
      <w:r w:rsidR="00764883" w:rsidRPr="00754771">
        <w:rPr>
          <w:szCs w:val="22"/>
        </w:rPr>
        <w:t xml:space="preserve"> которых был меньше порогового значения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4B7511" w:rsidRPr="00754771">
        <w:rPr>
          <w:szCs w:val="22"/>
        </w:rPr>
        <w:t xml:space="preserve"> (</w:t>
      </w:r>
      <m:oMath>
        <m:r>
          <w:rPr>
            <w:rFonts w:ascii="Cambria Math" w:hAnsi="Cambria Math"/>
            <w:szCs w:val="22"/>
            <w:lang w:val="en-US"/>
          </w:rPr>
          <m:t>K</m:t>
        </m:r>
        <m:r>
          <w:rPr>
            <w:rFonts w:ascii="Cambria Math" w:hAnsi="Cambria Math"/>
            <w:szCs w:val="22"/>
          </w:rPr>
          <m:t xml:space="preserve"> = 0.05</m:t>
        </m:r>
      </m:oMath>
      <w:r w:rsidR="004B7511" w:rsidRPr="00754771">
        <w:rPr>
          <w:szCs w:val="22"/>
        </w:rPr>
        <w:t>)</w:t>
      </w:r>
      <w:r w:rsidR="00652716" w:rsidRPr="00754771">
        <w:rPr>
          <w:szCs w:val="22"/>
        </w:rPr>
        <w:t>:</w:t>
      </w:r>
    </w:p>
    <w:p w:rsidR="00764883" w:rsidRPr="00754771" w:rsidRDefault="004A7760" w:rsidP="00711400">
      <w:pPr>
        <w:pStyle w:val="a9"/>
        <w:ind w:left="2220" w:firstLine="0"/>
        <w:rPr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Cs w:val="22"/>
                </w:rPr>
                <m:t>stopwords</m:t>
              </m:r>
            </m:sub>
          </m:sSub>
          <m:r>
            <w:rPr>
              <w:rFonts w:ascii="Cambria Math" w:hAnsi="Cambria Math"/>
              <w:szCs w:val="22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2"/>
                  <w:lang w:val="en-US"/>
                </w:rPr>
                <m:t xml:space="preserve">t 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2"/>
                  <w:lang w:val="en-US"/>
                </w:rPr>
                <m:t>SO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2"/>
              <w:lang w:val="en-US"/>
            </w:rPr>
            <m:t>&lt;K, t∈S}</m:t>
          </m:r>
        </m:oMath>
      </m:oMathPara>
    </w:p>
    <w:p w:rsidR="00FD479E" w:rsidRPr="00754771" w:rsidRDefault="00E76E54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Зам</w:t>
      </w:r>
      <w:r w:rsidR="00ED1F78" w:rsidRPr="00754771">
        <w:rPr>
          <w:szCs w:val="22"/>
        </w:rPr>
        <w:t>ена некоторых биграмм и униграмм</w:t>
      </w:r>
      <w:r w:rsidRPr="00754771">
        <w:rPr>
          <w:szCs w:val="22"/>
        </w:rPr>
        <w:t xml:space="preserve"> на тональные префиксы</w:t>
      </w:r>
      <w:r w:rsidR="0099346A" w:rsidRPr="00754771">
        <w:rPr>
          <w:szCs w:val="22"/>
        </w:rPr>
        <w:t>.</w:t>
      </w:r>
      <w:r w:rsidR="00711400" w:rsidRPr="00754771">
        <w:rPr>
          <w:szCs w:val="22"/>
        </w:rPr>
        <w:t xml:space="preserve"> </w:t>
      </w:r>
      <w:r w:rsidR="00764883" w:rsidRPr="00754771">
        <w:rPr>
          <w:szCs w:val="22"/>
        </w:rPr>
        <w:t xml:space="preserve">Предварительно </w:t>
      </w:r>
      <w:r w:rsidR="00EB3D68" w:rsidRPr="00754771">
        <w:rPr>
          <w:szCs w:val="22"/>
        </w:rPr>
        <w:t>составлен спис</w:t>
      </w:r>
      <w:r w:rsidR="00764883" w:rsidRPr="00754771">
        <w:rPr>
          <w:szCs w:val="22"/>
        </w:rPr>
        <w:t>ок пар</w:t>
      </w:r>
      <w:proofErr w:type="gramStart"/>
      <w:r w:rsidR="00665A95" w:rsidRPr="00754771">
        <w:rPr>
          <w:szCs w:val="22"/>
          <w:vertAlign w:val="superscript"/>
        </w:rPr>
        <w:t>4</w:t>
      </w:r>
      <w:r w:rsidR="00764883"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tone</m:t>
            </m:r>
          </m:sub>
        </m:sSub>
        <m:r>
          <w:rPr>
            <w:rFonts w:ascii="Cambria Math" w:hAnsi="Cambria Math"/>
            <w:szCs w:val="22"/>
          </w:rPr>
          <m:t>={〈</m:t>
        </m:r>
        <m:r>
          <w:rPr>
            <w:rFonts w:ascii="Cambria Math" w:hAnsi="Cambria Math"/>
            <w:szCs w:val="22"/>
            <w:lang w:val="en-US"/>
          </w:rPr>
          <m:t>t</m:t>
        </m:r>
        <m:r>
          <w:rPr>
            <w:rFonts w:ascii="Cambria Math" w:hAnsi="Cambria Math"/>
            <w:szCs w:val="22"/>
          </w:rPr>
          <m:t xml:space="preserve">, </m:t>
        </m:r>
        <m:r>
          <w:rPr>
            <w:rFonts w:ascii="Cambria Math" w:hAnsi="Cambria Math"/>
            <w:szCs w:val="22"/>
            <w:lang w:val="en-US"/>
          </w:rPr>
          <m:t>s</m:t>
        </m:r>
        <m:r>
          <w:rPr>
            <w:rFonts w:ascii="Cambria Math" w:hAnsi="Cambria Math"/>
            <w:szCs w:val="22"/>
          </w:rPr>
          <m:t>〉}</m:t>
        </m:r>
      </m:oMath>
      <w:r w:rsidR="00EB3D68" w:rsidRPr="00754771">
        <w:rPr>
          <w:szCs w:val="22"/>
        </w:rPr>
        <w:t>,</w:t>
      </w:r>
      <w:proofErr w:type="gramEnd"/>
      <w:r w:rsidR="00EB3D68" w:rsidRPr="00754771">
        <w:rPr>
          <w:szCs w:val="22"/>
        </w:rPr>
        <w:t xml:space="preserve"> где </w:t>
      </w:r>
      <m:oMath>
        <m:r>
          <w:rPr>
            <w:rFonts w:ascii="Cambria Math" w:hAnsi="Cambria Math"/>
            <w:szCs w:val="22"/>
          </w:rPr>
          <m:t>t</m:t>
        </m:r>
      </m:oMath>
      <w:r w:rsidR="00EB3D68" w:rsidRPr="00754771">
        <w:rPr>
          <w:szCs w:val="22"/>
        </w:rPr>
        <w:t xml:space="preserve"> – </w:t>
      </w:r>
      <w:r w:rsidR="00D50F48" w:rsidRPr="00754771">
        <w:rPr>
          <w:szCs w:val="22"/>
        </w:rPr>
        <w:t xml:space="preserve">терм, </w:t>
      </w:r>
      <m:oMath>
        <m:r>
          <w:rPr>
            <w:rFonts w:ascii="Cambria Math" w:hAnsi="Cambria Math"/>
            <w:szCs w:val="22"/>
          </w:rPr>
          <m:t>s</m:t>
        </m:r>
      </m:oMath>
      <w:r w:rsidR="00EB3D68" w:rsidRPr="00754771">
        <w:rPr>
          <w:szCs w:val="22"/>
        </w:rPr>
        <w:t xml:space="preserve"> – тональная оценка (</w:t>
      </w:r>
      <w:r w:rsidR="004E296B" w:rsidRPr="00754771">
        <w:rPr>
          <w:rStyle w:val="ae"/>
          <w:sz w:val="22"/>
          <w:szCs w:val="22"/>
        </w:rPr>
        <w:t>'+'</w:t>
      </w:r>
      <w:r w:rsidR="00EB3D68" w:rsidRPr="00754771">
        <w:rPr>
          <w:szCs w:val="22"/>
        </w:rPr>
        <w:t xml:space="preserve"> или </w:t>
      </w:r>
      <w:r w:rsidR="004E296B" w:rsidRPr="00754771">
        <w:rPr>
          <w:rStyle w:val="ae"/>
          <w:sz w:val="22"/>
          <w:szCs w:val="22"/>
        </w:rPr>
        <w:t>'-'</w:t>
      </w:r>
      <w:r w:rsidR="00EB3D68" w:rsidRPr="00754771">
        <w:rPr>
          <w:szCs w:val="22"/>
        </w:rPr>
        <w:t>).</w:t>
      </w:r>
      <w:r w:rsidR="00764883" w:rsidRPr="00754771">
        <w:rPr>
          <w:szCs w:val="22"/>
        </w:rPr>
        <w:t xml:space="preserve"> На эт</w:t>
      </w:r>
      <w:r w:rsidR="00FD479E" w:rsidRPr="00754771">
        <w:rPr>
          <w:szCs w:val="22"/>
        </w:rPr>
        <w:t xml:space="preserve">ом этапе для </w:t>
      </w:r>
      <w:r w:rsidR="00FD479E" w:rsidRPr="00754771">
        <w:rPr>
          <w:szCs w:val="22"/>
        </w:rPr>
        <w:lastRenderedPageBreak/>
        <w:t xml:space="preserve">каждого </w:t>
      </w:r>
      <w:proofErr w:type="gramStart"/>
      <w:r w:rsidR="00FD479E" w:rsidRPr="00754771">
        <w:rPr>
          <w:szCs w:val="22"/>
        </w:rPr>
        <w:t>терма</w:t>
      </w:r>
      <w:r w:rsidR="00764883"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tone</m:t>
            </m:r>
          </m:sub>
        </m:sSub>
      </m:oMath>
      <w:r w:rsidR="00764883" w:rsidRPr="00754771">
        <w:rPr>
          <w:szCs w:val="22"/>
        </w:rPr>
        <w:t xml:space="preserve"> </w:t>
      </w:r>
      <w:r w:rsidR="00FD479E" w:rsidRPr="00754771">
        <w:rPr>
          <w:szCs w:val="22"/>
        </w:rPr>
        <w:t>выполняется</w:t>
      </w:r>
      <w:proofErr w:type="gramEnd"/>
      <w:r w:rsidR="00FD479E" w:rsidRPr="00754771">
        <w:rPr>
          <w:szCs w:val="22"/>
        </w:rPr>
        <w:t xml:space="preserve"> замена на соответствующую оценку</w:t>
      </w:r>
      <w:r w:rsidR="00764883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s</m:t>
        </m:r>
      </m:oMath>
      <w:r w:rsidR="00764883" w:rsidRPr="00754771">
        <w:rPr>
          <w:szCs w:val="22"/>
        </w:rPr>
        <w:t>,</w:t>
      </w:r>
      <w:r w:rsidR="00FD479E" w:rsidRPr="00754771">
        <w:rPr>
          <w:szCs w:val="22"/>
        </w:rPr>
        <w:t xml:space="preserve"> которая становится префиксом следующего терма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Cs w:val="22"/>
              </w:rPr>
              <m:t>i+1</m:t>
            </m:r>
          </m:sub>
        </m:sSub>
      </m:oMath>
      <w:r w:rsidR="00FD479E" w:rsidRPr="00754771">
        <w:rPr>
          <w:szCs w:val="22"/>
        </w:rPr>
        <w:t>.</w:t>
      </w:r>
      <w:r w:rsidR="001100A9" w:rsidRPr="00754771">
        <w:rPr>
          <w:szCs w:val="22"/>
        </w:rPr>
        <w:t xml:space="preserve"> Пример</w:t>
      </w:r>
      <w:r w:rsidR="001100A9" w:rsidRPr="00754771">
        <w:rPr>
          <w:szCs w:val="22"/>
          <w:lang w:val="en-US"/>
        </w:rPr>
        <w:t>:</w:t>
      </w:r>
    </w:p>
    <w:p w:rsidR="003A07EC" w:rsidRPr="00754771" w:rsidRDefault="001100A9" w:rsidP="00727874">
      <w:pPr>
        <w:spacing w:before="40"/>
        <w:ind w:firstLine="0"/>
        <w:jc w:val="center"/>
        <w:rPr>
          <w:i/>
          <w:szCs w:val="22"/>
        </w:rPr>
      </w:pPr>
      <w:r w:rsidRPr="00754771">
        <w:rPr>
          <w:i/>
          <w:szCs w:val="22"/>
        </w:rPr>
        <w:t xml:space="preserve">Сейчас </w:t>
      </w:r>
      <w:r w:rsidR="003A07EC" w:rsidRPr="00754771">
        <w:rPr>
          <w:i/>
          <w:szCs w:val="22"/>
          <w:u w:val="single"/>
        </w:rPr>
        <w:t>хорошо</w:t>
      </w:r>
      <w:r w:rsidR="003A07EC" w:rsidRPr="00754771">
        <w:rPr>
          <w:i/>
          <w:szCs w:val="22"/>
        </w:rPr>
        <w:t xml:space="preserve"> работать</w:t>
      </w:r>
      <w:r w:rsidRPr="00754771">
        <w:rPr>
          <w:i/>
          <w:szCs w:val="22"/>
        </w:rPr>
        <w:t xml:space="preserve"> </w:t>
      </w:r>
      <w:r w:rsidRPr="00754771">
        <w:rPr>
          <w:i/>
          <w:szCs w:val="22"/>
          <w:u w:val="single"/>
        </w:rPr>
        <w:t>не</w:t>
      </w:r>
      <w:r w:rsidRPr="00754771">
        <w:rPr>
          <w:i/>
          <w:szCs w:val="22"/>
        </w:rPr>
        <w:t xml:space="preserve"> то что раньше</w:t>
      </w:r>
    </w:p>
    <w:p w:rsidR="00B16DF2" w:rsidRPr="00754771" w:rsidRDefault="001100A9" w:rsidP="00727874">
      <w:pPr>
        <w:ind w:left="1" w:firstLine="0"/>
        <w:jc w:val="center"/>
        <w:rPr>
          <w:i/>
          <w:szCs w:val="22"/>
        </w:rPr>
      </w:pPr>
      <w:r w:rsidRPr="00754771">
        <w:rPr>
          <w:i/>
          <w:szCs w:val="22"/>
        </w:rPr>
        <w:t>Сейчас +работать –то что раньше.</w:t>
      </w:r>
    </w:p>
    <w:p w:rsidR="006D36D5" w:rsidRPr="00754771" w:rsidRDefault="00586F60" w:rsidP="00167155">
      <w:pPr>
        <w:rPr>
          <w:szCs w:val="22"/>
        </w:rPr>
      </w:pPr>
      <w:r w:rsidRPr="00754771">
        <w:rPr>
          <w:szCs w:val="22"/>
        </w:rPr>
        <w:t xml:space="preserve">При преобразовании </w:t>
      </w:r>
      <w:r w:rsidR="00167155" w:rsidRPr="00754771">
        <w:rPr>
          <w:szCs w:val="22"/>
        </w:rPr>
        <w:t>списка термов в вектор,</w:t>
      </w:r>
      <w:r w:rsidRPr="00754771">
        <w:rPr>
          <w:szCs w:val="22"/>
        </w:rPr>
        <w:t xml:space="preserve"> весовые коэффициенты терма определялись с помощью </w:t>
      </w:r>
      <w:r w:rsidR="0027255C" w:rsidRPr="00754771">
        <w:rPr>
          <w:szCs w:val="22"/>
        </w:rPr>
        <w:t>меры</w:t>
      </w:r>
      <w:r w:rsidRPr="00754771">
        <w:rPr>
          <w:szCs w:val="22"/>
        </w:rPr>
        <w:t xml:space="preserve"> </w:t>
      </w:r>
      <w:r w:rsidRPr="00754771">
        <w:rPr>
          <w:szCs w:val="22"/>
          <w:lang w:val="en-US"/>
        </w:rPr>
        <w:t>TF</w:t>
      </w:r>
      <w:r w:rsidRPr="00754771">
        <w:rPr>
          <w:szCs w:val="22"/>
        </w:rPr>
        <w:t>-</w:t>
      </w:r>
      <w:r w:rsidRPr="00754771">
        <w:rPr>
          <w:szCs w:val="22"/>
          <w:lang w:val="en-US"/>
        </w:rPr>
        <w:t>IDF</w:t>
      </w:r>
      <w:r w:rsidRPr="00754771">
        <w:rPr>
          <w:szCs w:val="22"/>
        </w:rPr>
        <w:t>.</w:t>
      </w:r>
      <w:r w:rsidR="00167155" w:rsidRPr="00754771">
        <w:rPr>
          <w:szCs w:val="22"/>
        </w:rPr>
        <w:t xml:space="preserve"> </w:t>
      </w:r>
      <w:r w:rsidR="00E76E54" w:rsidRPr="00754771">
        <w:rPr>
          <w:szCs w:val="22"/>
        </w:rPr>
        <w:t xml:space="preserve">Дополнительно в </w:t>
      </w:r>
      <w:r w:rsidR="00EA07D5" w:rsidRPr="00754771">
        <w:rPr>
          <w:szCs w:val="22"/>
        </w:rPr>
        <w:t>векторизацию добавлялись</w:t>
      </w:r>
      <w:r w:rsidR="00E76E54" w:rsidRPr="00754771">
        <w:rPr>
          <w:szCs w:val="22"/>
        </w:rPr>
        <w:t xml:space="preserve"> </w:t>
      </w:r>
      <w:r w:rsidR="0033672B" w:rsidRPr="00754771">
        <w:rPr>
          <w:szCs w:val="22"/>
        </w:rPr>
        <w:t>следующие признаки</w:t>
      </w:r>
      <w:r w:rsidR="00E76E54" w:rsidRPr="00754771">
        <w:rPr>
          <w:szCs w:val="22"/>
        </w:rPr>
        <w:t>:</w:t>
      </w:r>
    </w:p>
    <w:p w:rsidR="00711400" w:rsidRPr="00754771" w:rsidRDefault="002C7070" w:rsidP="00711400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 xml:space="preserve">На основе «эмотиконов» </w:t>
      </w:r>
      <w:r w:rsidR="0013676D" w:rsidRPr="00754771">
        <w:rPr>
          <w:szCs w:val="22"/>
        </w:rPr>
        <w:t>подсчет</w:t>
      </w:r>
      <m:oMath>
        <m:r>
          <w:rPr>
            <w:rFonts w:ascii="Cambria Math" w:hAnsi="Cambria Math"/>
            <w:szCs w:val="22"/>
          </w:rPr>
          <m:t xml:space="preserve"> ∑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</m:oMath>
      <w:proofErr w:type="gramStart"/>
      <w:r w:rsidR="0013676D" w:rsidRPr="00754771">
        <w:rPr>
          <w:szCs w:val="22"/>
        </w:rPr>
        <w:t>:</w:t>
      </w:r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=1</m:t>
        </m:r>
      </m:oMath>
      <w:r w:rsidRPr="00754771">
        <w:rPr>
          <w:szCs w:val="22"/>
        </w:rPr>
        <w:t>,</w:t>
      </w:r>
      <w:proofErr w:type="gramEnd"/>
      <w:r w:rsidRPr="00754771">
        <w:rPr>
          <w:szCs w:val="22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pos</m:t>
            </m:r>
          </m:sub>
        </m:sSub>
      </m:oMath>
      <w:r w:rsidRPr="00754771">
        <w:rPr>
          <w:szCs w:val="22"/>
        </w:rPr>
        <w:t xml:space="preserve">, </w:t>
      </w:r>
      <w:r w:rsidR="0013676D" w:rsidRPr="00754771">
        <w:rPr>
          <w:szCs w:val="22"/>
        </w:rPr>
        <w:t>и</w:t>
      </w:r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=-1,</m:t>
        </m:r>
      </m:oMath>
      <w:r w:rsidR="001B7445" w:rsidRPr="00754771">
        <w:rPr>
          <w:szCs w:val="22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e</m:t>
            </m:r>
            <m:ctrlPr>
              <w:rPr>
                <w:rFonts w:ascii="Cambria Math" w:hAnsi="Cambria Math"/>
                <w:i/>
                <w:szCs w:val="22"/>
              </w:rPr>
            </m:ctrlPr>
          </m:e>
          <m:sub>
            <m:r>
              <w:rPr>
                <w:rFonts w:ascii="Cambria Math" w:hAnsi="Cambria Math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neg</m:t>
            </m:r>
          </m:sub>
        </m:sSub>
      </m:oMath>
      <w:r w:rsidR="0013676D" w:rsidRPr="00754771">
        <w:rPr>
          <w:szCs w:val="22"/>
        </w:rPr>
        <w:t>:</w:t>
      </w:r>
    </w:p>
    <w:p w:rsidR="00711400" w:rsidRPr="007E54FE" w:rsidRDefault="004A7760" w:rsidP="002F6E72">
      <w:pPr>
        <w:pStyle w:val="a9"/>
        <w:numPr>
          <w:ilvl w:val="1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pos</m:t>
            </m:r>
          </m:sub>
        </m:sSub>
      </m:oMath>
      <w:r w:rsidR="00711400" w:rsidRPr="007E54FE">
        <w:t xml:space="preserve">: </w:t>
      </w:r>
      <w:proofErr w:type="gramStart"/>
      <w:r w:rsidR="00711400" w:rsidRPr="007E54FE">
        <w:t xml:space="preserve">{ </w:t>
      </w:r>
      <w:r w:rsidR="002C7070" w:rsidRPr="007E54FE">
        <w:rPr>
          <w:color w:val="A6A6A6" w:themeColor="background1" w:themeShade="A6"/>
        </w:rPr>
        <w:t>‘</w:t>
      </w:r>
      <w:proofErr w:type="gramEnd"/>
      <w:r w:rsidR="00711400" w:rsidRPr="007E54FE">
        <w:t>:)</w:t>
      </w:r>
      <w:r w:rsidR="002C707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rPr>
          <w:b/>
        </w:rPr>
        <w:t>:*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</w:t>
      </w:r>
      <w:r w:rsidR="00711400" w:rsidRPr="002F6E72">
        <w:rPr>
          <w:lang w:val="en-US"/>
        </w:rPr>
        <w:t>P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</w:t>
      </w:r>
      <w:r w:rsidR="00711400" w:rsidRPr="002F6E72">
        <w:rPr>
          <w:lang w:val="en-US"/>
        </w:rPr>
        <w:t>D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:-)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:-</w:t>
      </w:r>
      <w:r w:rsidR="00711400" w:rsidRPr="002F6E72">
        <w:rPr>
          <w:lang w:val="en-US"/>
        </w:rPr>
        <w:t>D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=)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2F6E72">
        <w:rPr>
          <w:lang w:val="en-US"/>
        </w:rPr>
        <w:t>x</w:t>
      </w:r>
      <w:r w:rsidR="00711400" w:rsidRPr="007E54FE">
        <w:t>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proofErr w:type="spellStart"/>
      <w:r w:rsidR="00711400" w:rsidRPr="002F6E72">
        <w:rPr>
          <w:lang w:val="en-US"/>
        </w:rPr>
        <w:t>xD</w:t>
      </w:r>
      <w:proofErr w:type="spellEnd"/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proofErr w:type="spellStart"/>
      <w:r w:rsidR="00711400" w:rsidRPr="00754771">
        <w:t>хД</w:t>
      </w:r>
      <w:proofErr w:type="spellEnd"/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 }</w:t>
      </w:r>
      <w:r w:rsidR="006E6420" w:rsidRPr="007E54FE">
        <w:t>;</w:t>
      </w:r>
    </w:p>
    <w:p w:rsidR="00711400" w:rsidRPr="002F6E72" w:rsidRDefault="004A7760" w:rsidP="002F6E72">
      <w:pPr>
        <w:pStyle w:val="a9"/>
        <w:numPr>
          <w:ilvl w:val="1"/>
          <w:numId w:val="1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neg</m:t>
            </m:r>
          </m:sub>
        </m:sSub>
      </m:oMath>
      <w:r w:rsidR="00711400" w:rsidRPr="002F6E72">
        <w:rPr>
          <w:lang w:val="en-US"/>
        </w:rPr>
        <w:t>: {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</w:t>
      </w:r>
      <w:proofErr w:type="gramStart"/>
      <w:r w:rsidR="00711400" w:rsidRPr="002F6E72">
        <w:rPr>
          <w:lang w:val="en-US"/>
        </w:rPr>
        <w:t>(</w:t>
      </w:r>
      <w:r w:rsidR="00711400" w:rsidRPr="002F6E72">
        <w:rPr>
          <w:color w:val="A6A6A6" w:themeColor="background1" w:themeShade="A6"/>
          <w:lang w:val="en-US"/>
        </w:rPr>
        <w:t>‘</w:t>
      </w:r>
      <w:proofErr w:type="gramEnd"/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D: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:/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:-(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D-: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:-'(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=(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='(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x(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,</w:t>
      </w:r>
      <w:r w:rsidR="002C7070" w:rsidRPr="002F6E72">
        <w:rPr>
          <w:lang w:val="en-US"/>
        </w:rPr>
        <w:t xml:space="preserve"> </w:t>
      </w:r>
      <w:r w:rsidR="00711400" w:rsidRPr="002F6E72">
        <w:rPr>
          <w:color w:val="A6A6A6" w:themeColor="background1" w:themeShade="A6"/>
          <w:lang w:val="en-US"/>
        </w:rPr>
        <w:t>‘</w:t>
      </w:r>
      <w:proofErr w:type="spellStart"/>
      <w:r w:rsidR="00711400" w:rsidRPr="002F6E72">
        <w:rPr>
          <w:lang w:val="en-US"/>
        </w:rPr>
        <w:t>Dx</w:t>
      </w:r>
      <w:proofErr w:type="spellEnd"/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>}</w:t>
      </w:r>
      <w:r w:rsidR="006E6420" w:rsidRPr="002F6E72">
        <w:rPr>
          <w:lang w:val="en-US"/>
        </w:rPr>
        <w:t>.</w:t>
      </w:r>
    </w:p>
    <w:p w:rsidR="006D36D5" w:rsidRPr="00754771" w:rsidRDefault="006D36D5" w:rsidP="006D36D5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>Количество слов написанных в верхнем регистре</w:t>
      </w:r>
      <w:r w:rsidR="00017CD6" w:rsidRPr="00754771">
        <w:rPr>
          <w:szCs w:val="22"/>
        </w:rPr>
        <w:t xml:space="preserve"> </w:t>
      </w:r>
      <w:sdt>
        <w:sdtPr>
          <w:rPr>
            <w:szCs w:val="22"/>
          </w:rPr>
          <w:id w:val="397642215"/>
          <w:citation/>
        </w:sdtPr>
        <w:sdtContent>
          <w:r w:rsidR="00C912B1">
            <w:rPr>
              <w:szCs w:val="22"/>
            </w:rPr>
            <w:fldChar w:fldCharType="begin"/>
          </w:r>
          <w:r w:rsidR="00C912B1" w:rsidRPr="00C912B1">
            <w:rPr>
              <w:szCs w:val="22"/>
            </w:rPr>
            <w:instrText xml:space="preserve"> </w:instrText>
          </w:r>
          <w:r w:rsidR="00C912B1">
            <w:rPr>
              <w:szCs w:val="22"/>
              <w:lang w:val="en-US"/>
            </w:rPr>
            <w:instrText>CITATION</w:instrText>
          </w:r>
          <w:r w:rsidR="00C912B1" w:rsidRPr="00C912B1">
            <w:rPr>
              <w:szCs w:val="22"/>
            </w:rPr>
            <w:instrText xml:space="preserve"> </w:instrText>
          </w:r>
          <w:r w:rsidR="00C912B1">
            <w:rPr>
              <w:szCs w:val="22"/>
              <w:lang w:val="en-US"/>
            </w:rPr>
            <w:instrText>Moh</w:instrText>
          </w:r>
          <w:r w:rsidR="00C912B1" w:rsidRPr="00C912B1">
            <w:rPr>
              <w:szCs w:val="22"/>
            </w:rPr>
            <w:instrText xml:space="preserve"> \</w:instrText>
          </w:r>
          <w:r w:rsidR="00C912B1">
            <w:rPr>
              <w:szCs w:val="22"/>
              <w:lang w:val="en-US"/>
            </w:rPr>
            <w:instrText>l</w:instrText>
          </w:r>
          <w:r w:rsidR="00C912B1" w:rsidRPr="00C912B1">
            <w:rPr>
              <w:szCs w:val="22"/>
            </w:rPr>
            <w:instrText xml:space="preserve"> 1033 </w:instrText>
          </w:r>
          <w:r w:rsidR="00C912B1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Saif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M</w:t>
          </w:r>
          <w:r w:rsidR="00E87380" w:rsidRPr="00134D36">
            <w:rPr>
              <w:noProof/>
              <w:szCs w:val="22"/>
            </w:rPr>
            <w:t>.)</w:t>
          </w:r>
          <w:r w:rsidR="00C912B1">
            <w:rPr>
              <w:szCs w:val="22"/>
            </w:rPr>
            <w:fldChar w:fldCharType="end"/>
          </w:r>
        </w:sdtContent>
      </w:sdt>
      <w:r w:rsidRPr="00754771">
        <w:rPr>
          <w:szCs w:val="22"/>
        </w:rPr>
        <w:t>;</w:t>
      </w:r>
    </w:p>
    <w:p w:rsidR="00311EE9" w:rsidRPr="00754771" w:rsidRDefault="009B1650" w:rsidP="00311EE9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>Учет</w:t>
      </w:r>
      <w:r w:rsidR="00EE5B61" w:rsidRPr="00754771">
        <w:rPr>
          <w:szCs w:val="22"/>
        </w:rPr>
        <w:t xml:space="preserve"> </w:t>
      </w:r>
      <w:r w:rsidR="00E14818" w:rsidRPr="00754771">
        <w:rPr>
          <w:szCs w:val="22"/>
        </w:rPr>
        <w:t>числа подряд идущих</w:t>
      </w:r>
      <w:r w:rsidR="006D36D5" w:rsidRPr="00754771">
        <w:rPr>
          <w:szCs w:val="22"/>
        </w:rPr>
        <w:t xml:space="preserve"> знаков</w:t>
      </w:r>
      <w:r w:rsidR="00311EE9" w:rsidRPr="00754771">
        <w:rPr>
          <w:rStyle w:val="ae"/>
          <w:rFonts w:ascii="Times New Roman" w:hAnsi="Times New Roman" w:cs="Times New Roman"/>
          <w:sz w:val="22"/>
          <w:szCs w:val="22"/>
        </w:rPr>
        <w:t>:</w:t>
      </w:r>
      <w:r w:rsidR="00FD479E" w:rsidRPr="00754771">
        <w:rPr>
          <w:rStyle w:val="ae"/>
          <w:sz w:val="22"/>
          <w:szCs w:val="22"/>
        </w:rPr>
        <w:t xml:space="preserve"> {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?</w:t>
      </w:r>
      <w:r w:rsidR="004E296B" w:rsidRPr="00754771">
        <w:rPr>
          <w:rStyle w:val="ae"/>
          <w:sz w:val="22"/>
          <w:szCs w:val="22"/>
        </w:rPr>
        <w:t>', '</w:t>
      </w:r>
      <w:r w:rsidR="00FD479E" w:rsidRPr="00754771">
        <w:rPr>
          <w:rStyle w:val="ae"/>
          <w:sz w:val="22"/>
          <w:szCs w:val="22"/>
        </w:rPr>
        <w:t>…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,</w:t>
      </w:r>
      <w:r w:rsidR="004E296B" w:rsidRPr="00754771">
        <w:rPr>
          <w:rStyle w:val="ae"/>
          <w:sz w:val="22"/>
          <w:szCs w:val="22"/>
        </w:rPr>
        <w:t xml:space="preserve"> '</w:t>
      </w:r>
      <w:r w:rsidR="00FD479E" w:rsidRPr="00754771">
        <w:rPr>
          <w:rStyle w:val="ae"/>
          <w:sz w:val="22"/>
          <w:szCs w:val="22"/>
        </w:rPr>
        <w:t>!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}</w:t>
      </w:r>
      <w:r w:rsidR="006D36D5" w:rsidRPr="00754771">
        <w:rPr>
          <w:szCs w:val="22"/>
        </w:rPr>
        <w:t>.</w:t>
      </w:r>
    </w:p>
    <w:p w:rsidR="009C0DE0" w:rsidRPr="00754771" w:rsidRDefault="006D36D5" w:rsidP="005F62D6">
      <w:pPr>
        <w:pStyle w:val="a9"/>
        <w:numPr>
          <w:ilvl w:val="0"/>
          <w:numId w:val="11"/>
        </w:numPr>
        <w:rPr>
          <w:szCs w:val="22"/>
        </w:rPr>
      </w:pPr>
      <w:proofErr w:type="gramStart"/>
      <w:r w:rsidRPr="00754771">
        <w:rPr>
          <w:szCs w:val="22"/>
        </w:rPr>
        <w:t xml:space="preserve">Вычисление </w:t>
      </w:r>
      <m:oMath>
        <m:r>
          <w:rPr>
            <w:rFonts w:ascii="Cambria Math" w:hAnsi="Cambria Math"/>
            <w:szCs w:val="22"/>
            <w:lang w:val="en-US"/>
          </w:rPr>
          <m:t>x</m:t>
        </m:r>
        <m:r>
          <w:rPr>
            <w:rFonts w:ascii="Cambria Math" w:hAnsi="Cambria Math"/>
            <w:szCs w:val="22"/>
          </w:rPr>
          <m:t>=∑ SO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t</m:t>
            </m:r>
          </m:e>
        </m:d>
        <m:r>
          <w:rPr>
            <w:rFonts w:ascii="Cambria Math" w:hAnsi="Cambria Math"/>
            <w:szCs w:val="22"/>
          </w:rPr>
          <m:t>,  t∈S</m:t>
        </m:r>
      </m:oMath>
      <w:r w:rsidR="00553A61" w:rsidRPr="00754771">
        <w:rPr>
          <w:szCs w:val="22"/>
        </w:rPr>
        <w:t xml:space="preserve"> </w:t>
      </w:r>
      <w:r w:rsidR="005F62D6" w:rsidRPr="00754771">
        <w:rPr>
          <w:szCs w:val="22"/>
        </w:rPr>
        <w:t>термов</w:t>
      </w:r>
      <w:proofErr w:type="gramEnd"/>
      <w:r w:rsidR="004F7F3D" w:rsidRPr="00754771">
        <w:rPr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2"/>
          </w:rPr>
          <m:t>t</m:t>
        </m:r>
      </m:oMath>
      <w:r w:rsidR="005F62D6" w:rsidRPr="00754771">
        <w:rPr>
          <w:szCs w:val="22"/>
        </w:rPr>
        <w:t xml:space="preserve">, составляющих сообщение и в входящих в лексикон </w:t>
      </w:r>
      <m:oMath>
        <m:r>
          <w:rPr>
            <w:rFonts w:ascii="Cambria Math" w:hAnsi="Cambria Math"/>
            <w:szCs w:val="22"/>
          </w:rPr>
          <m:t>S</m:t>
        </m:r>
      </m:oMath>
      <w:r w:rsidR="005F62D6" w:rsidRPr="00754771">
        <w:rPr>
          <w:szCs w:val="22"/>
        </w:rPr>
        <w:t xml:space="preserve">. </w:t>
      </w:r>
      <w:r w:rsidR="004F7F3D" w:rsidRPr="00754771">
        <w:rPr>
          <w:szCs w:val="22"/>
        </w:rPr>
        <w:t>Сумма вычисляется для каждого лексикона</w:t>
      </w:r>
      <w:r w:rsidR="00026BB1" w:rsidRPr="00754771">
        <w:rPr>
          <w:szCs w:val="22"/>
        </w:rPr>
        <w:t>, и нормализуется по формуле:</w:t>
      </w:r>
    </w:p>
    <w:p w:rsidR="00026BB1" w:rsidRPr="00754771" w:rsidRDefault="004A7760" w:rsidP="008A2060">
      <w:pPr>
        <w:pStyle w:val="a9"/>
        <w:spacing w:after="20"/>
        <w:ind w:left="1202" w:firstLine="0"/>
        <w:rPr>
          <w:szCs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2"/>
                    </w:rPr>
                    <m:t>s=1-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2"/>
                      <w:lang w:val="en-US"/>
                    </w:rPr>
                    <m:t>, x&gt;0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s=-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2"/>
                    </w:rPr>
                    <m:t>, x&lt;0</m:t>
                  </m:r>
                </m:e>
              </m:eqArr>
            </m:e>
          </m:d>
        </m:oMath>
      </m:oMathPara>
    </w:p>
    <w:p w:rsidR="006D36D5" w:rsidRPr="00754771" w:rsidRDefault="0064156C" w:rsidP="009C0DE0">
      <w:pPr>
        <w:rPr>
          <w:szCs w:val="22"/>
        </w:rPr>
      </w:pPr>
      <w:r w:rsidRPr="00754771">
        <w:rPr>
          <w:szCs w:val="22"/>
        </w:rPr>
        <w:t>Л</w:t>
      </w:r>
      <w:r w:rsidR="009C0DE0" w:rsidRPr="00754771">
        <w:rPr>
          <w:szCs w:val="22"/>
        </w:rPr>
        <w:t>ексиконы были составлены</w:t>
      </w:r>
      <w:r w:rsidR="008A2060" w:rsidRPr="00754771">
        <w:rPr>
          <w:rStyle w:val="ac"/>
          <w:szCs w:val="22"/>
        </w:rPr>
        <w:footnoteReference w:id="4"/>
      </w:r>
      <w:r w:rsidR="009C0DE0" w:rsidRPr="00754771">
        <w:rPr>
          <w:szCs w:val="22"/>
        </w:rPr>
        <w:t xml:space="preserve"> на основе следующих </w:t>
      </w:r>
      <w:r w:rsidR="00167155" w:rsidRPr="00754771">
        <w:rPr>
          <w:szCs w:val="22"/>
        </w:rPr>
        <w:t>данных</w:t>
      </w:r>
      <w:r w:rsidRPr="00754771">
        <w:rPr>
          <w:szCs w:val="22"/>
        </w:rPr>
        <w:t xml:space="preserve"> (параметры представлены в</w:t>
      </w:r>
      <w:r w:rsidR="00476ECD">
        <w:rPr>
          <w:szCs w:val="22"/>
        </w:rPr>
        <w:t xml:space="preserve"> </w:t>
      </w:r>
      <w:r w:rsidR="00476ECD">
        <w:rPr>
          <w:szCs w:val="22"/>
        </w:rPr>
        <w:fldChar w:fldCharType="begin"/>
      </w:r>
      <w:r w:rsidR="00476ECD">
        <w:rPr>
          <w:szCs w:val="22"/>
        </w:rPr>
        <w:instrText xml:space="preserve"> REF _Ref456169106 \h </w:instrText>
      </w:r>
      <w:r w:rsidR="00476ECD">
        <w:rPr>
          <w:szCs w:val="22"/>
        </w:rPr>
      </w:r>
      <w:r w:rsidR="00476ECD">
        <w:rPr>
          <w:szCs w:val="22"/>
        </w:rPr>
        <w:fldChar w:fldCharType="separate"/>
      </w:r>
      <w:r w:rsidR="00476ECD">
        <w:t xml:space="preserve">Таблице </w:t>
      </w:r>
      <w:r w:rsidR="00476ECD">
        <w:rPr>
          <w:noProof/>
        </w:rPr>
        <w:t>1</w:t>
      </w:r>
      <w:r w:rsidR="00476ECD">
        <w:rPr>
          <w:szCs w:val="22"/>
        </w:rPr>
        <w:fldChar w:fldCharType="end"/>
      </w:r>
      <w:r w:rsidRPr="00754771">
        <w:rPr>
          <w:szCs w:val="22"/>
        </w:rPr>
        <w:t>)</w:t>
      </w:r>
      <w:r w:rsidR="006D36D5" w:rsidRPr="00754771">
        <w:rPr>
          <w:szCs w:val="22"/>
        </w:rPr>
        <w:t>:</w:t>
      </w:r>
    </w:p>
    <w:p w:rsidR="00E76E54" w:rsidRPr="00754771" w:rsidRDefault="006D36D5" w:rsidP="00601D14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Корпуса ко</w:t>
      </w:r>
      <w:r w:rsidR="009C0DE0" w:rsidRPr="00754771">
        <w:rPr>
          <w:szCs w:val="22"/>
        </w:rPr>
        <w:t>ротких текстов на русском языке</w:t>
      </w:r>
      <w:r w:rsidR="00BF56F9" w:rsidRPr="00754771">
        <w:rPr>
          <w:rStyle w:val="ac"/>
          <w:szCs w:val="22"/>
        </w:rPr>
        <w:footnoteReference w:id="5"/>
      </w:r>
      <w:r w:rsidR="009C0DE0" w:rsidRPr="00754771">
        <w:rPr>
          <w:szCs w:val="22"/>
        </w:rPr>
        <w:t>;</w:t>
      </w:r>
    </w:p>
    <w:p w:rsidR="00CC5377" w:rsidRPr="00754771" w:rsidRDefault="006D36D5" w:rsidP="0013676D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 xml:space="preserve">Сообщений </w:t>
      </w:r>
      <w:r w:rsidR="00CC5377" w:rsidRPr="00754771">
        <w:rPr>
          <w:szCs w:val="22"/>
        </w:rPr>
        <w:t xml:space="preserve">сети </w:t>
      </w:r>
      <w:r w:rsidR="00CC5377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 за январь 2016 года</w:t>
      </w:r>
      <w:r w:rsidR="0013676D" w:rsidRPr="00754771">
        <w:rPr>
          <w:szCs w:val="22"/>
        </w:rPr>
        <w:t xml:space="preserve"> (п</w:t>
      </w:r>
      <w:r w:rsidR="00CC5377" w:rsidRPr="00754771">
        <w:rPr>
          <w:szCs w:val="22"/>
        </w:rPr>
        <w:t xml:space="preserve">одключение к </w:t>
      </w:r>
      <w:r w:rsidR="00A75068" w:rsidRPr="00754771">
        <w:rPr>
          <w:szCs w:val="22"/>
        </w:rPr>
        <w:t>трансляции сообщений на русском языке</w:t>
      </w:r>
      <w:r w:rsidR="00FD479E" w:rsidRPr="00754771">
        <w:rPr>
          <w:szCs w:val="22"/>
        </w:rPr>
        <w:t xml:space="preserve"> с помощью</w:t>
      </w:r>
      <w:r w:rsidR="005D359F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Streaming</w:t>
      </w:r>
      <w:r w:rsidR="006D757E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API</w:t>
      </w:r>
      <w:r w:rsidR="006D757E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Twitter</w:t>
      </w:r>
      <w:r w:rsidR="0013676D" w:rsidRPr="00754771">
        <w:rPr>
          <w:szCs w:val="22"/>
        </w:rPr>
        <w:t>)</w:t>
      </w:r>
      <w:r w:rsidR="004D41A1" w:rsidRPr="00754771">
        <w:rPr>
          <w:szCs w:val="22"/>
        </w:rPr>
        <w:t>;</w:t>
      </w:r>
    </w:p>
    <w:p w:rsidR="00A75068" w:rsidRPr="00754771" w:rsidRDefault="00A75068" w:rsidP="00601D14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Обучающая коллекция</w:t>
      </w:r>
      <w:r w:rsidR="00FD479E" w:rsidRPr="00754771">
        <w:rPr>
          <w:szCs w:val="22"/>
        </w:rPr>
        <w:t xml:space="preserve"> SentiRuEval</w:t>
      </w:r>
      <w:r w:rsidR="00652716" w:rsidRPr="00D057EE">
        <w:rPr>
          <w:szCs w:val="22"/>
        </w:rPr>
        <w:t>-</w:t>
      </w:r>
      <w:r w:rsidRPr="00754771">
        <w:rPr>
          <w:szCs w:val="22"/>
        </w:rPr>
        <w:t>2015 года</w:t>
      </w:r>
      <w:r w:rsidR="00B504E7" w:rsidRPr="00754771">
        <w:rPr>
          <w:szCs w:val="22"/>
        </w:rPr>
        <w:t xml:space="preserve"> </w:t>
      </w:r>
      <w:sdt>
        <w:sdtPr>
          <w:rPr>
            <w:szCs w:val="22"/>
          </w:rPr>
          <w:id w:val="-33970305"/>
          <w:citation/>
        </w:sdtPr>
        <w:sdtContent>
          <w:r w:rsidR="007941F8">
            <w:rPr>
              <w:szCs w:val="22"/>
            </w:rPr>
            <w:fldChar w:fldCharType="begin"/>
          </w:r>
          <w:r w:rsidR="007941F8" w:rsidRPr="00D057EE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CITATION</w:instrText>
          </w:r>
          <w:r w:rsidR="007941F8" w:rsidRPr="00D057EE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Lou</w:instrText>
          </w:r>
          <w:r w:rsidR="007941F8" w:rsidRPr="00D057EE">
            <w:rPr>
              <w:szCs w:val="22"/>
            </w:rPr>
            <w:instrText>15 \</w:instrText>
          </w:r>
          <w:r w:rsidR="007941F8">
            <w:rPr>
              <w:szCs w:val="22"/>
              <w:lang w:val="en-US"/>
            </w:rPr>
            <w:instrText>l</w:instrText>
          </w:r>
          <w:r w:rsidR="007941F8" w:rsidRPr="00D057EE">
            <w:rPr>
              <w:szCs w:val="22"/>
            </w:rPr>
            <w:instrText xml:space="preserve"> 1033 </w:instrText>
          </w:r>
          <w:r w:rsidR="007941F8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2015)</w:t>
          </w:r>
          <w:r w:rsidR="007941F8">
            <w:rPr>
              <w:szCs w:val="22"/>
            </w:rPr>
            <w:fldChar w:fldCharType="end"/>
          </w:r>
        </w:sdtContent>
      </w:sdt>
      <w:r w:rsidRPr="00D057EE">
        <w:rPr>
          <w:szCs w:val="22"/>
        </w:rPr>
        <w:t>;</w:t>
      </w:r>
    </w:p>
    <w:p w:rsidR="0038320A" w:rsidRPr="00754771" w:rsidRDefault="00A75068" w:rsidP="004B7511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Тональный словарь созданный вручную экспертами</w:t>
      </w:r>
      <w:r w:rsidR="00453554" w:rsidRPr="00754771">
        <w:rPr>
          <w:szCs w:val="22"/>
        </w:rPr>
        <w:t xml:space="preserve"> </w:t>
      </w:r>
      <w:sdt>
        <w:sdtPr>
          <w:rPr>
            <w:szCs w:val="22"/>
          </w:rPr>
          <w:id w:val="715387047"/>
          <w:citation/>
        </w:sdtPr>
        <w:sdtContent>
          <w:r w:rsidR="007941F8">
            <w:rPr>
              <w:szCs w:val="22"/>
            </w:rPr>
            <w:fldChar w:fldCharType="begin"/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CITATION</w:instrText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Lou</w:instrText>
          </w:r>
          <w:r w:rsidR="007941F8" w:rsidRPr="007941F8">
            <w:rPr>
              <w:szCs w:val="22"/>
            </w:rPr>
            <w:instrText>16 \</w:instrText>
          </w:r>
          <w:r w:rsidR="007941F8">
            <w:rPr>
              <w:szCs w:val="22"/>
              <w:lang w:val="en-US"/>
            </w:rPr>
            <w:instrText>l</w:instrText>
          </w:r>
          <w:r w:rsidR="007941F8" w:rsidRPr="007941F8">
            <w:rPr>
              <w:szCs w:val="22"/>
            </w:rPr>
            <w:instrText xml:space="preserve"> 1033 </w:instrText>
          </w:r>
          <w:r w:rsidR="007941F8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2016)</w:t>
          </w:r>
          <w:r w:rsidR="007941F8">
            <w:rPr>
              <w:szCs w:val="22"/>
            </w:rPr>
            <w:fldChar w:fldCharType="end"/>
          </w:r>
        </w:sdtContent>
      </w:sdt>
      <w:r w:rsidRPr="00754771">
        <w:rPr>
          <w:szCs w:val="22"/>
        </w:rPr>
        <w:t>.</w:t>
      </w:r>
      <w:r w:rsidR="00525D88" w:rsidRPr="00754771">
        <w:rPr>
          <w:rStyle w:val="ac"/>
          <w:szCs w:val="22"/>
        </w:rPr>
        <w:footnoteReference w:id="6"/>
      </w:r>
      <w:r w:rsidR="00453554" w:rsidRPr="00754771">
        <w:rPr>
          <w:szCs w:val="22"/>
        </w:rPr>
        <w:t xml:space="preserve"> </w:t>
      </w:r>
    </w:p>
    <w:p w:rsidR="00037C60" w:rsidRPr="00037C60" w:rsidRDefault="00037C60" w:rsidP="00B1795E">
      <w:pPr>
        <w:pStyle w:val="af2"/>
      </w:pPr>
      <w:bookmarkStart w:id="1" w:name="_Ref456169106"/>
      <w:bookmarkStart w:id="2" w:name="_Ref456169058"/>
      <w:r>
        <w:t xml:space="preserve">Таблица </w:t>
      </w:r>
      <w:fldSimple w:instr=" SEQ Таблица \* ARABIC ">
        <w:r w:rsidR="00CC63AC">
          <w:rPr>
            <w:noProof/>
          </w:rPr>
          <w:t>1</w:t>
        </w:r>
      </w:fldSimple>
      <w:bookmarkEnd w:id="1"/>
      <w:r w:rsidRPr="00037C60">
        <w:t xml:space="preserve"> Параметры созданных лексиконов (Количество термов).</w:t>
      </w:r>
      <w:bookmarkEnd w:id="2"/>
    </w:p>
    <w:tbl>
      <w:tblPr>
        <w:tblW w:w="8916" w:type="dxa"/>
        <w:jc w:val="center"/>
        <w:tblLayout w:type="fixed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1A6EF3" w:rsidRPr="00754771" w:rsidTr="00115C34">
        <w:trPr>
          <w:trHeight w:val="33"/>
          <w:jc w:val="center"/>
        </w:trPr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1A6EF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Номер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A6EF3" w:rsidRPr="00754771" w:rsidRDefault="004B7511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color w:val="000000"/>
                <w:kern w:val="0"/>
                <w:szCs w:val="22"/>
                <w:lang w:eastAsia="ru-RU" w:bidi="ar-SA"/>
              </w:rPr>
              <w:t>З</w:t>
            </w:r>
            <w:r w:rsidR="001A6EF3" w:rsidRPr="00754771">
              <w:rPr>
                <w:color w:val="000000"/>
                <w:kern w:val="0"/>
                <w:szCs w:val="22"/>
                <w:lang w:eastAsia="ru-RU" w:bidi="ar-SA"/>
              </w:rPr>
              <w:t>адачи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4A7760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excellent</m:t>
                    </m:r>
                  </m:sub>
                </m:sSub>
              </m:oMath>
            </m:oMathPara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4A7760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poor</m:t>
                    </m:r>
                  </m:sub>
                </m:sSub>
              </m:oMath>
            </m:oMathPara>
          </w:p>
        </w:tc>
        <w:tc>
          <w:tcPr>
            <w:tcW w:w="1784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1A6EF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</w:t>
            </w:r>
            <w:r w:rsidR="00115C34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сего</w:t>
            </w:r>
          </w:p>
        </w:tc>
      </w:tr>
      <w:tr w:rsidR="001A6EF3" w:rsidRPr="00754771" w:rsidTr="00115C34">
        <w:trPr>
          <w:trHeight w:val="33"/>
          <w:jc w:val="center"/>
        </w:trPr>
        <w:tc>
          <w:tcPr>
            <w:tcW w:w="178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62637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(55.5%)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50177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(44.5%) </w:t>
            </w:r>
          </w:p>
        </w:tc>
        <w:tc>
          <w:tcPr>
            <w:tcW w:w="17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112814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966FB6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7370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(3.12%)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228721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(96.8%) 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236091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3</w:t>
            </w:r>
          </w:p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1748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(41.51%)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2466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(58.56%)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4211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34D36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2460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(38.47%)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3934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(61.53%)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6394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2774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(26.0%)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7148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(67.0%)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10668</w:t>
            </w:r>
          </w:p>
        </w:tc>
      </w:tr>
    </w:tbl>
    <w:p w:rsidR="00EA07D5" w:rsidRPr="0069689A" w:rsidRDefault="008D1CFC" w:rsidP="0069689A">
      <w:pPr>
        <w:pStyle w:val="2"/>
        <w:numPr>
          <w:ilvl w:val="1"/>
          <w:numId w:val="23"/>
        </w:numPr>
      </w:pPr>
      <w:r w:rsidRPr="0069689A">
        <w:lastRenderedPageBreak/>
        <w:t xml:space="preserve"> </w:t>
      </w:r>
      <w:r w:rsidR="00C04C6C" w:rsidRPr="0069689A">
        <w:t xml:space="preserve">Составление тестовых коллекций </w:t>
      </w:r>
    </w:p>
    <w:p w:rsidR="00FC64F7" w:rsidRPr="00754771" w:rsidRDefault="00FC64F7" w:rsidP="002E3935">
      <w:r w:rsidRPr="00754771">
        <w:t xml:space="preserve">Одно из последних </w:t>
      </w:r>
      <w:r w:rsidRPr="002E3935">
        <w:rPr>
          <w:szCs w:val="22"/>
        </w:rPr>
        <w:t>соревнований</w:t>
      </w:r>
      <w:r w:rsidRPr="00754771">
        <w:t xml:space="preserve"> в этой области проводилось в 2015 году (</w:t>
      </w:r>
      <w:r w:rsidR="006C473A" w:rsidRPr="00754771">
        <w:rPr>
          <w:lang w:val="en-US"/>
        </w:rPr>
        <w:t>SentiRuEval</w:t>
      </w:r>
      <w:r w:rsidR="006C473A" w:rsidRPr="00754771">
        <w:t>-2015</w:t>
      </w:r>
      <w:r w:rsidRPr="00754771">
        <w:t>)</w:t>
      </w:r>
      <w:r w:rsidR="005E3D71" w:rsidRPr="00754771">
        <w:t xml:space="preserve"> </w:t>
      </w:r>
      <w:sdt>
        <w:sdtPr>
          <w:id w:val="2136903416"/>
          <w:citation/>
        </w:sdtPr>
        <w:sdtContent>
          <w:r w:rsidR="007941F8">
            <w:fldChar w:fldCharType="begin"/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CITATION</w:instrText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Lou</w:instrText>
          </w:r>
          <w:r w:rsidR="007941F8" w:rsidRPr="007941F8">
            <w:instrText>15 \</w:instrText>
          </w:r>
          <w:r w:rsidR="007941F8">
            <w:rPr>
              <w:lang w:val="en-US"/>
            </w:rPr>
            <w:instrText>l</w:instrText>
          </w:r>
          <w:r w:rsidR="007941F8" w:rsidRPr="007941F8">
            <w:instrText xml:space="preserve"> 1033 </w:instrText>
          </w:r>
          <w:r w:rsidR="007941F8">
            <w:fldChar w:fldCharType="separate"/>
          </w:r>
          <w:r w:rsidR="00E87380" w:rsidRPr="00134D36">
            <w:rPr>
              <w:noProof/>
            </w:rPr>
            <w:t>(</w:t>
          </w:r>
          <w:r w:rsidR="00E87380">
            <w:rPr>
              <w:noProof/>
              <w:lang w:val="en-US"/>
            </w:rPr>
            <w:t>Loukachevitch</w:t>
          </w:r>
          <w:r w:rsidR="00E87380" w:rsidRPr="00134D36">
            <w:rPr>
              <w:noProof/>
            </w:rPr>
            <w:t xml:space="preserve"> </w:t>
          </w:r>
          <w:r w:rsidR="00E87380">
            <w:rPr>
              <w:noProof/>
              <w:lang w:val="en-US"/>
            </w:rPr>
            <w:t>N</w:t>
          </w:r>
          <w:r w:rsidR="00E87380" w:rsidRPr="00134D36">
            <w:rPr>
              <w:noProof/>
            </w:rPr>
            <w:t>., 2015)</w:t>
          </w:r>
          <w:r w:rsidR="007941F8">
            <w:fldChar w:fldCharType="end"/>
          </w:r>
        </w:sdtContent>
      </w:sdt>
      <w:r w:rsidRPr="00754771">
        <w:t>, данные которого</w:t>
      </w:r>
      <w:r w:rsidR="006C473A" w:rsidRPr="00754771">
        <w:t xml:space="preserve"> находятся в открытом доступе</w:t>
      </w:r>
      <w:r w:rsidRPr="00754771">
        <w:t xml:space="preserve"> и содержат эталонную коллекцию.</w:t>
      </w:r>
      <w:r w:rsidR="006C473A" w:rsidRPr="00754771">
        <w:t xml:space="preserve"> </w:t>
      </w:r>
      <w:r w:rsidRPr="00754771">
        <w:t>Поэтому</w:t>
      </w:r>
      <w:r w:rsidR="006C473A" w:rsidRPr="00754771">
        <w:t xml:space="preserve"> </w:t>
      </w:r>
      <w:r w:rsidRPr="00754771">
        <w:t xml:space="preserve">можно использовать коллекции </w:t>
      </w:r>
      <w:r w:rsidRPr="00754771">
        <w:rPr>
          <w:lang w:val="en-US"/>
        </w:rPr>
        <w:t>SentiRuEval</w:t>
      </w:r>
      <w:r w:rsidRPr="00754771">
        <w:t xml:space="preserve">-2015 для предварительного тестирования. </w:t>
      </w:r>
    </w:p>
    <w:p w:rsidR="0038320A" w:rsidRPr="00754771" w:rsidRDefault="006C473A" w:rsidP="002E3935">
      <w:r w:rsidRPr="00754771">
        <w:t xml:space="preserve">Обучающие </w:t>
      </w:r>
      <w:r w:rsidR="001E7F7C" w:rsidRPr="00754771">
        <w:t>коллекции не являются сбалансированными, и содержат</w:t>
      </w:r>
      <w:r w:rsidR="00C04C6C" w:rsidRPr="00754771">
        <w:t xml:space="preserve"> преобладающий по объему клас</w:t>
      </w:r>
      <w:r w:rsidR="001E7F7C" w:rsidRPr="00754771">
        <w:t>с нейтральных сообщений. В связи с этим</w:t>
      </w:r>
      <w:r w:rsidR="00C04C6C" w:rsidRPr="00754771">
        <w:t xml:space="preserve">, дополнительно </w:t>
      </w:r>
      <w:r w:rsidRPr="00754771">
        <w:t>была</w:t>
      </w:r>
      <w:r w:rsidR="001E7F7C" w:rsidRPr="00754771">
        <w:t xml:space="preserve"> </w:t>
      </w:r>
      <w:r w:rsidRPr="00754771">
        <w:t>произведена балансировка</w:t>
      </w:r>
      <w:r w:rsidR="00C04C6C" w:rsidRPr="00754771">
        <w:t xml:space="preserve"> </w:t>
      </w:r>
      <w:r w:rsidR="001F6D20" w:rsidRPr="00754771">
        <w:t>сообщениями</w:t>
      </w:r>
      <w:r w:rsidR="00A26485" w:rsidRPr="00754771">
        <w:t xml:space="preserve"> (</w:t>
      </w:r>
      <w:r w:rsidR="001F6D20" w:rsidRPr="00754771">
        <w:t>твитами</w:t>
      </w:r>
      <w:r w:rsidR="00A26485" w:rsidRPr="00754771">
        <w:t>)</w:t>
      </w:r>
      <w:r w:rsidR="001A6EF3" w:rsidRPr="00754771">
        <w:t xml:space="preserve">, </w:t>
      </w:r>
      <w:r w:rsidR="00E422A3" w:rsidRPr="00754771">
        <w:t>содержащих</w:t>
      </w:r>
      <w:r w:rsidR="001A6EF3" w:rsidRPr="00754771">
        <w:t xml:space="preserve"> </w:t>
      </w:r>
      <w:proofErr w:type="gramStart"/>
      <w:r w:rsidR="001A6EF3" w:rsidRPr="00754771">
        <w:t xml:space="preserve">термы </w:t>
      </w:r>
      <m:oMath>
        <m:r>
          <w:rPr>
            <w:rFonts w:ascii="Cambria Math" w:hAnsi="Cambria Math"/>
          </w:rPr>
          <m:t>t</m:t>
        </m:r>
      </m:oMath>
      <w:r w:rsidR="001A6EF3" w:rsidRPr="00754771">
        <w:t xml:space="preserve"> с</w:t>
      </w:r>
      <w:proofErr w:type="gramEnd"/>
      <w:r w:rsidR="001A6EF3" w:rsidRPr="00754771">
        <w:t xml:space="preserve"> высоким</w:t>
      </w:r>
      <w:r w:rsidR="009A470F" w:rsidRPr="00754771">
        <w:t>и</w:t>
      </w:r>
      <w:r w:rsidR="00FC64F7" w:rsidRPr="00754771">
        <w:t xml:space="preserve"> по модулю</w:t>
      </w:r>
      <w:r w:rsidR="009A470F" w:rsidRPr="00754771">
        <w:t xml:space="preserve"> значениями</w:t>
      </w:r>
      <w:r w:rsidR="001A6EF3" w:rsidRPr="00754771">
        <w:t xml:space="preserve"> </w:t>
      </w:r>
      <m:oMath>
        <m:r>
          <w:rPr>
            <w:rFonts w:ascii="Cambria Math" w:hAnsi="Cambria Math"/>
          </w:rPr>
          <m:t>SO(t)</m:t>
        </m:r>
      </m:oMath>
      <w:r w:rsidR="001A6EF3" w:rsidRPr="00754771">
        <w:t xml:space="preserve"> лексикона </w:t>
      </w:r>
      <w:r w:rsidR="00E422A3" w:rsidRPr="00754771">
        <w:t>№1</w:t>
      </w:r>
      <w:r w:rsidR="001A6EF3" w:rsidRPr="00754771">
        <w:t xml:space="preserve">. </w:t>
      </w:r>
      <w:r w:rsidR="001E7F7C" w:rsidRPr="00754771">
        <w:t>Параметры коллекций</w:t>
      </w:r>
      <w:r w:rsidR="00E82A26" w:rsidRPr="00754771">
        <w:t xml:space="preserve"> </w:t>
      </w:r>
      <w:r w:rsidR="00FC64F7" w:rsidRPr="00754771">
        <w:t>для предварительного тестир</w:t>
      </w:r>
      <w:r w:rsidR="005F15BC" w:rsidRPr="00754771">
        <w:t>о</w:t>
      </w:r>
      <w:r w:rsidR="00FC64F7" w:rsidRPr="00754771">
        <w:t>вания</w:t>
      </w:r>
      <w:r w:rsidR="00476ECD">
        <w:t xml:space="preserve">  представлены в </w:t>
      </w:r>
      <w:r w:rsidR="00476ECD">
        <w:fldChar w:fldCharType="begin"/>
      </w:r>
      <w:r w:rsidR="00476ECD">
        <w:instrText xml:space="preserve"> REF _Ref456171363 \h </w:instrText>
      </w:r>
      <w:r w:rsidR="00476ECD">
        <w:fldChar w:fldCharType="separate"/>
      </w:r>
      <w:r w:rsidR="00476ECD">
        <w:t xml:space="preserve">Таблице </w:t>
      </w:r>
      <w:r w:rsidR="00476ECD">
        <w:rPr>
          <w:noProof/>
        </w:rPr>
        <w:t>2</w:t>
      </w:r>
      <w:r w:rsidR="00476ECD">
        <w:fldChar w:fldCharType="end"/>
      </w:r>
      <w:r w:rsidR="00630EB3" w:rsidRPr="00754771">
        <w:t>.</w:t>
      </w:r>
    </w:p>
    <w:p w:rsidR="00476ECD" w:rsidRDefault="00476ECD" w:rsidP="00B1795E">
      <w:pPr>
        <w:pStyle w:val="af2"/>
      </w:pPr>
      <w:bookmarkStart w:id="3" w:name="_Ref456171363"/>
      <w:r>
        <w:t xml:space="preserve">Таблица </w:t>
      </w:r>
      <w:fldSimple w:instr=" SEQ Таблица \* ARABIC ">
        <w:r w:rsidR="00CC63AC">
          <w:rPr>
            <w:noProof/>
          </w:rPr>
          <w:t>2</w:t>
        </w:r>
      </w:fldSimple>
      <w:bookmarkEnd w:id="3"/>
      <w:r>
        <w:t xml:space="preserve"> </w:t>
      </w:r>
      <w:r w:rsidRPr="00E12961">
        <w:t>Параметры обучающих коллекций для предварительного тестирования.</w:t>
      </w:r>
    </w:p>
    <w:tbl>
      <w:tblPr>
        <w:tblW w:w="8931" w:type="dxa"/>
        <w:jc w:val="center"/>
        <w:tblLayout w:type="fixed"/>
        <w:tblLook w:val="04A0" w:firstRow="1" w:lastRow="0" w:firstColumn="1" w:lastColumn="0" w:noHBand="0" w:noVBand="1"/>
      </w:tblPr>
      <w:tblGrid>
        <w:gridCol w:w="1786"/>
        <w:gridCol w:w="1191"/>
        <w:gridCol w:w="595"/>
        <w:gridCol w:w="1786"/>
        <w:gridCol w:w="596"/>
        <w:gridCol w:w="1190"/>
        <w:gridCol w:w="1787"/>
      </w:tblGrid>
      <w:tr w:rsidR="00E82A26" w:rsidRPr="00754771" w:rsidTr="00115C34">
        <w:trPr>
          <w:trHeight w:val="379"/>
          <w:jc w:val="center"/>
        </w:trPr>
        <w:tc>
          <w:tcPr>
            <w:tcW w:w="8931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Несбалансированная </w:t>
            </w:r>
            <w:r w:rsidR="00F231D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обучающая 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SentiRuEval-2015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178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positive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neutral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negative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754771" w:rsidRDefault="002F3147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17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356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(7,2%)</w:t>
            </w:r>
          </w:p>
        </w:tc>
        <w:tc>
          <w:tcPr>
            <w:tcW w:w="17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3482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1E5B16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(70.84%)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1077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(21.29%)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4915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1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134D3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956 (19.67%)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2269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1E5B16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(46.69%)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1634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(33.62%)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4859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C64F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Сбалансированная </w:t>
            </w:r>
            <w:r w:rsidR="00F231D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обучающая 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Объем класса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754771" w:rsidRDefault="002F3147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2977" w:type="dxa"/>
            <w:gridSpan w:val="2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2977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3482</w:t>
            </w:r>
          </w:p>
        </w:tc>
        <w:tc>
          <w:tcPr>
            <w:tcW w:w="2977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10446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134D3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2296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6888</w:t>
            </w:r>
          </w:p>
        </w:tc>
      </w:tr>
    </w:tbl>
    <w:p w:rsidR="00F231D1" w:rsidRPr="00754771" w:rsidRDefault="00302A4E" w:rsidP="00302A4E">
      <w:pPr>
        <w:rPr>
          <w:szCs w:val="22"/>
        </w:rPr>
      </w:pPr>
      <w:r w:rsidRPr="00754771">
        <w:rPr>
          <w:szCs w:val="22"/>
        </w:rPr>
        <w:t xml:space="preserve">Параметры коллекций </w:t>
      </w:r>
      <w:r w:rsidRPr="00754771">
        <w:rPr>
          <w:szCs w:val="22"/>
          <w:lang w:val="en-US"/>
        </w:rPr>
        <w:t>SentiRuEval</w:t>
      </w:r>
      <w:r w:rsidRPr="00754771">
        <w:rPr>
          <w:szCs w:val="22"/>
        </w:rPr>
        <w:t>-2016</w:t>
      </w:r>
      <w:r w:rsidR="00622F2D" w:rsidRPr="00754771">
        <w:rPr>
          <w:szCs w:val="22"/>
        </w:rPr>
        <w:t xml:space="preserve"> </w:t>
      </w:r>
      <w:sdt>
        <w:sdtPr>
          <w:rPr>
            <w:szCs w:val="22"/>
          </w:rPr>
          <w:id w:val="-1766443377"/>
          <w:citation/>
        </w:sdtPr>
        <w:sdtContent>
          <w:r w:rsidR="007941F8">
            <w:rPr>
              <w:szCs w:val="22"/>
            </w:rPr>
            <w:fldChar w:fldCharType="begin"/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CITATION</w:instrText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Lou</w:instrText>
          </w:r>
          <w:r w:rsidR="007941F8" w:rsidRPr="007941F8">
            <w:rPr>
              <w:szCs w:val="22"/>
            </w:rPr>
            <w:instrText>161 \</w:instrText>
          </w:r>
          <w:r w:rsidR="007941F8">
            <w:rPr>
              <w:szCs w:val="22"/>
              <w:lang w:val="en-US"/>
            </w:rPr>
            <w:instrText>l</w:instrText>
          </w:r>
          <w:r w:rsidR="007941F8" w:rsidRPr="007941F8">
            <w:rPr>
              <w:szCs w:val="22"/>
            </w:rPr>
            <w:instrText xml:space="preserve"> 1033 </w:instrText>
          </w:r>
          <w:r w:rsidR="007941F8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2016)</w:t>
          </w:r>
          <w:r w:rsidR="007941F8">
            <w:rPr>
              <w:szCs w:val="22"/>
            </w:rPr>
            <w:fldChar w:fldCharType="end"/>
          </w:r>
        </w:sdtContent>
      </w:sdt>
      <w:r w:rsidR="00257A4C" w:rsidRPr="00754771">
        <w:rPr>
          <w:szCs w:val="22"/>
        </w:rPr>
        <w:t xml:space="preserve"> </w:t>
      </w:r>
      <w:r w:rsidRPr="00754771">
        <w:rPr>
          <w:szCs w:val="22"/>
        </w:rPr>
        <w:t>представлены в</w:t>
      </w:r>
      <w:r w:rsidR="00476ECD">
        <w:rPr>
          <w:szCs w:val="22"/>
        </w:rPr>
        <w:t xml:space="preserve"> </w:t>
      </w:r>
      <w:r w:rsidR="00476ECD">
        <w:rPr>
          <w:szCs w:val="22"/>
        </w:rPr>
        <w:fldChar w:fldCharType="begin"/>
      </w:r>
      <w:r w:rsidR="00476ECD">
        <w:rPr>
          <w:szCs w:val="22"/>
        </w:rPr>
        <w:instrText xml:space="preserve"> REF _Ref456171444 \h </w:instrText>
      </w:r>
      <w:r w:rsidR="00476ECD">
        <w:rPr>
          <w:szCs w:val="22"/>
        </w:rPr>
      </w:r>
      <w:r w:rsidR="00476ECD">
        <w:rPr>
          <w:szCs w:val="22"/>
        </w:rPr>
        <w:fldChar w:fldCharType="separate"/>
      </w:r>
      <w:r w:rsidR="00476ECD">
        <w:t xml:space="preserve">Таблица </w:t>
      </w:r>
      <w:r w:rsidR="00476ECD">
        <w:rPr>
          <w:noProof/>
        </w:rPr>
        <w:t>3</w:t>
      </w:r>
      <w:r w:rsidR="00476ECD">
        <w:rPr>
          <w:szCs w:val="22"/>
        </w:rPr>
        <w:fldChar w:fldCharType="end"/>
      </w:r>
      <w:r w:rsidRPr="00754771">
        <w:rPr>
          <w:szCs w:val="22"/>
        </w:rPr>
        <w:t>.</w:t>
      </w:r>
    </w:p>
    <w:p w:rsidR="00476ECD" w:rsidRDefault="00476ECD" w:rsidP="00B1795E">
      <w:pPr>
        <w:pStyle w:val="af2"/>
      </w:pPr>
      <w:bookmarkStart w:id="4" w:name="_Ref456171444"/>
      <w:r>
        <w:t xml:space="preserve">Таблица </w:t>
      </w:r>
      <w:fldSimple w:instr=" SEQ Таблица \* ARABIC ">
        <w:r w:rsidR="00CC63AC">
          <w:rPr>
            <w:noProof/>
          </w:rPr>
          <w:t>3</w:t>
        </w:r>
      </w:fldSimple>
      <w:bookmarkEnd w:id="4"/>
      <w:r>
        <w:t xml:space="preserve"> </w:t>
      </w:r>
      <w:r w:rsidRPr="0057592B">
        <w:t>Параметры обучающих коллекций SentiRuEval-2016.</w:t>
      </w:r>
    </w:p>
    <w:tbl>
      <w:tblPr>
        <w:tblW w:w="8916" w:type="dxa"/>
        <w:jc w:val="center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302A4E" w:rsidRPr="00754771" w:rsidTr="00115C34">
        <w:trPr>
          <w:trHeight w:val="30"/>
          <w:jc w:val="center"/>
        </w:trPr>
        <w:tc>
          <w:tcPr>
            <w:tcW w:w="891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630EB3">
            <w:pPr>
              <w:ind w:firstLine="0"/>
              <w:jc w:val="center"/>
              <w:rPr>
                <w:szCs w:val="22"/>
                <w:lang w:val="en-US" w:eastAsia="ru-RU" w:bidi="ar-SA"/>
              </w:rPr>
            </w:pPr>
            <w:r w:rsidRPr="00754771">
              <w:rPr>
                <w:szCs w:val="22"/>
                <w:lang w:eastAsia="ru-RU" w:bidi="ar-SA"/>
              </w:rPr>
              <w:t>Несбалансированная обучающая коллекция</w:t>
            </w:r>
            <w:r w:rsidR="002654ED" w:rsidRPr="00754771">
              <w:rPr>
                <w:szCs w:val="22"/>
                <w:lang w:val="en-US" w:eastAsia="ru-RU" w:bidi="ar-SA"/>
              </w:rPr>
              <w:t xml:space="preserve"> SentiRuEval-2016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positive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neutral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negative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02A4E" w:rsidRPr="00754771" w:rsidRDefault="003B106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1354</w:t>
            </w:r>
            <w:r w:rsidR="00303C88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(15.41%)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4870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A06E9C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(55.4%)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2550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(29.03%)</w:t>
            </w:r>
          </w:p>
        </w:tc>
        <w:tc>
          <w:tcPr>
            <w:tcW w:w="17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02A4E" w:rsidRPr="00754771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8783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134D3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704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(7.7%)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6756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A06E9C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(74.22%)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1741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(19.12%)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02A4E" w:rsidRPr="00754771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9102</w:t>
            </w:r>
          </w:p>
        </w:tc>
      </w:tr>
    </w:tbl>
    <w:p w:rsidR="00CE5E56" w:rsidRPr="0069689A" w:rsidRDefault="003F1123" w:rsidP="0069689A">
      <w:pPr>
        <w:pStyle w:val="1"/>
      </w:pPr>
      <w:r w:rsidRPr="0069689A">
        <w:t>Предварительное тестирование</w:t>
      </w:r>
    </w:p>
    <w:p w:rsidR="0038320A" w:rsidRDefault="003F1123" w:rsidP="00536BA6">
      <w:pPr>
        <w:rPr>
          <w:szCs w:val="22"/>
        </w:rPr>
      </w:pPr>
      <w:r w:rsidRPr="00754771">
        <w:rPr>
          <w:szCs w:val="22"/>
        </w:rPr>
        <w:t>Предварительное тестирование классификатора</w:t>
      </w:r>
      <w:r w:rsidR="00252E65" w:rsidRPr="00754771">
        <w:rPr>
          <w:szCs w:val="22"/>
        </w:rPr>
        <w:t xml:space="preserve"> производилось</w:t>
      </w:r>
      <w:r w:rsidRPr="00754771">
        <w:rPr>
          <w:szCs w:val="22"/>
        </w:rPr>
        <w:t xml:space="preserve"> на данных соревнований </w:t>
      </w:r>
      <w:r w:rsidR="001E5B16" w:rsidRPr="00754771">
        <w:rPr>
          <w:szCs w:val="22"/>
        </w:rPr>
        <w:t>2015 года</w:t>
      </w:r>
      <w:r w:rsidRPr="00754771">
        <w:rPr>
          <w:szCs w:val="22"/>
        </w:rPr>
        <w:t xml:space="preserve">. </w:t>
      </w:r>
      <w:r w:rsidR="007B6C85">
        <w:rPr>
          <w:szCs w:val="22"/>
        </w:rPr>
        <w:t xml:space="preserve">В </w:t>
      </w:r>
      <w:r w:rsidR="007B6C85">
        <w:rPr>
          <w:szCs w:val="22"/>
        </w:rPr>
        <w:fldChar w:fldCharType="begin"/>
      </w:r>
      <w:r w:rsidR="007B6C85">
        <w:rPr>
          <w:szCs w:val="22"/>
        </w:rPr>
        <w:instrText xml:space="preserve"> REF _Ref456171556 \h </w:instrText>
      </w:r>
      <w:r w:rsidR="007B6C85">
        <w:rPr>
          <w:szCs w:val="22"/>
        </w:rPr>
      </w:r>
      <w:r w:rsidR="007B6C85">
        <w:rPr>
          <w:szCs w:val="22"/>
        </w:rPr>
        <w:fldChar w:fldCharType="separate"/>
      </w:r>
      <w:r w:rsidR="007B6C85">
        <w:t xml:space="preserve">Таблице </w:t>
      </w:r>
      <w:r w:rsidR="007B6C85">
        <w:rPr>
          <w:noProof/>
        </w:rPr>
        <w:t>4</w:t>
      </w:r>
      <w:r w:rsidR="007B6C85">
        <w:rPr>
          <w:szCs w:val="22"/>
        </w:rPr>
        <w:fldChar w:fldCharType="end"/>
      </w:r>
      <w:r w:rsidR="007B6C85">
        <w:rPr>
          <w:szCs w:val="22"/>
        </w:rPr>
        <w:t xml:space="preserve"> и </w:t>
      </w:r>
      <w:r w:rsidR="007B6C85">
        <w:rPr>
          <w:szCs w:val="22"/>
        </w:rPr>
        <w:fldChar w:fldCharType="begin"/>
      </w:r>
      <w:r w:rsidR="007B6C85">
        <w:rPr>
          <w:szCs w:val="22"/>
        </w:rPr>
        <w:instrText xml:space="preserve"> REF _Ref456171562 \h </w:instrText>
      </w:r>
      <w:r w:rsidR="007B6C85">
        <w:rPr>
          <w:szCs w:val="22"/>
        </w:rPr>
      </w:r>
      <w:r w:rsidR="007B6C85">
        <w:rPr>
          <w:szCs w:val="22"/>
        </w:rPr>
        <w:fldChar w:fldCharType="separate"/>
      </w:r>
      <w:r w:rsidR="007B6C85">
        <w:t xml:space="preserve">Таблице </w:t>
      </w:r>
      <w:r w:rsidR="007B6C85">
        <w:rPr>
          <w:noProof/>
        </w:rPr>
        <w:t>5</w:t>
      </w:r>
      <w:r w:rsidR="007B6C85">
        <w:rPr>
          <w:szCs w:val="22"/>
        </w:rPr>
        <w:fldChar w:fldCharType="end"/>
      </w:r>
      <w:r w:rsidR="00252E65" w:rsidRPr="00754771">
        <w:rPr>
          <w:szCs w:val="22"/>
        </w:rPr>
        <w:t xml:space="preserve"> приведены оценки качества работы классификаторов </w:t>
      </w:r>
      <w:r w:rsidR="00AC0231" w:rsidRPr="00754771">
        <w:rPr>
          <w:szCs w:val="22"/>
        </w:rPr>
        <w:t>в зависимости от настроек</w:t>
      </w:r>
      <w:r w:rsidR="00252E65" w:rsidRPr="00754771">
        <w:rPr>
          <w:szCs w:val="22"/>
        </w:rPr>
        <w:t>.</w:t>
      </w:r>
      <w:r w:rsidR="000B3F8B" w:rsidRPr="00754771">
        <w:rPr>
          <w:rStyle w:val="ac"/>
          <w:szCs w:val="22"/>
        </w:rPr>
        <w:footnoteReference w:id="7"/>
      </w:r>
      <w:r w:rsidR="00252E65" w:rsidRPr="00754771">
        <w:rPr>
          <w:szCs w:val="22"/>
        </w:rPr>
        <w:t xml:space="preserve"> </w:t>
      </w:r>
    </w:p>
    <w:p w:rsidR="007E54FE" w:rsidRDefault="007E54FE" w:rsidP="00536BA6">
      <w:pPr>
        <w:rPr>
          <w:szCs w:val="22"/>
        </w:rPr>
      </w:pPr>
    </w:p>
    <w:p w:rsidR="00B1795E" w:rsidRPr="00754771" w:rsidRDefault="00B1795E" w:rsidP="00536BA6">
      <w:pPr>
        <w:rPr>
          <w:szCs w:val="22"/>
        </w:rPr>
      </w:pPr>
    </w:p>
    <w:p w:rsidR="00476ECD" w:rsidRDefault="00476ECD" w:rsidP="00B1795E">
      <w:pPr>
        <w:pStyle w:val="af2"/>
      </w:pPr>
      <w:bookmarkStart w:id="5" w:name="_Ref456171556"/>
      <w:r>
        <w:t xml:space="preserve">Таблица </w:t>
      </w:r>
      <w:fldSimple w:instr=" SEQ Таблица \* ARABIC ">
        <w:r w:rsidR="00CC63AC">
          <w:rPr>
            <w:noProof/>
          </w:rPr>
          <w:t>4</w:t>
        </w:r>
      </w:fldSimple>
      <w:bookmarkEnd w:id="5"/>
      <w:r>
        <w:t xml:space="preserve"> </w:t>
      </w:r>
      <w:r w:rsidRPr="00E07C47">
        <w:t>Предварительные результаты тестирования (задача BANK, SentiRuEval-2015).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919"/>
        <w:gridCol w:w="1842"/>
        <w:gridCol w:w="1843"/>
        <w:gridCol w:w="1843"/>
        <w:gridCol w:w="2341"/>
      </w:tblGrid>
      <w:tr w:rsidR="00C64E6F" w:rsidRPr="00754771" w:rsidTr="002F6E72">
        <w:trPr>
          <w:trHeight w:val="387"/>
        </w:trPr>
        <w:tc>
          <w:tcPr>
            <w:tcW w:w="9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64E6F" w:rsidRPr="00754771" w:rsidRDefault="00C64E6F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869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</w:tr>
      <w:tr w:rsidR="00C64E6F" w:rsidRPr="00754771" w:rsidTr="002F6E72">
        <w:trPr>
          <w:trHeight w:val="387"/>
        </w:trPr>
        <w:tc>
          <w:tcPr>
            <w:tcW w:w="91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64E6F" w:rsidRPr="00754771" w:rsidRDefault="00C64E6F" w:rsidP="008F527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 сбалансированная коллекция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коллекция</w:t>
            </w:r>
          </w:p>
        </w:tc>
      </w:tr>
      <w:tr w:rsidR="00C64E6F" w:rsidRPr="00754771" w:rsidTr="002F6E72">
        <w:trPr>
          <w:trHeight w:val="387"/>
        </w:trPr>
        <w:tc>
          <w:tcPr>
            <w:tcW w:w="919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4A7760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4A7760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4A7760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4A7760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3659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4206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(+15.0%)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458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(+14.5%)</w:t>
            </w:r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3933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4128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4305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(+9.4%)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4718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(+14.2%)</w:t>
            </w:r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4119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4394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4349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(+5.5%)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4792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(+9.0%)</w:t>
            </w:r>
          </w:p>
        </w:tc>
      </w:tr>
    </w:tbl>
    <w:p w:rsidR="007B6C85" w:rsidRDefault="007B6C85" w:rsidP="00B1795E">
      <w:pPr>
        <w:pStyle w:val="af2"/>
      </w:pPr>
      <w:bookmarkStart w:id="6" w:name="_Ref456171562"/>
      <w:r>
        <w:t xml:space="preserve">Таблица </w:t>
      </w:r>
      <w:fldSimple w:instr=" SEQ Таблица \* ARABIC ">
        <w:r w:rsidR="00CC63AC">
          <w:rPr>
            <w:noProof/>
          </w:rPr>
          <w:t>5</w:t>
        </w:r>
      </w:fldSimple>
      <w:bookmarkEnd w:id="6"/>
      <w:r>
        <w:t xml:space="preserve"> </w:t>
      </w:r>
      <w:r w:rsidRPr="00F34330">
        <w:t xml:space="preserve">Предварительные результаты тестирования (задача </w:t>
      </w:r>
      <w:r w:rsidR="00134D36">
        <w:t>TCC</w:t>
      </w:r>
      <w:r w:rsidRPr="00F34330">
        <w:t>, SentiRuEval-2015).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50"/>
        <w:gridCol w:w="1878"/>
        <w:gridCol w:w="1878"/>
        <w:gridCol w:w="1878"/>
        <w:gridCol w:w="2304"/>
      </w:tblGrid>
      <w:tr w:rsidR="00AD7CEC" w:rsidRPr="00754771" w:rsidTr="002F6E72">
        <w:trPr>
          <w:trHeight w:val="387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D7CEC" w:rsidRPr="00754771" w:rsidRDefault="00AD7CEC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8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134D36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</w:tr>
      <w:tr w:rsidR="00AD7CEC" w:rsidRPr="00754771" w:rsidTr="002F6E72">
        <w:trPr>
          <w:trHeight w:val="387"/>
        </w:trPr>
        <w:tc>
          <w:tcPr>
            <w:tcW w:w="85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D7CEC" w:rsidRPr="00754771" w:rsidRDefault="00AD7CEC" w:rsidP="008D1CFC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 сбалансированная коллекция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коллекция</w:t>
            </w:r>
          </w:p>
        </w:tc>
      </w:tr>
      <w:tr w:rsidR="00AD7CEC" w:rsidRPr="00754771" w:rsidTr="002F6E72">
        <w:trPr>
          <w:trHeight w:val="387"/>
        </w:trPr>
        <w:tc>
          <w:tcPr>
            <w:tcW w:w="850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4A7760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4A7760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4A7760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4A7760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4608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(+0.5%)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5172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(2.5%)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4583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5045</w:t>
            </w:r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4701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(+0.26%)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5207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(2.0%)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4689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5104</w:t>
            </w:r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4925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(+3.3%)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5378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(3.7%)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4767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5184</w:t>
            </w:r>
          </w:p>
        </w:tc>
      </w:tr>
    </w:tbl>
    <w:p w:rsidR="003F1123" w:rsidRPr="00754771" w:rsidRDefault="001005BD" w:rsidP="001F217C">
      <w:pPr>
        <w:rPr>
          <w:szCs w:val="22"/>
        </w:rPr>
      </w:pPr>
      <w:r w:rsidRPr="00754771">
        <w:rPr>
          <w:szCs w:val="22"/>
        </w:rPr>
        <w:t xml:space="preserve">Настройки </w:t>
      </w:r>
      <w:r w:rsidR="0099346A" w:rsidRPr="00754771">
        <w:rPr>
          <w:szCs w:val="22"/>
        </w:rPr>
        <w:t>векторизации сообщений в предварительных прогонах следующие</w:t>
      </w:r>
      <w:r w:rsidR="00252E65" w:rsidRPr="00754771">
        <w:rPr>
          <w:szCs w:val="22"/>
        </w:rPr>
        <w:t>:</w:t>
      </w:r>
    </w:p>
    <w:p w:rsidR="00B83DD0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№1.</w:t>
      </w:r>
      <w:r w:rsidRPr="00754771">
        <w:rPr>
          <w:szCs w:val="22"/>
        </w:rPr>
        <w:tab/>
      </w:r>
      <w:r w:rsidR="0099346A" w:rsidRPr="00754771">
        <w:rPr>
          <w:szCs w:val="22"/>
        </w:rPr>
        <w:t>Использование русскоязычных</w:t>
      </w:r>
      <w:r w:rsidR="000F5CD5" w:rsidRPr="00754771">
        <w:rPr>
          <w:szCs w:val="22"/>
        </w:rPr>
        <w:t xml:space="preserve"> термов</w:t>
      </w:r>
      <w:r w:rsidR="0099346A" w:rsidRPr="00754771">
        <w:rPr>
          <w:szCs w:val="22"/>
        </w:rPr>
        <w:t xml:space="preserve"> и хэштегов;</w:t>
      </w:r>
    </w:p>
    <w:p w:rsidR="006A7370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№2.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6D4889" w:rsidRPr="00754771">
        <w:rPr>
          <w:szCs w:val="22"/>
        </w:rPr>
        <w:t xml:space="preserve"> №1 + </w:t>
      </w:r>
      <w:r w:rsidR="006A7370" w:rsidRPr="00754771">
        <w:rPr>
          <w:szCs w:val="22"/>
          <w:u w:val="single"/>
        </w:rPr>
        <w:t xml:space="preserve">применение </w:t>
      </w:r>
      <w:r w:rsidR="00A26485" w:rsidRPr="00754771">
        <w:rPr>
          <w:szCs w:val="22"/>
          <w:u w:val="single"/>
        </w:rPr>
        <w:t>тональных префиксов</w:t>
      </w:r>
      <w:r w:rsidR="006D4889" w:rsidRPr="00754771">
        <w:rPr>
          <w:szCs w:val="22"/>
        </w:rPr>
        <w:t>,</w:t>
      </w:r>
      <w:r w:rsidR="006A7370" w:rsidRPr="00754771">
        <w:rPr>
          <w:b/>
          <w:szCs w:val="22"/>
        </w:rPr>
        <w:t xml:space="preserve"> </w:t>
      </w:r>
      <w:r w:rsidR="006A7370" w:rsidRPr="00754771">
        <w:rPr>
          <w:szCs w:val="22"/>
          <w:u w:val="single"/>
        </w:rPr>
        <w:t xml:space="preserve">использование лексиконов </w:t>
      </w:r>
      <w:r w:rsidR="006D4889" w:rsidRPr="00754771">
        <w:rPr>
          <w:szCs w:val="22"/>
          <w:u w:val="single"/>
        </w:rPr>
        <w:t>№1 и №2</w:t>
      </w:r>
      <w:r w:rsidR="006D4889" w:rsidRPr="00754771">
        <w:rPr>
          <w:szCs w:val="22"/>
        </w:rPr>
        <w:t xml:space="preserve">, </w:t>
      </w:r>
      <w:r w:rsidR="006A7370" w:rsidRPr="00754771">
        <w:rPr>
          <w:szCs w:val="22"/>
        </w:rPr>
        <w:t xml:space="preserve">а также </w:t>
      </w:r>
      <w:r w:rsidR="006A7370" w:rsidRPr="00754771">
        <w:rPr>
          <w:szCs w:val="22"/>
          <w:u w:val="single"/>
        </w:rPr>
        <w:t>учет всех</w:t>
      </w:r>
      <w:r w:rsidR="0033672B" w:rsidRPr="00754771">
        <w:rPr>
          <w:szCs w:val="22"/>
          <w:u w:val="single"/>
        </w:rPr>
        <w:t xml:space="preserve"> признаков</w:t>
      </w:r>
      <w:r w:rsidR="006A7370" w:rsidRPr="00754771">
        <w:rPr>
          <w:szCs w:val="22"/>
        </w:rPr>
        <w:t>;</w:t>
      </w:r>
    </w:p>
    <w:p w:rsidR="001005BD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№3.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6D4889" w:rsidRPr="00754771">
        <w:rPr>
          <w:szCs w:val="22"/>
        </w:rPr>
        <w:t xml:space="preserve"> №2 + </w:t>
      </w:r>
      <w:r w:rsidR="00ED1F78" w:rsidRPr="00754771">
        <w:rPr>
          <w:szCs w:val="22"/>
          <w:u w:val="single"/>
        </w:rPr>
        <w:t>использование</w:t>
      </w:r>
      <w:r w:rsidR="00871624" w:rsidRPr="00754771">
        <w:rPr>
          <w:szCs w:val="22"/>
          <w:u w:val="single"/>
        </w:rPr>
        <w:t xml:space="preserve"> </w:t>
      </w:r>
      <w:r w:rsidR="006A7370" w:rsidRPr="00754771">
        <w:rPr>
          <w:szCs w:val="22"/>
          <w:u w:val="single"/>
        </w:rPr>
        <w:t>всех лексиконов</w:t>
      </w:r>
      <w:r w:rsidR="009738DF" w:rsidRPr="00754771">
        <w:rPr>
          <w:szCs w:val="22"/>
        </w:rPr>
        <w:t xml:space="preserve"> (кроме №3)</w:t>
      </w:r>
      <w:r w:rsidR="009738DF" w:rsidRPr="00754771">
        <w:rPr>
          <w:rStyle w:val="ac"/>
          <w:szCs w:val="22"/>
        </w:rPr>
        <w:footnoteReference w:id="8"/>
      </w:r>
      <w:r w:rsidR="002367DA" w:rsidRPr="00754771">
        <w:rPr>
          <w:szCs w:val="22"/>
        </w:rPr>
        <w:t>.</w:t>
      </w:r>
    </w:p>
    <w:p w:rsidR="008A6BAC" w:rsidRPr="00754771" w:rsidRDefault="005F1FC6" w:rsidP="008A6BAC">
      <w:pPr>
        <w:rPr>
          <w:szCs w:val="22"/>
        </w:rPr>
      </w:pPr>
      <w:r w:rsidRPr="00754771">
        <w:rPr>
          <w:szCs w:val="22"/>
        </w:rPr>
        <w:t>На основе</w:t>
      </w:r>
      <w:r w:rsidR="007323C3" w:rsidRPr="00754771">
        <w:rPr>
          <w:szCs w:val="22"/>
        </w:rPr>
        <w:t xml:space="preserve"> полученных ре</w:t>
      </w:r>
      <w:r w:rsidRPr="00754771">
        <w:rPr>
          <w:szCs w:val="22"/>
        </w:rPr>
        <w:t>зультатов</w:t>
      </w:r>
      <w:r w:rsidR="007323C3" w:rsidRPr="00754771">
        <w:rPr>
          <w:szCs w:val="22"/>
        </w:rPr>
        <w:t xml:space="preserve"> было принято решение о создании </w:t>
      </w:r>
      <w:r w:rsidRPr="00754771">
        <w:rPr>
          <w:b/>
          <w:szCs w:val="22"/>
        </w:rPr>
        <w:t>расширенной сбалансированной коллекции</w:t>
      </w:r>
      <w:r w:rsidR="007323C3" w:rsidRPr="00754771">
        <w:rPr>
          <w:szCs w:val="22"/>
        </w:rPr>
        <w:t xml:space="preserve">: дополнение положительных и негативных классов коллекции 2016 года </w:t>
      </w:r>
      <w:r w:rsidRPr="00754771">
        <w:rPr>
          <w:szCs w:val="22"/>
        </w:rPr>
        <w:t>соответствующими классами</w:t>
      </w:r>
      <w:r w:rsidR="007323C3" w:rsidRPr="00754771">
        <w:rPr>
          <w:szCs w:val="22"/>
        </w:rPr>
        <w:t xml:space="preserve"> коллекции 2015 года, и дальнейшая балансировка </w:t>
      </w:r>
      <w:r w:rsidR="001F6D20" w:rsidRPr="00754771">
        <w:rPr>
          <w:szCs w:val="22"/>
        </w:rPr>
        <w:t>твитами</w:t>
      </w:r>
      <w:r w:rsidR="007323C3" w:rsidRPr="00754771">
        <w:rPr>
          <w:szCs w:val="22"/>
        </w:rPr>
        <w:t>.</w:t>
      </w:r>
      <w:r w:rsidR="00302A4E" w:rsidRPr="00754771">
        <w:rPr>
          <w:szCs w:val="22"/>
        </w:rPr>
        <w:t xml:space="preserve"> Параметры </w:t>
      </w:r>
      <w:r w:rsidR="007323C3" w:rsidRPr="00754771">
        <w:rPr>
          <w:szCs w:val="22"/>
        </w:rPr>
        <w:t>расширенной сбалансированной коллекции</w:t>
      </w:r>
      <w:r w:rsidR="002D4288" w:rsidRPr="00754771">
        <w:rPr>
          <w:szCs w:val="22"/>
        </w:rPr>
        <w:t xml:space="preserve"> (см.</w:t>
      </w:r>
      <w:r w:rsidR="005B2347">
        <w:rPr>
          <w:szCs w:val="22"/>
        </w:rPr>
        <w:t xml:space="preserve"> </w:t>
      </w:r>
      <w:r w:rsidR="005B2347">
        <w:rPr>
          <w:szCs w:val="22"/>
        </w:rPr>
        <w:fldChar w:fldCharType="begin"/>
      </w:r>
      <w:r w:rsidR="005B2347">
        <w:rPr>
          <w:szCs w:val="22"/>
        </w:rPr>
        <w:instrText xml:space="preserve"> REF _Ref456172404 \h </w:instrText>
      </w:r>
      <w:r w:rsidR="005B2347">
        <w:rPr>
          <w:szCs w:val="22"/>
        </w:rPr>
      </w:r>
      <w:r w:rsidR="005B2347">
        <w:rPr>
          <w:szCs w:val="22"/>
        </w:rPr>
        <w:fldChar w:fldCharType="separate"/>
      </w:r>
      <w:r w:rsidR="005B2347">
        <w:t xml:space="preserve">Таблица </w:t>
      </w:r>
      <w:r w:rsidR="005B2347">
        <w:rPr>
          <w:noProof/>
        </w:rPr>
        <w:t>6</w:t>
      </w:r>
      <w:r w:rsidR="005B2347">
        <w:rPr>
          <w:szCs w:val="22"/>
        </w:rPr>
        <w:fldChar w:fldCharType="end"/>
      </w:r>
      <w:r w:rsidR="002D4288" w:rsidRPr="00754771">
        <w:rPr>
          <w:szCs w:val="22"/>
        </w:rPr>
        <w:t>).</w:t>
      </w:r>
    </w:p>
    <w:p w:rsidR="005B2347" w:rsidRDefault="005B2347" w:rsidP="00B1795E">
      <w:pPr>
        <w:pStyle w:val="af2"/>
      </w:pPr>
      <w:bookmarkStart w:id="7" w:name="_Ref456172404"/>
      <w:r>
        <w:t xml:space="preserve">Таблица </w:t>
      </w:r>
      <w:fldSimple w:instr=" SEQ Таблица \* ARABIC ">
        <w:r w:rsidR="00CC63AC">
          <w:rPr>
            <w:noProof/>
          </w:rPr>
          <w:t>6</w:t>
        </w:r>
      </w:fldSimple>
      <w:bookmarkEnd w:id="7"/>
      <w:r>
        <w:t xml:space="preserve"> </w:t>
      </w:r>
      <w:r w:rsidRPr="00503690">
        <w:t>Расширенная обучающая сбалансированная коллекция.</w:t>
      </w:r>
    </w:p>
    <w:tbl>
      <w:tblPr>
        <w:tblW w:w="4521" w:type="dxa"/>
        <w:jc w:val="center"/>
        <w:tblLayout w:type="fixed"/>
        <w:tblLook w:val="04A0" w:firstRow="1" w:lastRow="0" w:firstColumn="1" w:lastColumn="0" w:noHBand="0" w:noVBand="1"/>
      </w:tblPr>
      <w:tblGrid>
        <w:gridCol w:w="1390"/>
        <w:gridCol w:w="1587"/>
        <w:gridCol w:w="1544"/>
      </w:tblGrid>
      <w:tr w:rsidR="008A6BAC" w:rsidRPr="00754771" w:rsidTr="00FF28AB">
        <w:trPr>
          <w:trHeight w:val="380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Объем класса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8A6BAC" w:rsidRPr="00AD7CEC" w:rsidRDefault="00AD7CE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8A6BAC" w:rsidRPr="00754771" w:rsidTr="00FF28AB">
        <w:trPr>
          <w:trHeight w:val="379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szCs w:val="22"/>
              </w:rPr>
              <w:t>6765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A6BAC" w:rsidRPr="00754771" w:rsidRDefault="00026BB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20295</w:t>
            </w:r>
          </w:p>
        </w:tc>
      </w:tr>
      <w:tr w:rsidR="008A6BAC" w:rsidRPr="00754771" w:rsidTr="00830699">
        <w:trPr>
          <w:trHeight w:val="50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134D3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szCs w:val="22"/>
                <w:lang w:val="en-US"/>
              </w:rPr>
              <w:t>4894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A6BAC" w:rsidRPr="00754771" w:rsidRDefault="00026BB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14682</w:t>
            </w:r>
          </w:p>
        </w:tc>
      </w:tr>
    </w:tbl>
    <w:p w:rsidR="00A029FB" w:rsidRPr="0069689A" w:rsidRDefault="00765FE3" w:rsidP="0069689A">
      <w:pPr>
        <w:pStyle w:val="1"/>
      </w:pPr>
      <w:r w:rsidRPr="0069689A">
        <w:lastRenderedPageBreak/>
        <w:t>Результаты</w:t>
      </w:r>
      <w:r w:rsidR="00BF5842" w:rsidRPr="0069689A">
        <w:t xml:space="preserve"> соревнований SentiRuEval-2016</w:t>
      </w:r>
    </w:p>
    <w:p w:rsidR="002E3935" w:rsidRPr="00754771" w:rsidRDefault="00CD3BDD" w:rsidP="00675E18">
      <w:pPr>
        <w:rPr>
          <w:szCs w:val="22"/>
        </w:rPr>
      </w:pPr>
      <w:r w:rsidRPr="00754771">
        <w:rPr>
          <w:szCs w:val="22"/>
        </w:rPr>
        <w:t>В</w:t>
      </w:r>
      <w:r w:rsidR="00B1795E" w:rsidRPr="00B1795E">
        <w:rPr>
          <w:szCs w:val="22"/>
        </w:rPr>
        <w:t xml:space="preserve"> </w:t>
      </w:r>
      <w:r w:rsidR="0022485F">
        <w:rPr>
          <w:szCs w:val="22"/>
        </w:rPr>
        <w:fldChar w:fldCharType="begin"/>
      </w:r>
      <w:r w:rsidR="0022485F">
        <w:rPr>
          <w:szCs w:val="22"/>
        </w:rPr>
        <w:instrText xml:space="preserve"> REF _Ref456171562 \h </w:instrText>
      </w:r>
      <w:r w:rsidR="0022485F">
        <w:rPr>
          <w:szCs w:val="22"/>
        </w:rPr>
      </w:r>
      <w:r w:rsidR="0022485F">
        <w:rPr>
          <w:szCs w:val="22"/>
        </w:rPr>
        <w:fldChar w:fldCharType="separate"/>
      </w:r>
      <w:r w:rsidR="0022485F">
        <w:t xml:space="preserve">Таблица </w:t>
      </w:r>
      <w:r w:rsidR="0022485F">
        <w:rPr>
          <w:noProof/>
        </w:rPr>
        <w:t>5</w:t>
      </w:r>
      <w:r w:rsidR="0022485F">
        <w:rPr>
          <w:szCs w:val="22"/>
        </w:rPr>
        <w:fldChar w:fldCharType="end"/>
      </w:r>
      <w:r w:rsidR="0022485F" w:rsidRPr="0022485F">
        <w:rPr>
          <w:szCs w:val="22"/>
        </w:rPr>
        <w:t xml:space="preserve"> </w:t>
      </w:r>
      <w:r w:rsidR="00CB40C5" w:rsidRPr="00754771">
        <w:rPr>
          <w:szCs w:val="22"/>
        </w:rPr>
        <w:t>п</w:t>
      </w:r>
      <w:r w:rsidR="00BF5842" w:rsidRPr="00754771">
        <w:rPr>
          <w:szCs w:val="22"/>
        </w:rPr>
        <w:t xml:space="preserve">риведены оценки качества работы классификатора </w:t>
      </w:r>
      <w:r w:rsidR="004620C6" w:rsidRPr="00754771">
        <w:rPr>
          <w:szCs w:val="22"/>
        </w:rPr>
        <w:t>для</w:t>
      </w:r>
      <w:r w:rsidR="00BF5842" w:rsidRPr="00754771">
        <w:rPr>
          <w:szCs w:val="22"/>
        </w:rPr>
        <w:t xml:space="preserve"> тестовой коллекции </w:t>
      </w:r>
      <w:r w:rsidR="004B7511" w:rsidRPr="00754771">
        <w:rPr>
          <w:szCs w:val="22"/>
          <w:lang w:val="en-US"/>
        </w:rPr>
        <w:t>SentiRuEval</w:t>
      </w:r>
      <w:r w:rsidR="004B7511" w:rsidRPr="00754771">
        <w:rPr>
          <w:szCs w:val="22"/>
        </w:rPr>
        <w:t>-</w:t>
      </w:r>
      <w:r w:rsidR="00BF5842" w:rsidRPr="00754771">
        <w:rPr>
          <w:szCs w:val="22"/>
        </w:rPr>
        <w:t>2016</w:t>
      </w:r>
      <w:r w:rsidR="00D057EE" w:rsidRPr="00D057EE">
        <w:rPr>
          <w:szCs w:val="22"/>
        </w:rPr>
        <w:t xml:space="preserve"> </w:t>
      </w:r>
      <w:sdt>
        <w:sdtPr>
          <w:rPr>
            <w:szCs w:val="22"/>
            <w:lang w:val="en-US"/>
          </w:rPr>
          <w:id w:val="-1531024365"/>
          <w:citation/>
        </w:sdtPr>
        <w:sdtContent>
          <w:r w:rsidR="00D057EE">
            <w:rPr>
              <w:szCs w:val="22"/>
              <w:lang w:val="en-US"/>
            </w:rPr>
            <w:fldChar w:fldCharType="begin"/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CITATION</w:instrText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Lou</w:instrText>
          </w:r>
          <w:r w:rsidR="00D057EE" w:rsidRPr="00D057EE">
            <w:rPr>
              <w:szCs w:val="22"/>
            </w:rPr>
            <w:instrText>161 \</w:instrText>
          </w:r>
          <w:r w:rsidR="00D057EE">
            <w:rPr>
              <w:szCs w:val="22"/>
              <w:lang w:val="en-US"/>
            </w:rPr>
            <w:instrText>l</w:instrText>
          </w:r>
          <w:r w:rsidR="00D057EE" w:rsidRPr="00D057EE">
            <w:rPr>
              <w:szCs w:val="22"/>
            </w:rPr>
            <w:instrText xml:space="preserve"> 1033 </w:instrText>
          </w:r>
          <w:r w:rsidR="00D057EE">
            <w:rPr>
              <w:szCs w:val="22"/>
              <w:lang w:val="en-US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2016)</w:t>
          </w:r>
          <w:r w:rsidR="00D057EE">
            <w:rPr>
              <w:szCs w:val="22"/>
              <w:lang w:val="en-US"/>
            </w:rPr>
            <w:fldChar w:fldCharType="end"/>
          </w:r>
        </w:sdtContent>
      </w:sdt>
      <w:r w:rsidR="00BF5842" w:rsidRPr="00754771">
        <w:rPr>
          <w:szCs w:val="22"/>
        </w:rPr>
        <w:t xml:space="preserve"> при использовании настроек</w:t>
      </w:r>
      <w:r w:rsidR="004620C6" w:rsidRPr="00754771">
        <w:rPr>
          <w:szCs w:val="22"/>
        </w:rPr>
        <w:t xml:space="preserve"> предварительного тестирования. Прогоны с такими настройками показали лучшие результаты</w:t>
      </w:r>
      <w:r w:rsidR="002E51D5" w:rsidRPr="00754771">
        <w:rPr>
          <w:szCs w:val="22"/>
        </w:rPr>
        <w:t xml:space="preserve"> среди </w:t>
      </w:r>
      <w:r w:rsidR="003320D9" w:rsidRPr="00754771">
        <w:rPr>
          <w:szCs w:val="22"/>
        </w:rPr>
        <w:t>других вариаций</w:t>
      </w:r>
      <w:r w:rsidR="002E51D5" w:rsidRPr="00754771">
        <w:rPr>
          <w:szCs w:val="22"/>
        </w:rPr>
        <w:t xml:space="preserve"> </w:t>
      </w:r>
      <w:r w:rsidR="003320D9" w:rsidRPr="00754771">
        <w:rPr>
          <w:szCs w:val="22"/>
        </w:rPr>
        <w:t>настроек предложенного подхода</w:t>
      </w:r>
      <w:r w:rsidR="00675E18">
        <w:rPr>
          <w:szCs w:val="22"/>
        </w:rPr>
        <w:t xml:space="preserve"> (см.</w:t>
      </w:r>
      <w:r w:rsidR="00580254" w:rsidRPr="00754771">
        <w:rPr>
          <w:szCs w:val="22"/>
        </w:rPr>
        <w:t xml:space="preserve"> </w:t>
      </w:r>
      <w:r w:rsidR="00675E18">
        <w:rPr>
          <w:szCs w:val="22"/>
        </w:rPr>
        <w:fldChar w:fldCharType="begin"/>
      </w:r>
      <w:r w:rsidR="00675E18">
        <w:rPr>
          <w:szCs w:val="22"/>
        </w:rPr>
        <w:instrText xml:space="preserve"> REF _Ref456172594 \h </w:instrText>
      </w:r>
      <w:r w:rsidR="00675E18">
        <w:rPr>
          <w:szCs w:val="22"/>
        </w:rPr>
      </w:r>
      <w:r w:rsidR="00675E18">
        <w:rPr>
          <w:szCs w:val="22"/>
        </w:rPr>
        <w:fldChar w:fldCharType="separate"/>
      </w:r>
      <w:r w:rsidR="00675E18">
        <w:t xml:space="preserve">Таблица </w:t>
      </w:r>
      <w:r w:rsidR="00675E18">
        <w:rPr>
          <w:noProof/>
        </w:rPr>
        <w:t>7</w:t>
      </w:r>
      <w:r w:rsidR="00675E18">
        <w:rPr>
          <w:szCs w:val="22"/>
        </w:rPr>
        <w:fldChar w:fldCharType="end"/>
      </w:r>
      <w:r w:rsidR="00675E18">
        <w:rPr>
          <w:szCs w:val="22"/>
        </w:rPr>
        <w:t xml:space="preserve"> и </w:t>
      </w:r>
      <w:r w:rsidR="00675E18">
        <w:rPr>
          <w:szCs w:val="22"/>
        </w:rPr>
        <w:fldChar w:fldCharType="begin"/>
      </w:r>
      <w:r w:rsidR="00675E18">
        <w:rPr>
          <w:szCs w:val="22"/>
        </w:rPr>
        <w:instrText xml:space="preserve"> REF _Ref456172603 \h </w:instrText>
      </w:r>
      <w:r w:rsidR="00675E18">
        <w:rPr>
          <w:szCs w:val="22"/>
        </w:rPr>
      </w:r>
      <w:r w:rsidR="00675E18">
        <w:rPr>
          <w:szCs w:val="22"/>
        </w:rPr>
        <w:fldChar w:fldCharType="separate"/>
      </w:r>
      <w:r w:rsidR="00675E18">
        <w:t xml:space="preserve">Таблица </w:t>
      </w:r>
      <w:r w:rsidR="00675E18">
        <w:rPr>
          <w:noProof/>
        </w:rPr>
        <w:t>8</w:t>
      </w:r>
      <w:r w:rsidR="00675E18">
        <w:rPr>
          <w:szCs w:val="22"/>
        </w:rPr>
        <w:fldChar w:fldCharType="end"/>
      </w:r>
      <w:r w:rsidR="00580254" w:rsidRPr="00754771">
        <w:rPr>
          <w:szCs w:val="22"/>
        </w:rPr>
        <w:t>)</w:t>
      </w:r>
      <w:r w:rsidR="004620C6" w:rsidRPr="00754771">
        <w:rPr>
          <w:szCs w:val="22"/>
        </w:rPr>
        <w:t>.</w:t>
      </w:r>
    </w:p>
    <w:p w:rsidR="005B2347" w:rsidRPr="00675E18" w:rsidRDefault="005B2347" w:rsidP="00675E18">
      <w:pPr>
        <w:pStyle w:val="af2"/>
        <w:spacing w:before="120"/>
      </w:pPr>
      <w:bookmarkStart w:id="8" w:name="_Ref456172594"/>
      <w:r w:rsidRPr="00675E18">
        <w:rPr>
          <w:rStyle w:val="af3"/>
          <w:i/>
        </w:rPr>
        <w:t xml:space="preserve">Таблица </w:t>
      </w:r>
      <w:r w:rsidRPr="00675E18">
        <w:rPr>
          <w:rStyle w:val="af3"/>
          <w:i/>
        </w:rPr>
        <w:fldChar w:fldCharType="begin"/>
      </w:r>
      <w:r w:rsidRPr="00675E18">
        <w:rPr>
          <w:rStyle w:val="af3"/>
          <w:i/>
        </w:rPr>
        <w:instrText xml:space="preserve"> SEQ Таблица \* ARABIC </w:instrText>
      </w:r>
      <w:r w:rsidRPr="00675E18">
        <w:rPr>
          <w:rStyle w:val="af3"/>
          <w:i/>
        </w:rPr>
        <w:fldChar w:fldCharType="separate"/>
      </w:r>
      <w:r w:rsidR="00CC63AC">
        <w:rPr>
          <w:rStyle w:val="af3"/>
          <w:i/>
          <w:noProof/>
        </w:rPr>
        <w:t>7</w:t>
      </w:r>
      <w:r w:rsidRPr="00675E18">
        <w:rPr>
          <w:rStyle w:val="af3"/>
          <w:i/>
        </w:rPr>
        <w:fldChar w:fldCharType="end"/>
      </w:r>
      <w:bookmarkEnd w:id="8"/>
      <w:r w:rsidR="00675E18" w:rsidRPr="00675E18">
        <w:rPr>
          <w:rStyle w:val="af3"/>
          <w:i/>
        </w:rPr>
        <w:t xml:space="preserve"> </w:t>
      </w:r>
      <w:r w:rsidRPr="00675E18">
        <w:rPr>
          <w:rStyle w:val="af3"/>
          <w:i/>
        </w:rPr>
        <w:t>Результаты прогонов соревнования (задача BANK, SentiRuEval-2016</w:t>
      </w:r>
      <w:r w:rsidRPr="00675E18">
        <w:t>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51"/>
        <w:gridCol w:w="1912"/>
        <w:gridCol w:w="1914"/>
        <w:gridCol w:w="1914"/>
        <w:gridCol w:w="2197"/>
      </w:tblGrid>
      <w:tr w:rsidR="00357BFD" w:rsidRPr="00754771" w:rsidTr="002E3935">
        <w:trPr>
          <w:trHeight w:val="25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7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</w:tr>
      <w:tr w:rsidR="00357BFD" w:rsidRPr="00754771" w:rsidTr="002F6E72">
        <w:trPr>
          <w:trHeight w:val="50"/>
        </w:trPr>
        <w:tc>
          <w:tcPr>
            <w:tcW w:w="851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772F6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2E393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(2015 год)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2E393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Расширенная коллекция</w:t>
            </w:r>
          </w:p>
        </w:tc>
      </w:tr>
      <w:tr w:rsidR="00357BFD" w:rsidRPr="00754771" w:rsidTr="002F6E72">
        <w:trPr>
          <w:trHeight w:val="76"/>
        </w:trPr>
        <w:tc>
          <w:tcPr>
            <w:tcW w:w="851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2F6E72">
        <w:trPr>
          <w:trHeight w:val="25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vertAlign w:val="subscript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384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4203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 xml:space="preserve">4536 </w:t>
            </w:r>
            <w:r w:rsidR="004B625F" w:rsidRPr="00754771">
              <w:rPr>
                <w:b/>
                <w:color w:val="000000"/>
                <w:szCs w:val="22"/>
              </w:rPr>
              <w:t>(+18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4B625F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4B625F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4982</w:t>
            </w:r>
            <w:r w:rsidR="004B625F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(+18.</w:t>
            </w:r>
            <w:r w:rsidR="004B625F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53%)</w:t>
            </w:r>
          </w:p>
        </w:tc>
      </w:tr>
      <w:tr w:rsidR="005720A9" w:rsidRPr="00754771" w:rsidTr="002F6E72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3849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415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4672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(+20.9%)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5029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(+21.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1</w:t>
            </w:r>
            <w:r w:rsidRPr="00754771">
              <w:rPr>
                <w:b/>
                <w:color w:val="000000"/>
                <w:szCs w:val="22"/>
                <w:lang w:val="en-US"/>
              </w:rPr>
              <w:t>0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%)</w:t>
            </w:r>
          </w:p>
        </w:tc>
      </w:tr>
      <w:tr w:rsidR="005720A9" w:rsidRPr="00754771" w:rsidTr="002F6E72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3862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4218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4683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(+21.25%)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5022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(+19.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06%)</w:t>
            </w:r>
          </w:p>
        </w:tc>
      </w:tr>
    </w:tbl>
    <w:p w:rsidR="00675E18" w:rsidRDefault="00675E18" w:rsidP="00675E18">
      <w:pPr>
        <w:pStyle w:val="af2"/>
      </w:pPr>
      <w:bookmarkStart w:id="9" w:name="_Ref456172603"/>
      <w:r>
        <w:t xml:space="preserve">Таблица </w:t>
      </w:r>
      <w:fldSimple w:instr=" SEQ Таблица \* ARABIC ">
        <w:r w:rsidR="00CC63AC">
          <w:rPr>
            <w:noProof/>
          </w:rPr>
          <w:t>8</w:t>
        </w:r>
      </w:fldSimple>
      <w:bookmarkEnd w:id="9"/>
      <w:r>
        <w:t xml:space="preserve"> </w:t>
      </w:r>
      <w:r w:rsidRPr="006A32DC">
        <w:t xml:space="preserve">Результаты прогонов </w:t>
      </w:r>
      <w:r w:rsidRPr="00675E18">
        <w:t>соревнования</w:t>
      </w:r>
      <w:r w:rsidRPr="006A32DC">
        <w:t xml:space="preserve"> (задача </w:t>
      </w:r>
      <w:r w:rsidR="00134D36">
        <w:t>TCC</w:t>
      </w:r>
      <w:r w:rsidRPr="006A32DC">
        <w:t>, SentiRuEval-2016).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50"/>
        <w:gridCol w:w="1984"/>
        <w:gridCol w:w="1985"/>
        <w:gridCol w:w="1984"/>
        <w:gridCol w:w="1985"/>
      </w:tblGrid>
      <w:tr w:rsidR="00357BFD" w:rsidRPr="00754771" w:rsidTr="002F6E72">
        <w:trPr>
          <w:trHeight w:val="33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8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134D36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</w:tr>
      <w:tr w:rsidR="00357BFD" w:rsidRPr="00754771" w:rsidTr="002F6E72">
        <w:trPr>
          <w:trHeight w:val="50"/>
        </w:trPr>
        <w:tc>
          <w:tcPr>
            <w:tcW w:w="85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Несбалансированная коллекция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Расширенная коллекция</w:t>
            </w:r>
          </w:p>
        </w:tc>
      </w:tr>
      <w:tr w:rsidR="00357BFD" w:rsidRPr="00754771" w:rsidTr="002F6E72">
        <w:trPr>
          <w:trHeight w:val="123"/>
        </w:trPr>
        <w:tc>
          <w:tcPr>
            <w:tcW w:w="850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4B625F" w:rsidRPr="00754771" w:rsidTr="002F6E72">
        <w:trPr>
          <w:trHeight w:val="25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4849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641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 xml:space="preserve">5103 </w:t>
            </w:r>
            <w:r w:rsidR="004B625F" w:rsidRPr="00754771">
              <w:rPr>
                <w:b/>
                <w:color w:val="000000"/>
                <w:szCs w:val="22"/>
              </w:rPr>
              <w:t>(+5</w:t>
            </w:r>
            <w:r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2%)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6509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(+1.5%)</w:t>
            </w:r>
          </w:p>
        </w:tc>
      </w:tr>
      <w:tr w:rsidR="004B625F" w:rsidRPr="00754771" w:rsidTr="002F6E72">
        <w:trPr>
          <w:trHeight w:val="50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4832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6473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5231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(+8.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2%)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6508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(+0.5%)</w:t>
            </w:r>
          </w:p>
        </w:tc>
      </w:tr>
      <w:tr w:rsidR="004B625F" w:rsidRPr="00754771" w:rsidTr="002F6E72">
        <w:trPr>
          <w:trHeight w:val="39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677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(+2.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0%)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5286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(+3.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6%)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6632</w:t>
            </w:r>
          </w:p>
        </w:tc>
      </w:tr>
    </w:tbl>
    <w:p w:rsidR="004620C6" w:rsidRPr="00754771" w:rsidRDefault="00B83DD0" w:rsidP="00652716">
      <w:pPr>
        <w:rPr>
          <w:szCs w:val="22"/>
        </w:rPr>
      </w:pPr>
      <w:r w:rsidRPr="00754771">
        <w:rPr>
          <w:szCs w:val="22"/>
        </w:rPr>
        <w:t>После проведения соревнований, в</w:t>
      </w:r>
      <w:r w:rsidR="00E80392" w:rsidRPr="00754771">
        <w:rPr>
          <w:szCs w:val="22"/>
        </w:rPr>
        <w:t xml:space="preserve"> целях повышения качества классификации, настройки прогонов изменялись в следующих направления</w:t>
      </w:r>
      <w:r w:rsidR="003320D9" w:rsidRPr="00754771">
        <w:rPr>
          <w:szCs w:val="22"/>
        </w:rPr>
        <w:t>х</w:t>
      </w:r>
      <w:r w:rsidR="00E80392" w:rsidRPr="00754771">
        <w:rPr>
          <w:szCs w:val="22"/>
        </w:rPr>
        <w:t>:</w:t>
      </w:r>
    </w:p>
    <w:p w:rsidR="00285173" w:rsidRPr="00134D36" w:rsidRDefault="00285173" w:rsidP="00134D36">
      <w:pPr>
        <w:pStyle w:val="a9"/>
        <w:numPr>
          <w:ilvl w:val="0"/>
          <w:numId w:val="22"/>
        </w:numPr>
        <w:rPr>
          <w:szCs w:val="22"/>
        </w:rPr>
      </w:pPr>
      <w:r w:rsidRPr="00754771">
        <w:rPr>
          <w:szCs w:val="22"/>
        </w:rPr>
        <w:t xml:space="preserve">Настройка параметра </w:t>
      </w:r>
      <w:r w:rsidRPr="00754771">
        <w:rPr>
          <w:szCs w:val="22"/>
          <w:lang w:val="en-US"/>
        </w:rPr>
        <w:t>C</w:t>
      </w:r>
      <w:r w:rsidRPr="00754771">
        <w:rPr>
          <w:szCs w:val="22"/>
        </w:rPr>
        <w:t xml:space="preserve"> (</w:t>
      </w:r>
      <w:r w:rsidRPr="00754771">
        <w:rPr>
          <w:szCs w:val="22"/>
          <w:lang w:val="en-US"/>
        </w:rPr>
        <w:t>Cost</w:t>
      </w:r>
      <w:r w:rsidRPr="00754771">
        <w:rPr>
          <w:szCs w:val="22"/>
        </w:rPr>
        <w:t xml:space="preserve">) штрафной функции </w:t>
      </w:r>
      <w:r w:rsidRPr="00754771">
        <w:rPr>
          <w:szCs w:val="22"/>
          <w:lang w:val="en-US"/>
        </w:rPr>
        <w:t>SVM</w:t>
      </w:r>
      <w:r w:rsidRPr="00754771">
        <w:rPr>
          <w:szCs w:val="22"/>
        </w:rPr>
        <w:t xml:space="preserve"> классификатора.</w:t>
      </w:r>
      <w:r w:rsidR="00134D36">
        <w:rPr>
          <w:szCs w:val="22"/>
        </w:rPr>
        <w:t xml:space="preserve"> </w:t>
      </w:r>
      <w:r w:rsidRPr="00134D36">
        <w:rPr>
          <w:szCs w:val="22"/>
        </w:rPr>
        <w:t xml:space="preserve">По умолчанию C=1. Среди множества протестированных значений {1, 0.75, 0.5, 0.25, 0.05}, наибольший прирост достигается </w:t>
      </w:r>
      <w:proofErr w:type="gramStart"/>
      <w:r w:rsidRPr="00134D36">
        <w:rPr>
          <w:szCs w:val="22"/>
        </w:rPr>
        <w:t>при</w:t>
      </w:r>
      <w:r w:rsidRPr="00134D36">
        <w:rPr>
          <w:color w:val="FF0000"/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C</m:t>
        </m:r>
        <m:r>
          <w:rPr>
            <w:rFonts w:ascii="Cambria Math" w:hAnsi="Cambria Math"/>
            <w:szCs w:val="22"/>
          </w:rPr>
          <m:t>=0.5</m:t>
        </m:r>
      </m:oMath>
      <w:r w:rsidRPr="00134D36">
        <w:rPr>
          <w:szCs w:val="22"/>
        </w:rPr>
        <w:t xml:space="preserve"> (</w:t>
      </w:r>
      <w:proofErr w:type="gramEnd"/>
      <w:r w:rsidRPr="00134D36">
        <w:rPr>
          <w:szCs w:val="22"/>
        </w:rPr>
        <w:t>см.</w:t>
      </w:r>
      <w:r w:rsidR="00675E18" w:rsidRPr="00134D36">
        <w:rPr>
          <w:szCs w:val="22"/>
        </w:rPr>
        <w:t xml:space="preserve"> </w:t>
      </w:r>
      <w:r w:rsidR="00675E18" w:rsidRPr="00134D36">
        <w:rPr>
          <w:szCs w:val="22"/>
        </w:rPr>
        <w:fldChar w:fldCharType="begin"/>
      </w:r>
      <w:r w:rsidR="00675E18" w:rsidRPr="00134D36">
        <w:rPr>
          <w:szCs w:val="22"/>
        </w:rPr>
        <w:instrText xml:space="preserve"> REF _Ref456172675 \h </w:instrText>
      </w:r>
      <w:r w:rsidR="00675E18" w:rsidRPr="00134D36">
        <w:rPr>
          <w:szCs w:val="22"/>
        </w:rPr>
        <w:fldChar w:fldCharType="separate"/>
      </w:r>
      <w:r w:rsidR="00675E18">
        <w:t xml:space="preserve">Таблица </w:t>
      </w:r>
      <w:r w:rsidR="00675E18">
        <w:rPr>
          <w:noProof/>
        </w:rPr>
        <w:t>9</w:t>
      </w:r>
      <w:r w:rsidR="00675E18" w:rsidRPr="00134D36">
        <w:rPr>
          <w:szCs w:val="22"/>
        </w:rPr>
        <w:fldChar w:fldCharType="end"/>
      </w:r>
      <w:r w:rsidRPr="00134D36">
        <w:rPr>
          <w:szCs w:val="22"/>
        </w:rPr>
        <w:t>).</w:t>
      </w:r>
    </w:p>
    <w:p w:rsidR="00675E18" w:rsidRDefault="00675E18" w:rsidP="00CC63AC">
      <w:pPr>
        <w:pStyle w:val="af2"/>
      </w:pPr>
      <w:bookmarkStart w:id="10" w:name="_Ref456172675"/>
      <w:r>
        <w:t xml:space="preserve">Таблица </w:t>
      </w:r>
      <w:fldSimple w:instr=" SEQ Таблица \* ARABIC ">
        <w:r w:rsidR="00CC63AC">
          <w:rPr>
            <w:noProof/>
          </w:rPr>
          <w:t>9</w:t>
        </w:r>
      </w:fldSimple>
      <w:bookmarkEnd w:id="10"/>
      <w:r>
        <w:t xml:space="preserve"> </w:t>
      </w:r>
      <w:r w:rsidRPr="00E24B2E">
        <w:t xml:space="preserve">Влияние </w:t>
      </w:r>
      <w:r w:rsidRPr="00CC63AC">
        <w:t>настройки</w:t>
      </w:r>
      <w:r w:rsidRPr="00E24B2E">
        <w:t xml:space="preserve"> параметра </w:t>
      </w:r>
      <w:proofErr w:type="spellStart"/>
      <w:r w:rsidRPr="00E24B2E">
        <w:t>Cost</w:t>
      </w:r>
      <w:proofErr w:type="spellEnd"/>
      <w:r w:rsidRPr="00E24B2E">
        <w:t xml:space="preserve"> при использовании расширенной обучающей коллекции (SentiRuEval-2016).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29"/>
        <w:gridCol w:w="1989"/>
        <w:gridCol w:w="1990"/>
        <w:gridCol w:w="1990"/>
        <w:gridCol w:w="1990"/>
      </w:tblGrid>
      <w:tr w:rsidR="00357BFD" w:rsidRPr="00754771" w:rsidTr="00ED7557">
        <w:trPr>
          <w:trHeight w:val="553"/>
        </w:trPr>
        <w:tc>
          <w:tcPr>
            <w:tcW w:w="82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BFD" w:rsidRPr="00754771" w:rsidRDefault="00357BFD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39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3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134D36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TCC</w:t>
            </w:r>
          </w:p>
        </w:tc>
      </w:tr>
      <w:tr w:rsidR="00357BFD" w:rsidRPr="00754771" w:rsidTr="002F6E72">
        <w:trPr>
          <w:trHeight w:val="186"/>
        </w:trPr>
        <w:tc>
          <w:tcPr>
            <w:tcW w:w="829" w:type="dxa"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327A85">
            <w:pPr>
              <w:widowControl/>
              <w:suppressAutoHyphens w:val="0"/>
              <w:autoSpaceDN/>
              <w:ind w:firstLine="0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A7760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4558 </w:t>
            </w:r>
            <w:r w:rsidRPr="00754771">
              <w:rPr>
                <w:b/>
                <w:color w:val="000000"/>
                <w:szCs w:val="22"/>
              </w:rPr>
              <w:t>(+0.</w:t>
            </w:r>
            <w:r w:rsidR="005720A9" w:rsidRPr="00754771">
              <w:rPr>
                <w:b/>
                <w:color w:val="000000"/>
                <w:szCs w:val="22"/>
              </w:rPr>
              <w:t>4%)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5037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5235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6612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4795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6%)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5167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7%)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5338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0%)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6610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4768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8%)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5135</w:t>
            </w:r>
            <w:r w:rsidRPr="00754771">
              <w:rPr>
                <w:b/>
                <w:color w:val="000000"/>
                <w:szCs w:val="22"/>
              </w:rPr>
              <w:t xml:space="preserve"> (+2.</w:t>
            </w:r>
            <w:r w:rsidR="005720A9" w:rsidRPr="00754771">
              <w:rPr>
                <w:b/>
                <w:color w:val="000000"/>
                <w:szCs w:val="22"/>
              </w:rPr>
              <w:t>2%)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5452 </w:t>
            </w:r>
            <w:r w:rsidRPr="00754771">
              <w:rPr>
                <w:b/>
                <w:color w:val="000000"/>
                <w:szCs w:val="22"/>
              </w:rPr>
              <w:t>(+3.</w:t>
            </w:r>
            <w:r w:rsidR="005720A9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6733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</w:tbl>
    <w:p w:rsidR="00100C2E" w:rsidRPr="00754771" w:rsidRDefault="00285173" w:rsidP="008A2060">
      <w:pPr>
        <w:pStyle w:val="a9"/>
        <w:numPr>
          <w:ilvl w:val="0"/>
          <w:numId w:val="22"/>
        </w:numPr>
        <w:spacing w:before="40"/>
        <w:ind w:left="1066" w:hanging="357"/>
        <w:rPr>
          <w:szCs w:val="22"/>
        </w:rPr>
      </w:pPr>
      <w:r w:rsidRPr="00754771">
        <w:rPr>
          <w:szCs w:val="22"/>
        </w:rPr>
        <w:lastRenderedPageBreak/>
        <w:t xml:space="preserve">Добавление новых признаков: вычисление максимальных и минимальных значений </w:t>
      </w:r>
      <w:r w:rsidR="00CE27FB" w:rsidRPr="00754771">
        <w:rPr>
          <w:szCs w:val="22"/>
        </w:rPr>
        <w:t xml:space="preserve">(с учетом нормализации) </w:t>
      </w:r>
      <w:r w:rsidRPr="00754771">
        <w:rPr>
          <w:szCs w:val="22"/>
        </w:rPr>
        <w:t>среди всех термов сообщения по каждому из лексиконов.</w:t>
      </w:r>
    </w:p>
    <w:p w:rsidR="00285173" w:rsidRPr="00754771" w:rsidRDefault="00EC1BA8" w:rsidP="00285173">
      <w:pPr>
        <w:rPr>
          <w:szCs w:val="22"/>
        </w:rPr>
      </w:pPr>
      <w:r w:rsidRPr="00754771">
        <w:rPr>
          <w:szCs w:val="22"/>
        </w:rPr>
        <w:t xml:space="preserve">Комбинация рассмотренных выше </w:t>
      </w:r>
      <w:r w:rsidR="00720FA2" w:rsidRPr="00754771">
        <w:rPr>
          <w:szCs w:val="22"/>
        </w:rPr>
        <w:t>улучшений</w:t>
      </w:r>
      <w:r w:rsidRPr="00754771">
        <w:rPr>
          <w:szCs w:val="22"/>
        </w:rPr>
        <w:t xml:space="preserve"> привела к </w:t>
      </w:r>
      <w:r w:rsidR="00720FA2" w:rsidRPr="00754771">
        <w:rPr>
          <w:szCs w:val="22"/>
        </w:rPr>
        <w:t>настройке финальных прогонов (результаты представлены в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_Ref456173095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CC63AC">
        <w:t xml:space="preserve">Таблица </w:t>
      </w:r>
      <w:r w:rsidR="00CC63AC">
        <w:rPr>
          <w:noProof/>
        </w:rPr>
        <w:t>10</w:t>
      </w:r>
      <w:r w:rsidR="00CC63AC">
        <w:rPr>
          <w:szCs w:val="22"/>
        </w:rPr>
        <w:fldChar w:fldCharType="end"/>
      </w:r>
      <w:r w:rsidR="00720FA2" w:rsidRPr="00754771">
        <w:rPr>
          <w:szCs w:val="22"/>
        </w:rPr>
        <w:t>)</w:t>
      </w:r>
      <w:r w:rsidRPr="00754771">
        <w:rPr>
          <w:szCs w:val="22"/>
        </w:rPr>
        <w:t xml:space="preserve">. </w:t>
      </w:r>
      <w:r w:rsidR="00E80392" w:rsidRPr="00754771">
        <w:rPr>
          <w:szCs w:val="22"/>
        </w:rPr>
        <w:t>Во всех прогонах использовались русскоязыч</w:t>
      </w:r>
      <w:r w:rsidRPr="00754771">
        <w:rPr>
          <w:szCs w:val="22"/>
        </w:rPr>
        <w:t xml:space="preserve">ные термы и </w:t>
      </w:r>
      <w:proofErr w:type="spellStart"/>
      <w:r w:rsidRPr="00754771">
        <w:rPr>
          <w:szCs w:val="22"/>
        </w:rPr>
        <w:t>хэштеги</w:t>
      </w:r>
      <w:proofErr w:type="spellEnd"/>
      <w:r w:rsidRPr="00754771">
        <w:rPr>
          <w:szCs w:val="22"/>
        </w:rPr>
        <w:t>, применялись тональные префиксы</w:t>
      </w:r>
      <w:r w:rsidR="00E80392" w:rsidRPr="00754771">
        <w:rPr>
          <w:szCs w:val="22"/>
        </w:rPr>
        <w:t>, а также учитывались все признаки. Изменения в настройках касались только числа используемых лексиконов, а также признаков построенных на их основе</w:t>
      </w:r>
      <w:r w:rsidR="00B83DD0" w:rsidRPr="00754771">
        <w:rPr>
          <w:szCs w:val="22"/>
        </w:rPr>
        <w:t xml:space="preserve"> (настройки прогонов)</w:t>
      </w:r>
      <w:r w:rsidR="00E80392" w:rsidRPr="00754771">
        <w:rPr>
          <w:szCs w:val="22"/>
        </w:rPr>
        <w:t>:</w:t>
      </w:r>
    </w:p>
    <w:p w:rsidR="00B83DD0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№1.</w:t>
      </w:r>
      <w:r w:rsidRPr="00754771">
        <w:rPr>
          <w:szCs w:val="22"/>
        </w:rPr>
        <w:tab/>
      </w:r>
      <w:r w:rsidR="00285173" w:rsidRPr="00754771">
        <w:rPr>
          <w:szCs w:val="22"/>
        </w:rPr>
        <w:t xml:space="preserve">Вычисление </w:t>
      </w:r>
      <w:r w:rsidR="00285173" w:rsidRPr="00754771">
        <w:rPr>
          <w:szCs w:val="22"/>
          <w:u w:val="single"/>
        </w:rPr>
        <w:t>суммы, минимума, максимума</w:t>
      </w:r>
      <w:r w:rsidR="00CC63AC">
        <w:rPr>
          <w:szCs w:val="22"/>
        </w:rPr>
        <w:t xml:space="preserve"> на основе лексикона №1 (см.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_Ref456169106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CC63AC">
        <w:t xml:space="preserve">Таблица </w:t>
      </w:r>
      <w:r w:rsidR="00CC63AC">
        <w:rPr>
          <w:noProof/>
        </w:rPr>
        <w:t>1</w:t>
      </w:r>
      <w:r w:rsidR="00CC63AC">
        <w:rPr>
          <w:szCs w:val="22"/>
        </w:rPr>
        <w:fldChar w:fldCharType="end"/>
      </w:r>
      <w:r w:rsidR="00285173" w:rsidRPr="00754771">
        <w:rPr>
          <w:szCs w:val="22"/>
        </w:rPr>
        <w:t>).</w:t>
      </w:r>
    </w:p>
    <w:p w:rsidR="00285173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№2.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285173" w:rsidRPr="00754771">
        <w:rPr>
          <w:szCs w:val="22"/>
        </w:rPr>
        <w:t xml:space="preserve"> №1 + </w:t>
      </w:r>
      <w:r w:rsidR="00DF3003" w:rsidRPr="00754771">
        <w:rPr>
          <w:szCs w:val="22"/>
        </w:rPr>
        <w:t>признаки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суммы, минимума, максимума</w:t>
      </w:r>
      <w:r w:rsidR="00285173" w:rsidRPr="00754771">
        <w:rPr>
          <w:szCs w:val="22"/>
        </w:rPr>
        <w:t xml:space="preserve"> на основе лексикона №2.</w:t>
      </w:r>
    </w:p>
    <w:p w:rsidR="00285173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№3.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285173" w:rsidRPr="00754771">
        <w:rPr>
          <w:szCs w:val="22"/>
        </w:rPr>
        <w:t xml:space="preserve"> №2 + </w:t>
      </w:r>
      <w:r w:rsidR="00DF3003" w:rsidRPr="00754771">
        <w:rPr>
          <w:szCs w:val="22"/>
        </w:rPr>
        <w:t>признак</w:t>
      </w:r>
      <w:r w:rsidR="00DC6719" w:rsidRPr="00754771">
        <w:rPr>
          <w:szCs w:val="22"/>
        </w:rPr>
        <w:t>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суммы</w:t>
      </w:r>
      <w:r w:rsidR="00E36FE5" w:rsidRPr="00754771">
        <w:rPr>
          <w:szCs w:val="22"/>
          <w:u w:val="single"/>
        </w:rPr>
        <w:t>, минимума, максимума</w:t>
      </w:r>
      <w:r w:rsidR="00285173" w:rsidRPr="00754771">
        <w:rPr>
          <w:szCs w:val="22"/>
        </w:rPr>
        <w:t xml:space="preserve"> на основе лексикона №4.</w:t>
      </w:r>
    </w:p>
    <w:p w:rsidR="00E80392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№4.</w:t>
      </w:r>
      <w:r w:rsidR="00DC6719" w:rsidRPr="00754771">
        <w:rPr>
          <w:szCs w:val="22"/>
        </w:rPr>
        <w:tab/>
        <w:t>Прогон №3 + признаки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минимума</w:t>
      </w:r>
      <w:r w:rsidR="00285173" w:rsidRPr="00754771">
        <w:rPr>
          <w:szCs w:val="22"/>
        </w:rPr>
        <w:t xml:space="preserve"> и </w:t>
      </w:r>
      <w:r w:rsidR="00285173" w:rsidRPr="00754771">
        <w:rPr>
          <w:szCs w:val="22"/>
          <w:u w:val="single"/>
        </w:rPr>
        <w:t>максимума</w:t>
      </w:r>
      <w:r w:rsidR="00285173" w:rsidRPr="00754771">
        <w:rPr>
          <w:szCs w:val="22"/>
        </w:rPr>
        <w:t xml:space="preserve"> на основе лексиконов №3.</w:t>
      </w:r>
    </w:p>
    <w:p w:rsidR="00675E18" w:rsidRDefault="00675E18" w:rsidP="00CC63AC">
      <w:pPr>
        <w:pStyle w:val="af2"/>
      </w:pPr>
      <w:bookmarkStart w:id="11" w:name="_Ref456173095"/>
      <w:r>
        <w:t xml:space="preserve">Таблица </w:t>
      </w:r>
      <w:fldSimple w:instr=" SEQ Таблица \* ARABIC ">
        <w:r w:rsidR="00CC63AC">
          <w:rPr>
            <w:noProof/>
          </w:rPr>
          <w:t>10</w:t>
        </w:r>
      </w:fldSimple>
      <w:bookmarkEnd w:id="11"/>
      <w:r w:rsidRPr="00675E18">
        <w:t xml:space="preserve"> </w:t>
      </w:r>
      <w:r w:rsidRPr="00834C75">
        <w:t>Результаты финального тестирования на расширенной обучающей коллекции с применением всех улучшений (SentiRuEval-2016).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51"/>
        <w:gridCol w:w="1912"/>
        <w:gridCol w:w="1914"/>
        <w:gridCol w:w="1914"/>
        <w:gridCol w:w="2197"/>
      </w:tblGrid>
      <w:tr w:rsidR="00111A02" w:rsidRPr="00754771" w:rsidTr="00D17BDF">
        <w:trPr>
          <w:trHeight w:val="50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382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111A02" w:rsidP="00327A8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134D36" w:rsidP="00231562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TCC</w:t>
            </w:r>
          </w:p>
        </w:tc>
      </w:tr>
      <w:tr w:rsidR="00111A02" w:rsidRPr="00754771" w:rsidTr="00D17BDF">
        <w:trPr>
          <w:trHeight w:val="186"/>
        </w:trPr>
        <w:tc>
          <w:tcPr>
            <w:tcW w:w="851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4A77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4A77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4A77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4A77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D17BDF">
        <w:trPr>
          <w:trHeight w:val="25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4955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5388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5259</w:t>
            </w: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6662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5012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5379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5283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672</w:t>
            </w:r>
            <w:r w:rsidR="005720A9" w:rsidRPr="00754771">
              <w:rPr>
                <w:color w:val="000000"/>
                <w:szCs w:val="22"/>
                <w:lang w:val="en-US"/>
              </w:rPr>
              <w:t>0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5239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5F579F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5514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5453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6970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4818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5238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5356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6659</w:t>
            </w:r>
          </w:p>
        </w:tc>
      </w:tr>
    </w:tbl>
    <w:p w:rsidR="00580254" w:rsidRPr="0069689A" w:rsidRDefault="00580254" w:rsidP="0069689A">
      <w:pPr>
        <w:pStyle w:val="1"/>
        <w:rPr>
          <w:rStyle w:val="af0"/>
          <w:i w:val="0"/>
          <w:iCs w:val="0"/>
          <w:sz w:val="28"/>
        </w:rPr>
      </w:pPr>
      <w:r w:rsidRPr="0069689A">
        <w:rPr>
          <w:rStyle w:val="af0"/>
          <w:i w:val="0"/>
          <w:iCs w:val="0"/>
          <w:sz w:val="28"/>
        </w:rPr>
        <w:t>Вывод</w:t>
      </w:r>
    </w:p>
    <w:p w:rsidR="00100C2E" w:rsidRPr="00754771" w:rsidRDefault="00F01644" w:rsidP="00100C2E">
      <w:pPr>
        <w:rPr>
          <w:szCs w:val="22"/>
        </w:rPr>
      </w:pPr>
      <w:r w:rsidRPr="00754771">
        <w:rPr>
          <w:szCs w:val="22"/>
        </w:rPr>
        <w:t xml:space="preserve"> </w:t>
      </w:r>
      <w:r w:rsidR="00580254" w:rsidRPr="00754771">
        <w:rPr>
          <w:szCs w:val="22"/>
        </w:rPr>
        <w:t xml:space="preserve">Использование </w:t>
      </w:r>
      <w:r w:rsidR="00DF3003" w:rsidRPr="00754771">
        <w:rPr>
          <w:szCs w:val="22"/>
        </w:rPr>
        <w:t>метаинформации</w:t>
      </w:r>
      <w:r w:rsidR="00580254" w:rsidRPr="00754771">
        <w:rPr>
          <w:szCs w:val="22"/>
        </w:rPr>
        <w:t xml:space="preserve"> на основе лексиконов </w:t>
      </w:r>
      <w:r w:rsidR="00B7175B" w:rsidRPr="00754771">
        <w:rPr>
          <w:szCs w:val="22"/>
        </w:rPr>
        <w:t>стабильно повышает</w:t>
      </w:r>
      <w:r w:rsidR="00DF3003" w:rsidRPr="00754771">
        <w:rPr>
          <w:szCs w:val="22"/>
        </w:rPr>
        <w:t xml:space="preserve"> качество классификации. </w:t>
      </w:r>
      <w:r w:rsidR="00100C2E" w:rsidRPr="00754771">
        <w:rPr>
          <w:szCs w:val="22"/>
        </w:rPr>
        <w:t>Наибольший прирост качества достигается в случае, если классификатор был обучен на коллекции несбалансированного типа (см.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_Ref456173085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CC63AC">
        <w:t xml:space="preserve">Таблица </w:t>
      </w:r>
      <w:r w:rsidR="00CC63AC">
        <w:rPr>
          <w:noProof/>
        </w:rPr>
        <w:t>11</w:t>
      </w:r>
      <w:r w:rsidR="00CC63AC">
        <w:rPr>
          <w:szCs w:val="22"/>
        </w:rPr>
        <w:fldChar w:fldCharType="end"/>
      </w:r>
      <w:r w:rsidR="00100C2E" w:rsidRPr="00754771">
        <w:rPr>
          <w:szCs w:val="22"/>
        </w:rPr>
        <w:t>)</w:t>
      </w:r>
      <w:r w:rsidR="001E7D8D" w:rsidRPr="00754771">
        <w:rPr>
          <w:rStyle w:val="ac"/>
          <w:szCs w:val="22"/>
        </w:rPr>
        <w:footnoteReference w:id="9"/>
      </w:r>
      <w:r w:rsidR="00FE46F9" w:rsidRPr="00754771">
        <w:rPr>
          <w:szCs w:val="22"/>
        </w:rPr>
        <w:t>.</w:t>
      </w:r>
    </w:p>
    <w:p w:rsidR="00CC63AC" w:rsidRDefault="00CC63AC" w:rsidP="00CC63AC">
      <w:pPr>
        <w:pStyle w:val="af2"/>
      </w:pPr>
      <w:bookmarkStart w:id="12" w:name="_Ref456173085"/>
      <w:r w:rsidRPr="00CC63AC">
        <w:t xml:space="preserve">Таблица </w:t>
      </w:r>
      <w:fldSimple w:instr=" SEQ Таблица \* ARABIC ">
        <w:r w:rsidRPr="00CC63AC">
          <w:rPr>
            <w:noProof/>
          </w:rPr>
          <w:t>11</w:t>
        </w:r>
      </w:fldSimple>
      <w:bookmarkEnd w:id="12"/>
      <w:r w:rsidRPr="00CC63AC">
        <w:t xml:space="preserve"> </w:t>
      </w:r>
      <w:r w:rsidRPr="00605740">
        <w:t>Рост качества при использовании признаков на основе лексиконов.</w:t>
      </w:r>
    </w:p>
    <w:tbl>
      <w:tblPr>
        <w:tblpPr w:leftFromText="180" w:rightFromText="180" w:vertAnchor="text" w:horzAnchor="margin" w:tblpX="36" w:tblpY="47"/>
        <w:tblW w:w="9766" w:type="dxa"/>
        <w:tblLayout w:type="fixed"/>
        <w:tblLook w:val="04A0" w:firstRow="1" w:lastRow="0" w:firstColumn="1" w:lastColumn="0" w:noHBand="0" w:noVBand="1"/>
      </w:tblPr>
      <w:tblGrid>
        <w:gridCol w:w="1410"/>
        <w:gridCol w:w="1410"/>
        <w:gridCol w:w="1876"/>
        <w:gridCol w:w="1690"/>
        <w:gridCol w:w="1690"/>
        <w:gridCol w:w="1690"/>
      </w:tblGrid>
      <w:tr w:rsidR="00100C2E" w:rsidRPr="00754771" w:rsidTr="003D497C">
        <w:trPr>
          <w:trHeight w:val="49"/>
        </w:trPr>
        <w:tc>
          <w:tcPr>
            <w:tcW w:w="282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C2E" w:rsidRPr="00754771" w:rsidRDefault="009D233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Параметры обучающей</w:t>
            </w:r>
            <w:r w:rsidR="003D497C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к</w:t>
            </w:r>
            <w:r w:rsidR="003D497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оллекции</w:t>
            </w:r>
          </w:p>
        </w:tc>
        <w:tc>
          <w:tcPr>
            <w:tcW w:w="356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754771" w:rsidRDefault="00100C2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</w:p>
        </w:tc>
        <w:tc>
          <w:tcPr>
            <w:tcW w:w="33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0C2E" w:rsidRPr="00754771" w:rsidRDefault="00134D36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</w:tr>
      <w:tr w:rsidR="00100C2E" w:rsidRPr="00754771" w:rsidTr="003D497C">
        <w:trPr>
          <w:trHeight w:val="320"/>
        </w:trPr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100C2E" w:rsidRPr="003D497C" w:rsidRDefault="003D497C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color w:val="000000"/>
                <w:kern w:val="0"/>
                <w:szCs w:val="22"/>
                <w:lang w:eastAsia="ru-RU" w:bidi="ar-SA"/>
              </w:rPr>
              <w:t>Год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100C2E" w:rsidRPr="00754771" w:rsidRDefault="009D233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color w:val="000000"/>
                <w:kern w:val="0"/>
                <w:szCs w:val="22"/>
                <w:lang w:eastAsia="ru-RU" w:bidi="ar-SA"/>
              </w:rPr>
              <w:t>Тип</w:t>
            </w:r>
            <w:r w:rsidR="003D497C">
              <w:rPr>
                <w:rStyle w:val="ac"/>
                <w:color w:val="000000"/>
                <w:kern w:val="0"/>
                <w:szCs w:val="22"/>
                <w:lang w:eastAsia="ru-RU" w:bidi="ar-SA"/>
              </w:rPr>
              <w:footnoteReference w:id="10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4A7760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4A7760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4A7760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4A7760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100C2E" w:rsidRPr="00754771" w:rsidTr="003D497C">
        <w:trPr>
          <w:trHeight w:val="24"/>
        </w:trPr>
        <w:tc>
          <w:tcPr>
            <w:tcW w:w="141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lastRenderedPageBreak/>
              <w:t>2015</w:t>
            </w: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C2E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A</m:t>
                </m:r>
              </m:oMath>
            </m:oMathPara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8D12A1" w:rsidP="003D497C">
            <w:pPr>
              <w:ind w:firstLine="0"/>
              <w:jc w:val="center"/>
              <w:rPr>
                <w:b/>
                <w:color w:val="000000"/>
                <w:szCs w:val="22"/>
                <w:lang w:val="en-US"/>
              </w:rPr>
            </w:pPr>
            <w:r w:rsidRPr="00754771">
              <w:rPr>
                <w:b/>
                <w:color w:val="000000"/>
                <w:szCs w:val="22"/>
              </w:rPr>
              <w:t>+12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100C2E" w:rsidRPr="00754771">
              <w:rPr>
                <w:b/>
                <w:color w:val="000000"/>
                <w:szCs w:val="22"/>
              </w:rPr>
              <w:t>57%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+9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8%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+6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8%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+3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9%</w:t>
            </w:r>
          </w:p>
        </w:tc>
      </w:tr>
      <w:tr w:rsidR="00100C2E" w:rsidRPr="00754771" w:rsidTr="003D497C">
        <w:trPr>
          <w:trHeight w:val="24"/>
        </w:trPr>
        <w:tc>
          <w:tcPr>
            <w:tcW w:w="141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C2E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B</m:t>
                </m:r>
              </m:oMath>
            </m:oMathPara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3%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  <w:lang w:val="en-US"/>
              </w:rPr>
              <w:t>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0%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6%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  <w:lang w:val="en-US"/>
              </w:rPr>
              <w:t>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8%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</w:rPr>
              <w:t>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4%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+2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7%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8D12A1" w:rsidRPr="00754771">
              <w:rPr>
                <w:color w:val="000000"/>
                <w:szCs w:val="22"/>
                <w:lang w:val="en-US"/>
              </w:rPr>
              <w:t>+</w:t>
            </w:r>
            <w:r w:rsidR="00005540" w:rsidRPr="00754771">
              <w:rPr>
                <w:color w:val="000000"/>
                <w:szCs w:val="22"/>
                <w:lang w:val="en-US"/>
              </w:rPr>
              <w:t>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9%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</w:tr>
      <w:tr w:rsidR="00005540" w:rsidRPr="00754771" w:rsidTr="003D497C">
        <w:trPr>
          <w:trHeight w:val="232"/>
        </w:trPr>
        <w:tc>
          <w:tcPr>
            <w:tcW w:w="1410" w:type="dxa"/>
            <w:vMerge w:val="restart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2016</w:t>
            </w: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A</m:t>
                </m:r>
              </m:oMath>
            </m:oMathPara>
          </w:p>
        </w:tc>
        <w:tc>
          <w:tcPr>
            <w:tcW w:w="18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+5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1%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+4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6%</w:t>
            </w:r>
          </w:p>
        </w:tc>
      </w:tr>
      <w:tr w:rsidR="00005540" w:rsidRPr="00754771" w:rsidTr="003D497C">
        <w:trPr>
          <w:trHeight w:val="39"/>
        </w:trPr>
        <w:tc>
          <w:tcPr>
            <w:tcW w:w="141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B</m:t>
                </m:r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5%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03%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</w:tr>
      <w:tr w:rsidR="00005540" w:rsidRPr="00754771" w:rsidTr="003D497C">
        <w:trPr>
          <w:trHeight w:val="39"/>
        </w:trPr>
        <w:tc>
          <w:tcPr>
            <w:tcW w:w="141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C</m:t>
                </m:r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6%</w:t>
            </w:r>
          </w:p>
          <w:p w:rsidR="00005540" w:rsidRPr="00754771" w:rsidRDefault="00484CAD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(+21.</w:t>
            </w:r>
            <w:r w:rsidR="009D233E" w:rsidRPr="00754771">
              <w:rPr>
                <w:color w:val="000000"/>
                <w:szCs w:val="22"/>
                <w:lang w:val="en-US"/>
              </w:rPr>
              <w:t>95)</w:t>
            </w:r>
            <w:r w:rsidR="00BC4B89" w:rsidRPr="00754771">
              <w:rPr>
                <w:rStyle w:val="ac"/>
                <w:color w:val="000000"/>
                <w:szCs w:val="22"/>
                <w:lang w:val="en-US"/>
              </w:rPr>
              <w:footnoteReference w:id="11"/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9%</w:t>
            </w:r>
          </w:p>
          <w:p w:rsidR="00005540" w:rsidRPr="00754771" w:rsidRDefault="009D233E" w:rsidP="003D497C">
            <w:pPr>
              <w:ind w:firstLine="0"/>
              <w:jc w:val="center"/>
              <w:rPr>
                <w:color w:val="000000"/>
                <w:szCs w:val="22"/>
                <w:vertAlign w:val="superscript"/>
              </w:rPr>
            </w:pPr>
            <w:r w:rsidRPr="00754771">
              <w:rPr>
                <w:color w:val="000000"/>
                <w:szCs w:val="22"/>
              </w:rPr>
              <w:t>(+19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48%)</w:t>
            </w:r>
            <w:r w:rsidR="003D497C">
              <w:rPr>
                <w:color w:val="000000"/>
                <w:szCs w:val="22"/>
                <w:vertAlign w:val="superscript"/>
              </w:rPr>
              <w:t>12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1%</w:t>
            </w:r>
          </w:p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  <w:lang w:val="en-US"/>
              </w:rPr>
              <w:t>(+9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0%)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8%</w:t>
            </w:r>
          </w:p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color w:val="000000"/>
                <w:szCs w:val="22"/>
                <w:lang w:val="en-US"/>
              </w:rPr>
              <w:t>(+3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4%)</w:t>
            </w:r>
          </w:p>
        </w:tc>
      </w:tr>
    </w:tbl>
    <w:p w:rsidR="00E05DB3" w:rsidRPr="007941F8" w:rsidRDefault="00E05DB3" w:rsidP="00100C2E">
      <w:pPr>
        <w:rPr>
          <w:szCs w:val="22"/>
          <w:lang w:val="en-US"/>
        </w:rPr>
      </w:pPr>
      <w:r w:rsidRPr="00754771">
        <w:rPr>
          <w:szCs w:val="22"/>
        </w:rPr>
        <w:lastRenderedPageBreak/>
        <w:t>Увеличение числа признаков п</w:t>
      </w:r>
      <w:r w:rsidR="00DB46EF" w:rsidRPr="00754771">
        <w:rPr>
          <w:szCs w:val="22"/>
        </w:rPr>
        <w:t>о каждому из лексиконов позволяе</w:t>
      </w:r>
      <w:r w:rsidRPr="00754771">
        <w:rPr>
          <w:szCs w:val="22"/>
        </w:rPr>
        <w:t xml:space="preserve">т </w:t>
      </w:r>
      <w:r w:rsidR="00DB46EF" w:rsidRPr="00754771">
        <w:rPr>
          <w:szCs w:val="22"/>
        </w:rPr>
        <w:t>повысить показания</w:t>
      </w:r>
      <w:r w:rsidR="0022485F" w:rsidRPr="0022485F">
        <w:rPr>
          <w:szCs w:val="22"/>
        </w:rPr>
        <w:t xml:space="preserve"> </w:t>
      </w:r>
      <w:r w:rsidR="0022485F">
        <w:rPr>
          <w:szCs w:val="22"/>
        </w:rPr>
        <w:fldChar w:fldCharType="begin"/>
      </w:r>
      <w:r w:rsidR="0022485F">
        <w:rPr>
          <w:szCs w:val="22"/>
        </w:rPr>
        <w:instrText xml:space="preserve"> REF _Ref456173085 \h </w:instrText>
      </w:r>
      <w:r w:rsidR="0022485F">
        <w:rPr>
          <w:szCs w:val="22"/>
        </w:rPr>
      </w:r>
      <w:r w:rsidR="0022485F">
        <w:rPr>
          <w:szCs w:val="22"/>
        </w:rPr>
        <w:fldChar w:fldCharType="separate"/>
      </w:r>
      <w:r w:rsidR="0022485F" w:rsidRPr="00CC63AC">
        <w:t xml:space="preserve">Таблица </w:t>
      </w:r>
      <w:r w:rsidR="0022485F" w:rsidRPr="00CC63AC">
        <w:rPr>
          <w:noProof/>
        </w:rPr>
        <w:t>11</w:t>
      </w:r>
      <w:r w:rsidR="0022485F">
        <w:rPr>
          <w:szCs w:val="22"/>
        </w:rPr>
        <w:fldChar w:fldCharType="end"/>
      </w:r>
      <w:r w:rsidR="00DB46EF" w:rsidRPr="00754771">
        <w:rPr>
          <w:szCs w:val="22"/>
        </w:rPr>
        <w:t>. В совокупности с</w:t>
      </w:r>
      <w:r w:rsidR="006830A9" w:rsidRPr="00754771">
        <w:rPr>
          <w:szCs w:val="22"/>
        </w:rPr>
        <w:t xml:space="preserve"> использование</w:t>
      </w:r>
      <w:r w:rsidR="00DB46EF" w:rsidRPr="00754771">
        <w:rPr>
          <w:szCs w:val="22"/>
        </w:rPr>
        <w:t>м</w:t>
      </w:r>
      <w:r w:rsidR="006830A9" w:rsidRPr="00754771">
        <w:rPr>
          <w:szCs w:val="22"/>
        </w:rPr>
        <w:t xml:space="preserve"> сбалансированной обучающей колле</w:t>
      </w:r>
      <w:r w:rsidR="00DB46EF" w:rsidRPr="00754771">
        <w:rPr>
          <w:szCs w:val="22"/>
        </w:rPr>
        <w:t>кции и настройкой</w:t>
      </w:r>
      <w:r w:rsidR="00CF69B0" w:rsidRPr="00754771">
        <w:rPr>
          <w:szCs w:val="22"/>
        </w:rPr>
        <w:t xml:space="preserve"> классификатора, </w:t>
      </w:r>
      <w:r w:rsidR="00DB46EF" w:rsidRPr="00754771">
        <w:rPr>
          <w:szCs w:val="22"/>
        </w:rPr>
        <w:t>в рамках этой статьи были получены максимальные результаты</w:t>
      </w:r>
      <w:r w:rsidR="00CF69B0" w:rsidRPr="00754771">
        <w:rPr>
          <w:szCs w:val="22"/>
        </w:rPr>
        <w:t xml:space="preserve"> </w:t>
      </w:r>
      <w:r w:rsidR="006830A9" w:rsidRPr="00754771">
        <w:rPr>
          <w:szCs w:val="22"/>
        </w:rPr>
        <w:t>(</w:t>
      </w:r>
      <w:r w:rsidR="00DB46EF" w:rsidRPr="00754771">
        <w:rPr>
          <w:szCs w:val="22"/>
        </w:rPr>
        <w:t>см.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_Ref456173095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CC63AC">
        <w:t>Таблица</w:t>
      </w:r>
      <w:r w:rsidR="00CC63AC" w:rsidRPr="007941F8">
        <w:rPr>
          <w:lang w:val="en-US"/>
        </w:rPr>
        <w:t xml:space="preserve"> </w:t>
      </w:r>
      <w:r w:rsidR="00CC63AC" w:rsidRPr="007941F8">
        <w:rPr>
          <w:noProof/>
          <w:lang w:val="en-US"/>
        </w:rPr>
        <w:t>10</w:t>
      </w:r>
      <w:r w:rsidR="00CC63AC">
        <w:rPr>
          <w:szCs w:val="22"/>
        </w:rPr>
        <w:fldChar w:fldCharType="end"/>
      </w:r>
      <w:r w:rsidR="00E36FE5" w:rsidRPr="007941F8">
        <w:rPr>
          <w:szCs w:val="22"/>
          <w:lang w:val="en-US"/>
        </w:rPr>
        <w:t xml:space="preserve">, </w:t>
      </w:r>
      <w:r w:rsidR="00E36FE5" w:rsidRPr="00754771">
        <w:rPr>
          <w:szCs w:val="22"/>
        </w:rPr>
        <w:t>прогон</w:t>
      </w:r>
      <w:r w:rsidR="00E36FE5" w:rsidRPr="007941F8">
        <w:rPr>
          <w:szCs w:val="22"/>
          <w:lang w:val="en-US"/>
        </w:rPr>
        <w:t xml:space="preserve"> №3</w:t>
      </w:r>
      <w:r w:rsidR="006830A9" w:rsidRPr="007941F8">
        <w:rPr>
          <w:szCs w:val="22"/>
          <w:lang w:val="en-US"/>
        </w:rPr>
        <w:t>).</w:t>
      </w:r>
    </w:p>
    <w:p w:rsidR="002970D1" w:rsidRPr="007941F8" w:rsidRDefault="002970D1" w:rsidP="00100C2E">
      <w:pPr>
        <w:rPr>
          <w:szCs w:val="22"/>
          <w:lang w:val="en-US"/>
        </w:rPr>
      </w:pPr>
    </w:p>
    <w:sdt>
      <w:sdtPr>
        <w:id w:val="-32277673"/>
        <w:docPartObj>
          <w:docPartGallery w:val="Bibliographies"/>
          <w:docPartUnique/>
        </w:docPartObj>
      </w:sdtPr>
      <w:sdtEndPr>
        <w:rPr>
          <w:rFonts w:eastAsia="SimSun"/>
          <w:b w:val="0"/>
          <w:bCs w:val="0"/>
          <w:sz w:val="22"/>
          <w:szCs w:val="24"/>
        </w:rPr>
      </w:sdtEndPr>
      <w:sdtContent>
        <w:p w:rsidR="00D057EE" w:rsidRPr="00E87380" w:rsidRDefault="00D057EE" w:rsidP="00C912B1">
          <w:pPr>
            <w:pStyle w:val="1"/>
            <w:pageBreakBefore/>
            <w:numPr>
              <w:ilvl w:val="0"/>
              <w:numId w:val="0"/>
            </w:numPr>
            <w:ind w:left="357" w:hanging="357"/>
          </w:pPr>
          <w:r>
            <w:t>Список литературы</w:t>
          </w:r>
        </w:p>
        <w:sdt>
          <w:sdtPr>
            <w:id w:val="111145805"/>
            <w:bibliography/>
          </w:sdtPr>
          <w:sdtEndPr>
            <w:rPr>
              <w:szCs w:val="24"/>
            </w:rPr>
          </w:sdtEndPr>
          <w:sdtContent>
            <w:p w:rsidR="00E87380" w:rsidRPr="00E87380" w:rsidRDefault="00D057EE" w:rsidP="00E87380">
              <w:pPr>
                <w:pStyle w:val="a7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D057EE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E87380" w:rsidRPr="00E87380">
                <w:rPr>
                  <w:b/>
                  <w:bCs/>
                  <w:noProof/>
                  <w:lang w:val="en-US"/>
                </w:rPr>
                <w:t>Chang Chih-Chung Lin Chih-Jen</w:t>
              </w:r>
              <w:r w:rsidR="00E87380" w:rsidRPr="00E87380">
                <w:rPr>
                  <w:noProof/>
                  <w:lang w:val="en-US"/>
                </w:rPr>
                <w:t xml:space="preserve"> LIBSVM : a library for support vector machines. ACM Transactions on Intelligent Systems and Technology, 2:27:1--27:27, [</w:t>
              </w:r>
              <w:r w:rsidR="00E87380">
                <w:rPr>
                  <w:noProof/>
                </w:rPr>
                <w:t>В</w:t>
              </w:r>
              <w:r w:rsidR="00E87380" w:rsidRPr="00E87380">
                <w:rPr>
                  <w:noProof/>
                  <w:lang w:val="en-US"/>
                </w:rPr>
                <w:t xml:space="preserve"> </w:t>
              </w:r>
              <w:r w:rsidR="00E87380">
                <w:rPr>
                  <w:noProof/>
                </w:rPr>
                <w:t>Интернете</w:t>
              </w:r>
              <w:r w:rsidR="00E87380" w:rsidRPr="00E87380">
                <w:rPr>
                  <w:noProof/>
                  <w:lang w:val="en-US"/>
                </w:rPr>
                <w:t xml:space="preserve">]. - 2011 </w:t>
              </w:r>
              <w:r w:rsidR="00E87380">
                <w:rPr>
                  <w:noProof/>
                </w:rPr>
                <w:t>г</w:t>
              </w:r>
              <w:r w:rsidR="00E87380" w:rsidRPr="00E87380">
                <w:rPr>
                  <w:noProof/>
                  <w:lang w:val="en-US"/>
                </w:rPr>
                <w:t>.. - http://www.csie.ntu.edu.tw/~cjlin/libsvm.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Loukachevitch N. Blinov P., Kotelnikov E., Rubtsova Yu., Ivanov V., Tutubalina E.</w:t>
              </w:r>
              <w:r w:rsidRPr="00E87380">
                <w:rPr>
                  <w:noProof/>
                  <w:lang w:val="en-US"/>
                </w:rPr>
                <w:t xml:space="preserve"> SentiRuEval: testing object-oriented sentiment analysis systems in Russian, Proceedings of International Conference Dialog-2015, Vol. 2, pp. 3-13.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- 2015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>..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Loukachevitch N. Levchik A.</w:t>
              </w:r>
              <w:r w:rsidRPr="00E87380">
                <w:rPr>
                  <w:noProof/>
                  <w:lang w:val="en-US"/>
                </w:rPr>
                <w:t xml:space="preserve"> Building lexicon of valuable Russian words of RuSentileks language, [Sozdanie leksikona ocenochnyh slov russkogo jazyka RuSentileks], Proceedings of Conference OSTIS-2016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- 2016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 xml:space="preserve">.. - </w:t>
              </w:r>
              <w:r>
                <w:rPr>
                  <w:noProof/>
                </w:rPr>
                <w:t>стр</w:t>
              </w:r>
              <w:r w:rsidRPr="00E87380">
                <w:rPr>
                  <w:noProof/>
                  <w:lang w:val="en-US"/>
                </w:rPr>
                <w:t>. 377-382.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Loukachevitch N. Rubtsova Yu.</w:t>
              </w:r>
              <w:r w:rsidRPr="00E87380">
                <w:rPr>
                  <w:noProof/>
                  <w:lang w:val="en-US"/>
                </w:rPr>
                <w:t xml:space="preserve"> SentiRuEval-2016: Overcoming Time Gap and Data Sparsity in Tweet Sentiment Analysis, Proceedings of International Conference Dialog-2016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- 2016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>..</w:t>
              </w:r>
            </w:p>
            <w:p w:rsid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  <w:lang w:val="en-US"/>
                </w:rPr>
                <w:t>Pang B. Lee L., Vaithyanathan S.</w:t>
              </w:r>
              <w:r>
                <w:rPr>
                  <w:noProof/>
                  <w:lang w:val="en-US"/>
                </w:rPr>
                <w:t xml:space="preserve"> Thumbs up: sentiment classification using machine learning techniques. In Proceedings of the ACL-02 conference on Empirical methods in natural language processing, Association for Computational Linguistics [Journal]. - 2002. - Vol. Vol. 1.</w:t>
              </w:r>
            </w:p>
            <w:p w:rsid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  <w:lang w:val="en-US"/>
                </w:rPr>
                <w:t>Saif M. Mohammad M., Kiritchenko S., Xiaodan Zhu</w:t>
              </w:r>
              <w:r>
                <w:rPr>
                  <w:noProof/>
                  <w:lang w:val="en-US"/>
                </w:rPr>
                <w:t xml:space="preserve"> NRC-Canada: Building the State-of-the-Art in Sentiment Analysis of Tweets [Journal].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Severyn A. Moschitti A.</w:t>
              </w:r>
              <w:r w:rsidRPr="00E87380">
                <w:rPr>
                  <w:noProof/>
                  <w:lang w:val="en-US"/>
                </w:rPr>
                <w:t xml:space="preserve"> On the Automatic Learning of Sentiment Lexicons [</w:t>
              </w:r>
              <w:r>
                <w:rPr>
                  <w:noProof/>
                </w:rPr>
                <w:t>Статья</w:t>
              </w:r>
              <w:r w:rsidRPr="00E87380">
                <w:rPr>
                  <w:noProof/>
                  <w:lang w:val="en-US"/>
                </w:rPr>
                <w:t>].</w:t>
              </w:r>
            </w:p>
            <w:p w:rsidR="00E87380" w:rsidRDefault="00E87380" w:rsidP="00E87380">
              <w:pPr>
                <w:pStyle w:val="a7"/>
                <w:rPr>
                  <w:noProof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Turney P</w:t>
              </w:r>
              <w:r w:rsidRPr="00E87380">
                <w:rPr>
                  <w:noProof/>
                  <w:lang w:val="en-US"/>
                </w:rPr>
                <w:t xml:space="preserve"> Thumbs up or thumbs down?: semantic orientation applied to unsupervised classification of reviews, Proceeding ACL '02 Proceedings of the 40th Annual Meeting on Association for Computational Linguistics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- 2002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>.. </w:t>
              </w:r>
              <w:r>
                <w:rPr>
                  <w:noProof/>
                </w:rPr>
                <w:t>- стр. 417-424.</w:t>
              </w:r>
            </w:p>
            <w:p w:rsidR="00D057EE" w:rsidRDefault="00D057EE" w:rsidP="00E8738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057EE" w:rsidRDefault="00D057EE" w:rsidP="00396622">
      <w:pPr>
        <w:spacing w:after="120"/>
        <w:rPr>
          <w:szCs w:val="22"/>
          <w:lang w:val="en-US"/>
        </w:rPr>
      </w:pPr>
    </w:p>
    <w:p w:rsidR="00C912B1" w:rsidRPr="00754771" w:rsidRDefault="00C912B1" w:rsidP="00396622">
      <w:pPr>
        <w:spacing w:after="120"/>
        <w:rPr>
          <w:szCs w:val="22"/>
          <w:lang w:val="en-US"/>
        </w:rPr>
      </w:pPr>
    </w:p>
    <w:sectPr w:rsidR="00C912B1" w:rsidRPr="00754771" w:rsidSect="00754771">
      <w:footerReference w:type="default" r:id="rId10"/>
      <w:pgSz w:w="11906" w:h="16838"/>
      <w:pgMar w:top="2041" w:right="1134" w:bottom="204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918" w:rsidRDefault="003C4918">
      <w:r>
        <w:separator/>
      </w:r>
    </w:p>
  </w:endnote>
  <w:endnote w:type="continuationSeparator" w:id="0">
    <w:p w:rsidR="003C4918" w:rsidRDefault="003C4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60" w:rsidRDefault="004A7760">
    <w:pPr>
      <w:pStyle w:val="a5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0B52F2">
      <w:rPr>
        <w:noProof/>
        <w:lang w:val="en-US"/>
      </w:rPr>
      <w:t>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918" w:rsidRDefault="003C4918">
      <w:r>
        <w:rPr>
          <w:color w:val="000000"/>
        </w:rPr>
        <w:separator/>
      </w:r>
    </w:p>
  </w:footnote>
  <w:footnote w:type="continuationSeparator" w:id="0">
    <w:p w:rsidR="003C4918" w:rsidRDefault="003C4918">
      <w:r>
        <w:continuationSeparator/>
      </w:r>
    </w:p>
  </w:footnote>
  <w:footnote w:id="1">
    <w:p w:rsidR="004A7760" w:rsidRPr="00B935A5" w:rsidRDefault="004A7760">
      <w:pPr>
        <w:pStyle w:val="aa"/>
        <w:rPr>
          <w:sz w:val="18"/>
        </w:rPr>
      </w:pPr>
      <w:r>
        <w:rPr>
          <w:rStyle w:val="ac"/>
        </w:rPr>
        <w:footnoteRef/>
      </w:r>
      <w:r>
        <w:t xml:space="preserve"> </w:t>
      </w:r>
      <w:r w:rsidRPr="00B935A5">
        <w:rPr>
          <w:sz w:val="18"/>
        </w:rPr>
        <w:t xml:space="preserve">Использование униграммной модели упрощает процесс обработки сообщения с точки зрения добавления метаинформации, в том числе и на основе лексиконов. В текущем подходе все термы, содержащиеся во всех лексиконах, являются </w:t>
      </w:r>
      <w:proofErr w:type="spellStart"/>
      <w:r w:rsidRPr="00B935A5">
        <w:rPr>
          <w:sz w:val="18"/>
        </w:rPr>
        <w:t>униграммами</w:t>
      </w:r>
      <w:proofErr w:type="spellEnd"/>
      <w:r w:rsidRPr="00B935A5">
        <w:rPr>
          <w:sz w:val="18"/>
        </w:rPr>
        <w:t>.</w:t>
      </w:r>
    </w:p>
  </w:footnote>
  <w:footnote w:id="2">
    <w:p w:rsidR="004A7760" w:rsidRPr="007C372C" w:rsidRDefault="004A7760">
      <w:pPr>
        <w:pStyle w:val="aa"/>
      </w:pPr>
      <w:r w:rsidRPr="00B935A5">
        <w:rPr>
          <w:rStyle w:val="ac"/>
          <w:sz w:val="18"/>
        </w:rPr>
        <w:footnoteRef/>
      </w:r>
      <w:r w:rsidRPr="00B935A5">
        <w:rPr>
          <w:sz w:val="18"/>
        </w:rPr>
        <w:t xml:space="preserve"> </w:t>
      </w:r>
      <w:proofErr w:type="spellStart"/>
      <w:r w:rsidRPr="00B935A5">
        <w:rPr>
          <w:rFonts w:ascii="Consolas" w:hAnsi="Consolas" w:cs="Consolas"/>
          <w:sz w:val="18"/>
          <w:lang w:val="en-US"/>
        </w:rPr>
        <w:t>Mystem</w:t>
      </w:r>
      <w:proofErr w:type="spellEnd"/>
      <w:r w:rsidRPr="00B935A5">
        <w:rPr>
          <w:sz w:val="18"/>
        </w:rPr>
        <w:t xml:space="preserve"> – морфологический анализ текста: </w:t>
      </w:r>
      <w:r w:rsidRPr="00B935A5">
        <w:rPr>
          <w:rFonts w:ascii="Consolas" w:hAnsi="Consolas" w:cs="Consolas"/>
          <w:sz w:val="18"/>
          <w:lang w:val="en-US"/>
        </w:rPr>
        <w:t>https</w:t>
      </w:r>
      <w:r w:rsidRPr="00B935A5">
        <w:rPr>
          <w:rFonts w:ascii="Consolas" w:hAnsi="Consolas" w:cs="Consolas"/>
          <w:sz w:val="18"/>
        </w:rPr>
        <w:t>://</w:t>
      </w:r>
      <w:r w:rsidRPr="00B935A5">
        <w:rPr>
          <w:rFonts w:ascii="Consolas" w:hAnsi="Consolas" w:cs="Consolas"/>
          <w:sz w:val="18"/>
          <w:lang w:val="en-US"/>
        </w:rPr>
        <w:t>tech</w:t>
      </w:r>
      <w:r w:rsidRPr="00B935A5">
        <w:rPr>
          <w:rFonts w:ascii="Consolas" w:hAnsi="Consolas" w:cs="Consolas"/>
          <w:sz w:val="18"/>
        </w:rPr>
        <w:t>.</w:t>
      </w:r>
      <w:proofErr w:type="spellStart"/>
      <w:r w:rsidRPr="00B935A5">
        <w:rPr>
          <w:rFonts w:ascii="Consolas" w:hAnsi="Consolas" w:cs="Consolas"/>
          <w:sz w:val="18"/>
          <w:lang w:val="en-US"/>
        </w:rPr>
        <w:t>yandex</w:t>
      </w:r>
      <w:proofErr w:type="spellEnd"/>
      <w:r w:rsidRPr="00B935A5">
        <w:rPr>
          <w:rFonts w:ascii="Consolas" w:hAnsi="Consolas" w:cs="Consolas"/>
          <w:sz w:val="18"/>
        </w:rPr>
        <w:t>.</w:t>
      </w:r>
      <w:proofErr w:type="spellStart"/>
      <w:r w:rsidRPr="00B935A5">
        <w:rPr>
          <w:rFonts w:ascii="Consolas" w:hAnsi="Consolas" w:cs="Consolas"/>
          <w:sz w:val="18"/>
          <w:lang w:val="en-US"/>
        </w:rPr>
        <w:t>ru</w:t>
      </w:r>
      <w:proofErr w:type="spellEnd"/>
      <w:r w:rsidRPr="00B935A5">
        <w:rPr>
          <w:rFonts w:ascii="Consolas" w:hAnsi="Consolas" w:cs="Consolas"/>
          <w:sz w:val="18"/>
        </w:rPr>
        <w:t>/</w:t>
      </w:r>
      <w:proofErr w:type="spellStart"/>
      <w:r w:rsidRPr="00B935A5">
        <w:rPr>
          <w:rFonts w:ascii="Consolas" w:hAnsi="Consolas" w:cs="Consolas"/>
          <w:sz w:val="18"/>
          <w:lang w:val="en-US"/>
        </w:rPr>
        <w:t>mystem</w:t>
      </w:r>
      <w:proofErr w:type="spellEnd"/>
      <w:r w:rsidRPr="00B935A5">
        <w:rPr>
          <w:rFonts w:ascii="Consolas" w:hAnsi="Consolas" w:cs="Consolas"/>
          <w:sz w:val="18"/>
        </w:rPr>
        <w:t>/</w:t>
      </w:r>
    </w:p>
  </w:footnote>
  <w:footnote w:id="3">
    <w:p w:rsidR="004A7760" w:rsidRPr="00B935A5" w:rsidRDefault="004A7760">
      <w:pPr>
        <w:pStyle w:val="aa"/>
      </w:pPr>
      <w:r>
        <w:rPr>
          <w:rStyle w:val="ac"/>
        </w:rPr>
        <w:footnoteRef/>
      </w:r>
      <w:r w:rsidRPr="00B935A5">
        <w:t xml:space="preserve"> </w:t>
      </w:r>
      <w:r w:rsidR="00B935A5" w:rsidRPr="00B935A5">
        <w:rPr>
          <w:rFonts w:ascii="Consolas" w:hAnsi="Consolas" w:cs="Consolas"/>
          <w:lang w:val="en-US"/>
        </w:rPr>
        <w:t>https</w:t>
      </w:r>
      <w:r w:rsidR="00B935A5" w:rsidRPr="00B935A5">
        <w:rPr>
          <w:rFonts w:ascii="Consolas" w:hAnsi="Consolas" w:cs="Consolas"/>
        </w:rPr>
        <w:t>://</w:t>
      </w:r>
      <w:proofErr w:type="spellStart"/>
      <w:r w:rsidRPr="00B935A5">
        <w:rPr>
          <w:rFonts w:ascii="Consolas" w:hAnsi="Consolas" w:cs="Consolas"/>
          <w:sz w:val="18"/>
          <w:lang w:val="en-US"/>
        </w:rPr>
        <w:t>github</w:t>
      </w:r>
      <w:proofErr w:type="spellEnd"/>
      <w:r w:rsidRPr="00B935A5">
        <w:rPr>
          <w:rFonts w:ascii="Consolas" w:hAnsi="Consolas" w:cs="Consolas"/>
          <w:sz w:val="18"/>
        </w:rPr>
        <w:t>.</w:t>
      </w:r>
      <w:r w:rsidRPr="00B935A5">
        <w:rPr>
          <w:rFonts w:ascii="Consolas" w:hAnsi="Consolas" w:cs="Consolas"/>
          <w:sz w:val="18"/>
          <w:lang w:val="en-US"/>
        </w:rPr>
        <w:t>com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nicolay</w:t>
      </w:r>
      <w:r w:rsidRPr="00B935A5">
        <w:rPr>
          <w:rFonts w:ascii="Consolas" w:hAnsi="Consolas" w:cs="Consolas"/>
          <w:sz w:val="18"/>
        </w:rPr>
        <w:t>-</w:t>
      </w:r>
      <w:r w:rsidRPr="00B935A5">
        <w:rPr>
          <w:rFonts w:ascii="Consolas" w:hAnsi="Consolas" w:cs="Consolas"/>
          <w:sz w:val="18"/>
          <w:lang w:val="en-US"/>
        </w:rPr>
        <w:t>r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tone</w:t>
      </w:r>
      <w:r w:rsidRPr="00B935A5">
        <w:rPr>
          <w:rFonts w:ascii="Consolas" w:hAnsi="Consolas" w:cs="Consolas"/>
          <w:sz w:val="18"/>
        </w:rPr>
        <w:t>-</w:t>
      </w:r>
      <w:r w:rsidRPr="00B935A5">
        <w:rPr>
          <w:rFonts w:ascii="Consolas" w:hAnsi="Consolas" w:cs="Consolas"/>
          <w:sz w:val="18"/>
          <w:lang w:val="en-US"/>
        </w:rPr>
        <w:t>classifier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tree</w:t>
      </w:r>
      <w:r w:rsidRPr="00B935A5">
        <w:rPr>
          <w:rFonts w:ascii="Consolas" w:hAnsi="Consolas" w:cs="Consolas"/>
          <w:sz w:val="18"/>
        </w:rPr>
        <w:t>/2016_</w:t>
      </w:r>
      <w:proofErr w:type="spellStart"/>
      <w:r w:rsidRPr="00B935A5">
        <w:rPr>
          <w:rFonts w:ascii="Consolas" w:hAnsi="Consolas" w:cs="Consolas"/>
          <w:sz w:val="18"/>
          <w:lang w:val="en-US"/>
        </w:rPr>
        <w:t>jan</w:t>
      </w:r>
      <w:proofErr w:type="spellEnd"/>
      <w:r w:rsidRPr="00B935A5">
        <w:rPr>
          <w:rFonts w:ascii="Consolas" w:hAnsi="Consolas" w:cs="Consolas"/>
          <w:sz w:val="18"/>
        </w:rPr>
        <w:t>_</w:t>
      </w:r>
      <w:r w:rsidRPr="00B935A5">
        <w:rPr>
          <w:rFonts w:ascii="Consolas" w:hAnsi="Consolas" w:cs="Consolas"/>
          <w:sz w:val="18"/>
          <w:lang w:val="en-US"/>
        </w:rPr>
        <w:t>contest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test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default</w:t>
      </w:r>
      <w:r w:rsidRPr="00B935A5">
        <w:rPr>
          <w:rFonts w:ascii="Consolas" w:hAnsi="Consolas" w:cs="Consolas"/>
          <w:sz w:val="18"/>
        </w:rPr>
        <w:t>/</w:t>
      </w:r>
      <w:proofErr w:type="spellStart"/>
      <w:r w:rsidRPr="00B935A5">
        <w:rPr>
          <w:rFonts w:ascii="Consolas" w:hAnsi="Consolas" w:cs="Consolas"/>
          <w:sz w:val="18"/>
          <w:lang w:val="en-US"/>
        </w:rPr>
        <w:t>msg</w:t>
      </w:r>
      <w:proofErr w:type="spellEnd"/>
      <w:r w:rsidRPr="00B935A5">
        <w:rPr>
          <w:rFonts w:ascii="Consolas" w:hAnsi="Consolas" w:cs="Consolas"/>
          <w:sz w:val="18"/>
        </w:rPr>
        <w:t>.</w:t>
      </w:r>
      <w:proofErr w:type="spellStart"/>
      <w:r w:rsidRPr="00B935A5">
        <w:rPr>
          <w:rFonts w:ascii="Consolas" w:hAnsi="Consolas" w:cs="Consolas"/>
          <w:sz w:val="18"/>
          <w:lang w:val="en-US"/>
        </w:rPr>
        <w:t>conf</w:t>
      </w:r>
      <w:proofErr w:type="spellEnd"/>
    </w:p>
  </w:footnote>
  <w:footnote w:id="4">
    <w:p w:rsidR="004A7760" w:rsidRPr="008A2060" w:rsidRDefault="004A7760">
      <w:pPr>
        <w:pStyle w:val="aa"/>
      </w:pPr>
      <w:r>
        <w:rPr>
          <w:rStyle w:val="ac"/>
        </w:rPr>
        <w:footnoteRef/>
      </w:r>
      <w:r>
        <w:t xml:space="preserve"> </w:t>
      </w:r>
      <w:r w:rsidRPr="008A2060">
        <w:t>https://github.com/nicolay-r/tone-classifier/tree/2016_jan_contest/data/lexicons</w:t>
      </w:r>
    </w:p>
  </w:footnote>
  <w:footnote w:id="5">
    <w:p w:rsidR="004A7760" w:rsidRPr="00BF56F9" w:rsidRDefault="004A7760">
      <w:pPr>
        <w:pStyle w:val="aa"/>
      </w:pPr>
      <w:r>
        <w:rPr>
          <w:rStyle w:val="ac"/>
        </w:rPr>
        <w:footnoteRef/>
      </w:r>
      <w:r>
        <w:t xml:space="preserve"> Корпус коротких текстов на основе постов </w:t>
      </w:r>
      <w:r>
        <w:rPr>
          <w:lang w:val="en-US"/>
        </w:rPr>
        <w:t>Twitter</w:t>
      </w:r>
      <w:r w:rsidRPr="00A60638">
        <w:t xml:space="preserve">: </w:t>
      </w:r>
      <w:r w:rsidRPr="00BF56F9">
        <w:t>http://study.mokoron.com/</w:t>
      </w:r>
    </w:p>
  </w:footnote>
  <w:footnote w:id="6">
    <w:p w:rsidR="004A7760" w:rsidRPr="00134D36" w:rsidRDefault="004A7760" w:rsidP="00525D88">
      <w:pPr>
        <w:rPr>
          <w:lang w:val="en-US"/>
        </w:rPr>
      </w:pPr>
      <w:r w:rsidRPr="00525D88">
        <w:rPr>
          <w:rStyle w:val="ac"/>
          <w:sz w:val="20"/>
          <w:szCs w:val="20"/>
        </w:rPr>
        <w:footnoteRef/>
      </w:r>
      <w:r w:rsidRPr="00134D36">
        <w:rPr>
          <w:sz w:val="20"/>
          <w:szCs w:val="20"/>
          <w:lang w:val="en-US"/>
        </w:rPr>
        <w:t xml:space="preserve"> </w:t>
      </w:r>
      <w:r w:rsidR="00134D36" w:rsidRPr="00134D36">
        <w:rPr>
          <w:color w:val="000000" w:themeColor="text1"/>
          <w:sz w:val="20"/>
          <w:szCs w:val="20"/>
        </w:rPr>
        <w:t>Словарь</w:t>
      </w:r>
      <w:r w:rsidR="00134D36" w:rsidRPr="00134D36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134D36" w:rsidRPr="00134D36">
        <w:rPr>
          <w:color w:val="000000" w:themeColor="text1"/>
          <w:sz w:val="20"/>
          <w:szCs w:val="20"/>
          <w:lang w:val="en-US"/>
        </w:rPr>
        <w:t>SentiRuLex</w:t>
      </w:r>
      <w:proofErr w:type="spellEnd"/>
      <w:r w:rsidRPr="00134D36">
        <w:rPr>
          <w:color w:val="000000" w:themeColor="text1"/>
          <w:sz w:val="20"/>
          <w:szCs w:val="20"/>
          <w:lang w:val="en-US"/>
        </w:rPr>
        <w:t xml:space="preserve">: </w:t>
      </w:r>
      <w:hyperlink r:id="rId1" w:tgtFrame="_blank" w:history="1">
        <w:r w:rsidRPr="00134D36">
          <w:rPr>
            <w:color w:val="000000" w:themeColor="text1"/>
            <w:sz w:val="20"/>
            <w:szCs w:val="20"/>
            <w:lang w:val="en-US"/>
          </w:rPr>
          <w:t>http://www.labinform.ru/pub/rusentilex/index.htm</w:t>
        </w:r>
      </w:hyperlink>
      <w:r w:rsidRPr="00134D36">
        <w:rPr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 </w:t>
      </w:r>
    </w:p>
  </w:footnote>
  <w:footnote w:id="7">
    <w:p w:rsidR="004A7760" w:rsidRPr="000B3F8B" w:rsidRDefault="004A7760">
      <w:pPr>
        <w:pStyle w:val="aa"/>
      </w:pPr>
      <w:r>
        <w:rPr>
          <w:rStyle w:val="ac"/>
        </w:rPr>
        <w:footnoteRef/>
      </w:r>
      <w:r>
        <w:t xml:space="preserve"> Процентный прирост качества вычисляется как отношение наибольшего значения оценки по соответствующей метрике </w:t>
      </w:r>
      <w:proofErr w:type="gramStart"/>
      <w:r>
        <w:t>(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macro</m:t>
            </m:r>
          </m:sub>
        </m:sSub>
        <m:r>
          <w:rPr>
            <w:rFonts w:ascii="Cambria Math" w:hAnsi="Cambria Math"/>
            <w:sz w:val="18"/>
          </w:rPr>
          <m:t>(neg, pos)</m:t>
        </m:r>
      </m:oMath>
      <w:r>
        <w:t xml:space="preserve"> или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micro</m:t>
            </m:r>
          </m:sub>
        </m:sSub>
        <m:r>
          <w:rPr>
            <w:rFonts w:ascii="Cambria Math" w:hAnsi="Cambria Math"/>
            <w:sz w:val="18"/>
          </w:rPr>
          <m:t>(neg, pos)</m:t>
        </m:r>
      </m:oMath>
      <w:r>
        <w:t>) к наименьшему.</w:t>
      </w:r>
    </w:p>
  </w:footnote>
  <w:footnote w:id="8">
    <w:p w:rsidR="004A7760" w:rsidRPr="009738DF" w:rsidRDefault="004A7760">
      <w:pPr>
        <w:pStyle w:val="aa"/>
      </w:pPr>
      <w:r>
        <w:rPr>
          <w:rStyle w:val="ac"/>
        </w:rPr>
        <w:footnoteRef/>
      </w:r>
      <w:r>
        <w:t xml:space="preserve"> </w:t>
      </w:r>
      <w:r>
        <w:tab/>
        <w:t xml:space="preserve"> Применение лексикона, составленного на обучающей коллекции SentiRuEval 2015 года не привело к повышению качества (ввиду малого объема).</w:t>
      </w:r>
    </w:p>
  </w:footnote>
  <w:footnote w:id="9">
    <w:p w:rsidR="004A7760" w:rsidRPr="009D233E" w:rsidRDefault="004A7760">
      <w:pPr>
        <w:pStyle w:val="aa"/>
      </w:pPr>
      <w:r>
        <w:rPr>
          <w:rStyle w:val="ac"/>
        </w:rPr>
        <w:footnoteRef/>
      </w:r>
      <w:r>
        <w:t xml:space="preserve"> В таблице рассматривается прирост качества 3-его прогона по отношению к 1-ому (согласно таблицам 4-5,</w:t>
      </w:r>
      <w:r w:rsidRPr="001E7D8D">
        <w:t xml:space="preserve"> и</w:t>
      </w:r>
      <w:r>
        <w:t xml:space="preserve"> 7-8)</w:t>
      </w:r>
      <w:r w:rsidRPr="009D233E">
        <w:t xml:space="preserve">. </w:t>
      </w:r>
      <w:r>
        <w:t xml:space="preserve">В скобках указывается общий прирост качества с учетом балансировки. </w:t>
      </w:r>
    </w:p>
  </w:footnote>
  <w:footnote w:id="10">
    <w:p w:rsidR="004A7760" w:rsidRPr="003D497C" w:rsidRDefault="004A7760">
      <w:pPr>
        <w:pStyle w:val="aa"/>
      </w:pPr>
      <w:r>
        <w:rPr>
          <w:rStyle w:val="ac"/>
        </w:rPr>
        <w:footnoteRef/>
      </w:r>
      <w:r>
        <w:t xml:space="preserve"> </w:t>
      </w:r>
      <w:r w:rsidRPr="003D497C">
        <w:t xml:space="preserve">Тип обучающей коллекции обозначается следующим </w:t>
      </w:r>
      <w:proofErr w:type="gramStart"/>
      <w:r w:rsidRPr="003D497C">
        <w:t xml:space="preserve">образом: </w:t>
      </w:r>
      <m:oMath>
        <m:r>
          <w:rPr>
            <w:rFonts w:ascii="Cambria Math" w:hAnsi="Cambria Math"/>
          </w:rPr>
          <m:t>A</m:t>
        </m:r>
      </m:oMath>
      <w:r w:rsidRPr="003D497C">
        <w:t xml:space="preserve"> —</w:t>
      </w:r>
      <w:proofErr w:type="gramEnd"/>
      <w:r w:rsidRPr="003D497C">
        <w:t xml:space="preserve"> не сбалансированная; </w:t>
      </w:r>
      <m:oMath>
        <m:r>
          <w:rPr>
            <w:rFonts w:ascii="Cambria Math" w:hAnsi="Cambria Math"/>
          </w:rPr>
          <m:t>B</m:t>
        </m:r>
      </m:oMath>
      <w:r w:rsidRPr="003D497C">
        <w:t xml:space="preserve"> — сбалансированная; </w:t>
      </w:r>
      <m:oMath>
        <m:r>
          <w:rPr>
            <w:rFonts w:ascii="Cambria Math" w:hAnsi="Cambria Math"/>
          </w:rPr>
          <m:t>C</m:t>
        </m:r>
      </m:oMath>
      <w:r w:rsidRPr="003D497C">
        <w:t xml:space="preserve"> — расширенная.</w:t>
      </w:r>
    </w:p>
  </w:footnote>
  <w:footnote w:id="11">
    <w:p w:rsidR="004A7760" w:rsidRDefault="004A7760">
      <w:pPr>
        <w:pStyle w:val="aa"/>
      </w:pPr>
      <w:r>
        <w:rPr>
          <w:rStyle w:val="ac"/>
        </w:rPr>
        <w:footnoteRef/>
      </w:r>
      <w:r>
        <w:t xml:space="preserve"> Общий прирост качества с учетом расширенной балансировки по отношению к обычной балансировке.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6B10AC"/>
    <w:multiLevelType w:val="hybridMultilevel"/>
    <w:tmpl w:val="9ECED714"/>
    <w:lvl w:ilvl="0" w:tplc="4B0EEE5E">
      <w:start w:val="1"/>
      <w:numFmt w:val="decimal"/>
      <w:pStyle w:val="2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11051EA4"/>
    <w:multiLevelType w:val="multilevel"/>
    <w:tmpl w:val="6C0EB5F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1BB367E9"/>
    <w:multiLevelType w:val="hybridMultilevel"/>
    <w:tmpl w:val="2F705E6E"/>
    <w:lvl w:ilvl="0" w:tplc="041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DFF090F"/>
    <w:multiLevelType w:val="hybridMultilevel"/>
    <w:tmpl w:val="6DF27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8B57DB"/>
    <w:multiLevelType w:val="multilevel"/>
    <w:tmpl w:val="61C8BD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192063"/>
    <w:multiLevelType w:val="hybridMultilevel"/>
    <w:tmpl w:val="61C8BD3C"/>
    <w:lvl w:ilvl="0" w:tplc="8AAEB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656E03"/>
    <w:multiLevelType w:val="hybridMultilevel"/>
    <w:tmpl w:val="5C8CEE0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336F5983"/>
    <w:multiLevelType w:val="hybridMultilevel"/>
    <w:tmpl w:val="62CA6850"/>
    <w:lvl w:ilvl="0" w:tplc="04625CC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51E0431"/>
    <w:multiLevelType w:val="multilevel"/>
    <w:tmpl w:val="E530FA6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3B420E78"/>
    <w:multiLevelType w:val="hybridMultilevel"/>
    <w:tmpl w:val="054A66CA"/>
    <w:lvl w:ilvl="0" w:tplc="40381870">
      <w:numFmt w:val="bullet"/>
      <w:lvlText w:val="-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C5953B9"/>
    <w:multiLevelType w:val="hybridMultilevel"/>
    <w:tmpl w:val="91C0128A"/>
    <w:lvl w:ilvl="0" w:tplc="041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21C7BDF"/>
    <w:multiLevelType w:val="multilevel"/>
    <w:tmpl w:val="D798999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>
    <w:nsid w:val="43961CAA"/>
    <w:multiLevelType w:val="hybridMultilevel"/>
    <w:tmpl w:val="98D48D96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4">
    <w:nsid w:val="488B4D46"/>
    <w:multiLevelType w:val="multilevel"/>
    <w:tmpl w:val="5254CCE8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5">
    <w:nsid w:val="49593199"/>
    <w:multiLevelType w:val="hybridMultilevel"/>
    <w:tmpl w:val="9BF47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F66BD5"/>
    <w:multiLevelType w:val="hybridMultilevel"/>
    <w:tmpl w:val="3B523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053E8"/>
    <w:multiLevelType w:val="hybridMultilevel"/>
    <w:tmpl w:val="8AA43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2FE11B4"/>
    <w:multiLevelType w:val="hybridMultilevel"/>
    <w:tmpl w:val="C0842166"/>
    <w:lvl w:ilvl="0" w:tplc="B3461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3BC0986"/>
    <w:multiLevelType w:val="hybridMultilevel"/>
    <w:tmpl w:val="5CFA4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AF0125"/>
    <w:multiLevelType w:val="multilevel"/>
    <w:tmpl w:val="08948B5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>
    <w:nsid w:val="550C6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AD73CB2"/>
    <w:multiLevelType w:val="hybridMultilevel"/>
    <w:tmpl w:val="5D1E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62B69"/>
    <w:multiLevelType w:val="multilevel"/>
    <w:tmpl w:val="4A46B79E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4">
    <w:nsid w:val="692F7B74"/>
    <w:multiLevelType w:val="hybridMultilevel"/>
    <w:tmpl w:val="BC6C1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F252C7F"/>
    <w:multiLevelType w:val="hybridMultilevel"/>
    <w:tmpl w:val="9404D408"/>
    <w:lvl w:ilvl="0" w:tplc="69823D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0BC2131"/>
    <w:multiLevelType w:val="hybridMultilevel"/>
    <w:tmpl w:val="1BE0DB56"/>
    <w:lvl w:ilvl="0" w:tplc="041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73A43897"/>
    <w:multiLevelType w:val="hybridMultilevel"/>
    <w:tmpl w:val="F23ED81E"/>
    <w:lvl w:ilvl="0" w:tplc="91087842"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44A1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C093A3D"/>
    <w:multiLevelType w:val="multilevel"/>
    <w:tmpl w:val="4AF29C66"/>
    <w:lvl w:ilvl="0">
      <w:start w:val="1"/>
      <w:numFmt w:val="decimal"/>
      <w:pStyle w:val="1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2"/>
  </w:num>
  <w:num w:numId="2">
    <w:abstractNumId w:val="23"/>
  </w:num>
  <w:num w:numId="3">
    <w:abstractNumId w:val="2"/>
  </w:num>
  <w:num w:numId="4">
    <w:abstractNumId w:val="9"/>
  </w:num>
  <w:num w:numId="5">
    <w:abstractNumId w:val="14"/>
  </w:num>
  <w:num w:numId="6">
    <w:abstractNumId w:val="20"/>
  </w:num>
  <w:num w:numId="7">
    <w:abstractNumId w:val="19"/>
  </w:num>
  <w:num w:numId="8">
    <w:abstractNumId w:val="10"/>
  </w:num>
  <w:num w:numId="9">
    <w:abstractNumId w:val="22"/>
  </w:num>
  <w:num w:numId="10">
    <w:abstractNumId w:val="3"/>
  </w:num>
  <w:num w:numId="11">
    <w:abstractNumId w:val="11"/>
  </w:num>
  <w:num w:numId="12">
    <w:abstractNumId w:val="13"/>
  </w:num>
  <w:num w:numId="13">
    <w:abstractNumId w:val="16"/>
  </w:num>
  <w:num w:numId="14">
    <w:abstractNumId w:val="24"/>
  </w:num>
  <w:num w:numId="15">
    <w:abstractNumId w:val="4"/>
  </w:num>
  <w:num w:numId="16">
    <w:abstractNumId w:val="21"/>
  </w:num>
  <w:num w:numId="17">
    <w:abstractNumId w:val="28"/>
  </w:num>
  <w:num w:numId="18">
    <w:abstractNumId w:val="17"/>
  </w:num>
  <w:num w:numId="19">
    <w:abstractNumId w:val="15"/>
  </w:num>
  <w:num w:numId="20">
    <w:abstractNumId w:val="0"/>
  </w:num>
  <w:num w:numId="21">
    <w:abstractNumId w:val="6"/>
  </w:num>
  <w:num w:numId="22">
    <w:abstractNumId w:val="5"/>
  </w:num>
  <w:num w:numId="23">
    <w:abstractNumId w:val="29"/>
  </w:num>
  <w:num w:numId="24">
    <w:abstractNumId w:val="1"/>
  </w:num>
  <w:num w:numId="25">
    <w:abstractNumId w:val="27"/>
  </w:num>
  <w:num w:numId="26">
    <w:abstractNumId w:val="7"/>
  </w:num>
  <w:num w:numId="27">
    <w:abstractNumId w:val="8"/>
  </w:num>
  <w:num w:numId="28">
    <w:abstractNumId w:val="25"/>
  </w:num>
  <w:num w:numId="29">
    <w:abstractNumId w:val="1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FB"/>
    <w:rsid w:val="00000052"/>
    <w:rsid w:val="00002D51"/>
    <w:rsid w:val="00005540"/>
    <w:rsid w:val="000128D1"/>
    <w:rsid w:val="00014034"/>
    <w:rsid w:val="00017CD6"/>
    <w:rsid w:val="00021965"/>
    <w:rsid w:val="00026BB1"/>
    <w:rsid w:val="00037A64"/>
    <w:rsid w:val="00037C60"/>
    <w:rsid w:val="0004525B"/>
    <w:rsid w:val="00066016"/>
    <w:rsid w:val="00067582"/>
    <w:rsid w:val="000675BF"/>
    <w:rsid w:val="00073290"/>
    <w:rsid w:val="00074A4E"/>
    <w:rsid w:val="00076F53"/>
    <w:rsid w:val="00084FBE"/>
    <w:rsid w:val="0008688A"/>
    <w:rsid w:val="000A26F2"/>
    <w:rsid w:val="000A46F7"/>
    <w:rsid w:val="000A4E35"/>
    <w:rsid w:val="000B3F8B"/>
    <w:rsid w:val="000B52F2"/>
    <w:rsid w:val="000C62BC"/>
    <w:rsid w:val="000C664E"/>
    <w:rsid w:val="000D1390"/>
    <w:rsid w:val="000D6532"/>
    <w:rsid w:val="000D766B"/>
    <w:rsid w:val="000E5E31"/>
    <w:rsid w:val="000F5CD5"/>
    <w:rsid w:val="001005BD"/>
    <w:rsid w:val="00100C2E"/>
    <w:rsid w:val="00100EC6"/>
    <w:rsid w:val="00101847"/>
    <w:rsid w:val="0010558C"/>
    <w:rsid w:val="001100A9"/>
    <w:rsid w:val="001111D4"/>
    <w:rsid w:val="00111A02"/>
    <w:rsid w:val="00115C34"/>
    <w:rsid w:val="00124ECA"/>
    <w:rsid w:val="00126772"/>
    <w:rsid w:val="00131825"/>
    <w:rsid w:val="00134D36"/>
    <w:rsid w:val="0013600D"/>
    <w:rsid w:val="0013676D"/>
    <w:rsid w:val="001372D0"/>
    <w:rsid w:val="00143601"/>
    <w:rsid w:val="00155D42"/>
    <w:rsid w:val="00167155"/>
    <w:rsid w:val="00185D7E"/>
    <w:rsid w:val="00186A32"/>
    <w:rsid w:val="001A6EF3"/>
    <w:rsid w:val="001A760A"/>
    <w:rsid w:val="001B0BB1"/>
    <w:rsid w:val="001B7445"/>
    <w:rsid w:val="001C7456"/>
    <w:rsid w:val="001E45A1"/>
    <w:rsid w:val="001E5B16"/>
    <w:rsid w:val="001E7D8D"/>
    <w:rsid w:val="001E7F7C"/>
    <w:rsid w:val="001F09E9"/>
    <w:rsid w:val="001F217C"/>
    <w:rsid w:val="001F246D"/>
    <w:rsid w:val="001F2C52"/>
    <w:rsid w:val="001F5C04"/>
    <w:rsid w:val="001F6D20"/>
    <w:rsid w:val="00200873"/>
    <w:rsid w:val="0021128C"/>
    <w:rsid w:val="00215026"/>
    <w:rsid w:val="0022485F"/>
    <w:rsid w:val="00231116"/>
    <w:rsid w:val="00231562"/>
    <w:rsid w:val="002352C4"/>
    <w:rsid w:val="002367DA"/>
    <w:rsid w:val="00252E65"/>
    <w:rsid w:val="00257A4C"/>
    <w:rsid w:val="00257E34"/>
    <w:rsid w:val="002654ED"/>
    <w:rsid w:val="0027255C"/>
    <w:rsid w:val="00272BB6"/>
    <w:rsid w:val="0027436F"/>
    <w:rsid w:val="00285173"/>
    <w:rsid w:val="002970D1"/>
    <w:rsid w:val="002A00C9"/>
    <w:rsid w:val="002A59AF"/>
    <w:rsid w:val="002B09D8"/>
    <w:rsid w:val="002B143A"/>
    <w:rsid w:val="002B4946"/>
    <w:rsid w:val="002B6237"/>
    <w:rsid w:val="002C7070"/>
    <w:rsid w:val="002D07A6"/>
    <w:rsid w:val="002D28DA"/>
    <w:rsid w:val="002D3E8A"/>
    <w:rsid w:val="002D4288"/>
    <w:rsid w:val="002D4DC1"/>
    <w:rsid w:val="002E23E8"/>
    <w:rsid w:val="002E3935"/>
    <w:rsid w:val="002E51D5"/>
    <w:rsid w:val="002F3147"/>
    <w:rsid w:val="002F4E87"/>
    <w:rsid w:val="002F6E72"/>
    <w:rsid w:val="00302A4E"/>
    <w:rsid w:val="00303C88"/>
    <w:rsid w:val="00311EE9"/>
    <w:rsid w:val="003144FA"/>
    <w:rsid w:val="0032416F"/>
    <w:rsid w:val="003243F5"/>
    <w:rsid w:val="0032655E"/>
    <w:rsid w:val="00327A85"/>
    <w:rsid w:val="003320D9"/>
    <w:rsid w:val="0033672B"/>
    <w:rsid w:val="003511F5"/>
    <w:rsid w:val="00354C9A"/>
    <w:rsid w:val="00355FA4"/>
    <w:rsid w:val="00357BFD"/>
    <w:rsid w:val="00366847"/>
    <w:rsid w:val="00371D4C"/>
    <w:rsid w:val="00372E13"/>
    <w:rsid w:val="003746AB"/>
    <w:rsid w:val="00375AC6"/>
    <w:rsid w:val="0038320A"/>
    <w:rsid w:val="00387AAF"/>
    <w:rsid w:val="00391161"/>
    <w:rsid w:val="00396622"/>
    <w:rsid w:val="003A07EC"/>
    <w:rsid w:val="003A71EB"/>
    <w:rsid w:val="003B1061"/>
    <w:rsid w:val="003C2155"/>
    <w:rsid w:val="003C4918"/>
    <w:rsid w:val="003D2F76"/>
    <w:rsid w:val="003D37AD"/>
    <w:rsid w:val="003D497C"/>
    <w:rsid w:val="003D5841"/>
    <w:rsid w:val="003D68AA"/>
    <w:rsid w:val="003F1123"/>
    <w:rsid w:val="003F220A"/>
    <w:rsid w:val="003F27FB"/>
    <w:rsid w:val="003F4936"/>
    <w:rsid w:val="004063C4"/>
    <w:rsid w:val="00406FAC"/>
    <w:rsid w:val="00412289"/>
    <w:rsid w:val="004223F7"/>
    <w:rsid w:val="00432540"/>
    <w:rsid w:val="0043431E"/>
    <w:rsid w:val="004360AE"/>
    <w:rsid w:val="004401C3"/>
    <w:rsid w:val="00446C5E"/>
    <w:rsid w:val="00453554"/>
    <w:rsid w:val="00461B85"/>
    <w:rsid w:val="004620B3"/>
    <w:rsid w:val="004620C6"/>
    <w:rsid w:val="00464CE5"/>
    <w:rsid w:val="00466F61"/>
    <w:rsid w:val="00470D3B"/>
    <w:rsid w:val="00472963"/>
    <w:rsid w:val="00476ECD"/>
    <w:rsid w:val="00484CAD"/>
    <w:rsid w:val="00485DA7"/>
    <w:rsid w:val="004A7760"/>
    <w:rsid w:val="004B02F5"/>
    <w:rsid w:val="004B625F"/>
    <w:rsid w:val="004B7511"/>
    <w:rsid w:val="004C23E4"/>
    <w:rsid w:val="004C26DA"/>
    <w:rsid w:val="004C6885"/>
    <w:rsid w:val="004D41A1"/>
    <w:rsid w:val="004E296B"/>
    <w:rsid w:val="004E68F2"/>
    <w:rsid w:val="004E694C"/>
    <w:rsid w:val="004F0306"/>
    <w:rsid w:val="004F7F3D"/>
    <w:rsid w:val="005070E4"/>
    <w:rsid w:val="00515BE1"/>
    <w:rsid w:val="00517F65"/>
    <w:rsid w:val="00521044"/>
    <w:rsid w:val="00525D88"/>
    <w:rsid w:val="00531376"/>
    <w:rsid w:val="00535923"/>
    <w:rsid w:val="00536BA6"/>
    <w:rsid w:val="0054347D"/>
    <w:rsid w:val="005441EC"/>
    <w:rsid w:val="00553A61"/>
    <w:rsid w:val="005628C0"/>
    <w:rsid w:val="005651CF"/>
    <w:rsid w:val="005720A9"/>
    <w:rsid w:val="005754DB"/>
    <w:rsid w:val="00580254"/>
    <w:rsid w:val="00586F60"/>
    <w:rsid w:val="0059200A"/>
    <w:rsid w:val="00594EDE"/>
    <w:rsid w:val="00597358"/>
    <w:rsid w:val="005A4533"/>
    <w:rsid w:val="005A6F93"/>
    <w:rsid w:val="005B2347"/>
    <w:rsid w:val="005D359F"/>
    <w:rsid w:val="005E2401"/>
    <w:rsid w:val="005E34D1"/>
    <w:rsid w:val="005E3D71"/>
    <w:rsid w:val="005E7542"/>
    <w:rsid w:val="005F15BC"/>
    <w:rsid w:val="005F1FC6"/>
    <w:rsid w:val="005F391A"/>
    <w:rsid w:val="005F579F"/>
    <w:rsid w:val="005F62D6"/>
    <w:rsid w:val="00601D14"/>
    <w:rsid w:val="00617558"/>
    <w:rsid w:val="006216FC"/>
    <w:rsid w:val="00622F2D"/>
    <w:rsid w:val="00624FAB"/>
    <w:rsid w:val="00630EB3"/>
    <w:rsid w:val="00633BA0"/>
    <w:rsid w:val="00635E67"/>
    <w:rsid w:val="0064156C"/>
    <w:rsid w:val="00645CBD"/>
    <w:rsid w:val="00650491"/>
    <w:rsid w:val="006512DA"/>
    <w:rsid w:val="00652716"/>
    <w:rsid w:val="00653AF9"/>
    <w:rsid w:val="00663243"/>
    <w:rsid w:val="006641C5"/>
    <w:rsid w:val="00664A06"/>
    <w:rsid w:val="00665A95"/>
    <w:rsid w:val="00670DE1"/>
    <w:rsid w:val="006729B3"/>
    <w:rsid w:val="006742B2"/>
    <w:rsid w:val="00675E18"/>
    <w:rsid w:val="00680BC5"/>
    <w:rsid w:val="006830A9"/>
    <w:rsid w:val="006831FE"/>
    <w:rsid w:val="00694B92"/>
    <w:rsid w:val="00695180"/>
    <w:rsid w:val="0069689A"/>
    <w:rsid w:val="006A7370"/>
    <w:rsid w:val="006B6DED"/>
    <w:rsid w:val="006C117B"/>
    <w:rsid w:val="006C473A"/>
    <w:rsid w:val="006C543D"/>
    <w:rsid w:val="006D00C3"/>
    <w:rsid w:val="006D2818"/>
    <w:rsid w:val="006D36D5"/>
    <w:rsid w:val="006D4889"/>
    <w:rsid w:val="006D757E"/>
    <w:rsid w:val="006E297B"/>
    <w:rsid w:val="006E53B2"/>
    <w:rsid w:val="006E6420"/>
    <w:rsid w:val="006F6B5C"/>
    <w:rsid w:val="00702E60"/>
    <w:rsid w:val="00704748"/>
    <w:rsid w:val="00710A0D"/>
    <w:rsid w:val="00711400"/>
    <w:rsid w:val="0071538B"/>
    <w:rsid w:val="00720FA2"/>
    <w:rsid w:val="00727483"/>
    <w:rsid w:val="00727874"/>
    <w:rsid w:val="007323C3"/>
    <w:rsid w:val="007332B3"/>
    <w:rsid w:val="007370CD"/>
    <w:rsid w:val="00741D69"/>
    <w:rsid w:val="00753CAB"/>
    <w:rsid w:val="00754771"/>
    <w:rsid w:val="007614AA"/>
    <w:rsid w:val="00764883"/>
    <w:rsid w:val="00765FE3"/>
    <w:rsid w:val="00772757"/>
    <w:rsid w:val="00772F65"/>
    <w:rsid w:val="00773FA9"/>
    <w:rsid w:val="00782571"/>
    <w:rsid w:val="00786E2F"/>
    <w:rsid w:val="0079337C"/>
    <w:rsid w:val="007941F8"/>
    <w:rsid w:val="00796375"/>
    <w:rsid w:val="00797112"/>
    <w:rsid w:val="007B0E11"/>
    <w:rsid w:val="007B6C85"/>
    <w:rsid w:val="007C0426"/>
    <w:rsid w:val="007C372C"/>
    <w:rsid w:val="007E54FE"/>
    <w:rsid w:val="007E5DBA"/>
    <w:rsid w:val="007F11F4"/>
    <w:rsid w:val="00801330"/>
    <w:rsid w:val="008106DE"/>
    <w:rsid w:val="00813A1B"/>
    <w:rsid w:val="0082173F"/>
    <w:rsid w:val="00830699"/>
    <w:rsid w:val="00831CBA"/>
    <w:rsid w:val="008338A3"/>
    <w:rsid w:val="00837B4D"/>
    <w:rsid w:val="00840E66"/>
    <w:rsid w:val="00844076"/>
    <w:rsid w:val="00847623"/>
    <w:rsid w:val="00851FB9"/>
    <w:rsid w:val="0085234D"/>
    <w:rsid w:val="00852E02"/>
    <w:rsid w:val="008603C2"/>
    <w:rsid w:val="00871624"/>
    <w:rsid w:val="008939EC"/>
    <w:rsid w:val="008A2060"/>
    <w:rsid w:val="008A6BAC"/>
    <w:rsid w:val="008C2BB6"/>
    <w:rsid w:val="008C3EA3"/>
    <w:rsid w:val="008D12A1"/>
    <w:rsid w:val="008D1CFC"/>
    <w:rsid w:val="008D3B3E"/>
    <w:rsid w:val="008D4CEC"/>
    <w:rsid w:val="008E0A44"/>
    <w:rsid w:val="008E27DE"/>
    <w:rsid w:val="008E7240"/>
    <w:rsid w:val="008F3E11"/>
    <w:rsid w:val="008F40E4"/>
    <w:rsid w:val="008F5274"/>
    <w:rsid w:val="008F7066"/>
    <w:rsid w:val="00903C46"/>
    <w:rsid w:val="00911760"/>
    <w:rsid w:val="009147E7"/>
    <w:rsid w:val="00917F28"/>
    <w:rsid w:val="00920F75"/>
    <w:rsid w:val="00924B12"/>
    <w:rsid w:val="0093243A"/>
    <w:rsid w:val="00932C2D"/>
    <w:rsid w:val="00936E84"/>
    <w:rsid w:val="0096536B"/>
    <w:rsid w:val="00966FB6"/>
    <w:rsid w:val="00971869"/>
    <w:rsid w:val="009738DF"/>
    <w:rsid w:val="00977193"/>
    <w:rsid w:val="0098215C"/>
    <w:rsid w:val="00987587"/>
    <w:rsid w:val="00992F8F"/>
    <w:rsid w:val="0099346A"/>
    <w:rsid w:val="009A34FE"/>
    <w:rsid w:val="009A470F"/>
    <w:rsid w:val="009B1650"/>
    <w:rsid w:val="009B1C82"/>
    <w:rsid w:val="009B2569"/>
    <w:rsid w:val="009B37F2"/>
    <w:rsid w:val="009B5DD2"/>
    <w:rsid w:val="009C0DE0"/>
    <w:rsid w:val="009D233E"/>
    <w:rsid w:val="009D5460"/>
    <w:rsid w:val="009D6E00"/>
    <w:rsid w:val="009E39A6"/>
    <w:rsid w:val="009E3AF7"/>
    <w:rsid w:val="009E68D5"/>
    <w:rsid w:val="009F0FAE"/>
    <w:rsid w:val="00A029FB"/>
    <w:rsid w:val="00A06C3E"/>
    <w:rsid w:val="00A06E9C"/>
    <w:rsid w:val="00A15CF7"/>
    <w:rsid w:val="00A22FE0"/>
    <w:rsid w:val="00A26485"/>
    <w:rsid w:val="00A309C5"/>
    <w:rsid w:val="00A33192"/>
    <w:rsid w:val="00A35C99"/>
    <w:rsid w:val="00A40E12"/>
    <w:rsid w:val="00A50B61"/>
    <w:rsid w:val="00A5286C"/>
    <w:rsid w:val="00A60638"/>
    <w:rsid w:val="00A630FF"/>
    <w:rsid w:val="00A64D87"/>
    <w:rsid w:val="00A722EA"/>
    <w:rsid w:val="00A75068"/>
    <w:rsid w:val="00A756F4"/>
    <w:rsid w:val="00A833EE"/>
    <w:rsid w:val="00A922B8"/>
    <w:rsid w:val="00A97A62"/>
    <w:rsid w:val="00AA17F5"/>
    <w:rsid w:val="00AA37C1"/>
    <w:rsid w:val="00AC0231"/>
    <w:rsid w:val="00AC2F09"/>
    <w:rsid w:val="00AD7CEC"/>
    <w:rsid w:val="00AE0F28"/>
    <w:rsid w:val="00AE7C13"/>
    <w:rsid w:val="00AF141D"/>
    <w:rsid w:val="00AF2B90"/>
    <w:rsid w:val="00AF4A7A"/>
    <w:rsid w:val="00AF7114"/>
    <w:rsid w:val="00B04894"/>
    <w:rsid w:val="00B0788E"/>
    <w:rsid w:val="00B10189"/>
    <w:rsid w:val="00B118AD"/>
    <w:rsid w:val="00B11931"/>
    <w:rsid w:val="00B16DF2"/>
    <w:rsid w:val="00B1795E"/>
    <w:rsid w:val="00B237AC"/>
    <w:rsid w:val="00B43679"/>
    <w:rsid w:val="00B43BF1"/>
    <w:rsid w:val="00B504E7"/>
    <w:rsid w:val="00B553D9"/>
    <w:rsid w:val="00B63239"/>
    <w:rsid w:val="00B671C1"/>
    <w:rsid w:val="00B7175B"/>
    <w:rsid w:val="00B83DD0"/>
    <w:rsid w:val="00B90A56"/>
    <w:rsid w:val="00B9119C"/>
    <w:rsid w:val="00B935A5"/>
    <w:rsid w:val="00B9427D"/>
    <w:rsid w:val="00BA1877"/>
    <w:rsid w:val="00BC4B89"/>
    <w:rsid w:val="00BE3735"/>
    <w:rsid w:val="00BF56F9"/>
    <w:rsid w:val="00BF5842"/>
    <w:rsid w:val="00C02275"/>
    <w:rsid w:val="00C04C6C"/>
    <w:rsid w:val="00C053F3"/>
    <w:rsid w:val="00C1631A"/>
    <w:rsid w:val="00C2260B"/>
    <w:rsid w:val="00C246D0"/>
    <w:rsid w:val="00C251F3"/>
    <w:rsid w:val="00C30A5A"/>
    <w:rsid w:val="00C64E6F"/>
    <w:rsid w:val="00C66FD4"/>
    <w:rsid w:val="00C90A53"/>
    <w:rsid w:val="00C912B1"/>
    <w:rsid w:val="00C92D83"/>
    <w:rsid w:val="00C952D8"/>
    <w:rsid w:val="00CA0D1A"/>
    <w:rsid w:val="00CA257B"/>
    <w:rsid w:val="00CA7AB3"/>
    <w:rsid w:val="00CB1217"/>
    <w:rsid w:val="00CB40C5"/>
    <w:rsid w:val="00CB590E"/>
    <w:rsid w:val="00CC4FB1"/>
    <w:rsid w:val="00CC51FB"/>
    <w:rsid w:val="00CC5377"/>
    <w:rsid w:val="00CC63AC"/>
    <w:rsid w:val="00CD3BDD"/>
    <w:rsid w:val="00CD419E"/>
    <w:rsid w:val="00CE27FB"/>
    <w:rsid w:val="00CE5E56"/>
    <w:rsid w:val="00CF69B0"/>
    <w:rsid w:val="00CF7F6F"/>
    <w:rsid w:val="00D00459"/>
    <w:rsid w:val="00D01DF8"/>
    <w:rsid w:val="00D02CD4"/>
    <w:rsid w:val="00D057EE"/>
    <w:rsid w:val="00D10E57"/>
    <w:rsid w:val="00D13958"/>
    <w:rsid w:val="00D17BDF"/>
    <w:rsid w:val="00D43764"/>
    <w:rsid w:val="00D47FC0"/>
    <w:rsid w:val="00D50F48"/>
    <w:rsid w:val="00D52E7D"/>
    <w:rsid w:val="00D668C5"/>
    <w:rsid w:val="00D66F98"/>
    <w:rsid w:val="00D703C2"/>
    <w:rsid w:val="00D77B5D"/>
    <w:rsid w:val="00DA188E"/>
    <w:rsid w:val="00DB46EF"/>
    <w:rsid w:val="00DB4FDB"/>
    <w:rsid w:val="00DC0943"/>
    <w:rsid w:val="00DC4570"/>
    <w:rsid w:val="00DC6719"/>
    <w:rsid w:val="00DD1C9F"/>
    <w:rsid w:val="00DD2ADB"/>
    <w:rsid w:val="00DD31E8"/>
    <w:rsid w:val="00DD4FAB"/>
    <w:rsid w:val="00DE47FD"/>
    <w:rsid w:val="00DF3003"/>
    <w:rsid w:val="00E012F7"/>
    <w:rsid w:val="00E022A3"/>
    <w:rsid w:val="00E05DB3"/>
    <w:rsid w:val="00E11E3D"/>
    <w:rsid w:val="00E129D4"/>
    <w:rsid w:val="00E14818"/>
    <w:rsid w:val="00E215B2"/>
    <w:rsid w:val="00E24C17"/>
    <w:rsid w:val="00E27F64"/>
    <w:rsid w:val="00E31264"/>
    <w:rsid w:val="00E33C16"/>
    <w:rsid w:val="00E36FE5"/>
    <w:rsid w:val="00E41C0D"/>
    <w:rsid w:val="00E422A3"/>
    <w:rsid w:val="00E57809"/>
    <w:rsid w:val="00E61D8B"/>
    <w:rsid w:val="00E66499"/>
    <w:rsid w:val="00E675AF"/>
    <w:rsid w:val="00E76CB8"/>
    <w:rsid w:val="00E76E54"/>
    <w:rsid w:val="00E80392"/>
    <w:rsid w:val="00E8253B"/>
    <w:rsid w:val="00E82A26"/>
    <w:rsid w:val="00E83198"/>
    <w:rsid w:val="00E84D06"/>
    <w:rsid w:val="00E87380"/>
    <w:rsid w:val="00E96DF1"/>
    <w:rsid w:val="00EA07D5"/>
    <w:rsid w:val="00EA67E4"/>
    <w:rsid w:val="00EB024D"/>
    <w:rsid w:val="00EB3D68"/>
    <w:rsid w:val="00EC1BA8"/>
    <w:rsid w:val="00EC27D4"/>
    <w:rsid w:val="00EC5F15"/>
    <w:rsid w:val="00ED0606"/>
    <w:rsid w:val="00ED1F78"/>
    <w:rsid w:val="00ED4FC5"/>
    <w:rsid w:val="00ED7557"/>
    <w:rsid w:val="00EE2330"/>
    <w:rsid w:val="00EE2F14"/>
    <w:rsid w:val="00EE5B61"/>
    <w:rsid w:val="00EF08EB"/>
    <w:rsid w:val="00F01644"/>
    <w:rsid w:val="00F07124"/>
    <w:rsid w:val="00F12DC0"/>
    <w:rsid w:val="00F231D1"/>
    <w:rsid w:val="00F25565"/>
    <w:rsid w:val="00F27B1D"/>
    <w:rsid w:val="00F31DCB"/>
    <w:rsid w:val="00F40B8F"/>
    <w:rsid w:val="00F410CA"/>
    <w:rsid w:val="00F44A0F"/>
    <w:rsid w:val="00F5314B"/>
    <w:rsid w:val="00F557CD"/>
    <w:rsid w:val="00F558AC"/>
    <w:rsid w:val="00F72AA1"/>
    <w:rsid w:val="00F87074"/>
    <w:rsid w:val="00FA2C9F"/>
    <w:rsid w:val="00FB2B6F"/>
    <w:rsid w:val="00FB4F16"/>
    <w:rsid w:val="00FB79F0"/>
    <w:rsid w:val="00FC15B5"/>
    <w:rsid w:val="00FC64F7"/>
    <w:rsid w:val="00FD2BD8"/>
    <w:rsid w:val="00FD479E"/>
    <w:rsid w:val="00FD4A30"/>
    <w:rsid w:val="00FD6A45"/>
    <w:rsid w:val="00FE46F9"/>
    <w:rsid w:val="00F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6AD085-A15B-4333-BC5C-DED52E31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935"/>
    <w:pPr>
      <w:spacing w:line="360" w:lineRule="auto"/>
      <w:ind w:firstLine="284"/>
      <w:jc w:val="both"/>
    </w:pPr>
    <w:rPr>
      <w:sz w:val="22"/>
    </w:rPr>
  </w:style>
  <w:style w:type="paragraph" w:styleId="1">
    <w:name w:val="heading 1"/>
    <w:basedOn w:val="Heading"/>
    <w:next w:val="Textbody"/>
    <w:link w:val="10"/>
    <w:uiPriority w:val="9"/>
    <w:qFormat/>
    <w:rsid w:val="002E3935"/>
    <w:pPr>
      <w:numPr>
        <w:numId w:val="23"/>
      </w:numPr>
      <w:spacing w:before="120" w:after="0" w:line="360" w:lineRule="auto"/>
      <w:ind w:left="357" w:hanging="357"/>
      <w:outlineLvl w:val="0"/>
    </w:pPr>
    <w:rPr>
      <w:rFonts w:ascii="Times New Roman" w:hAnsi="Times New Roman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2E3935"/>
    <w:pPr>
      <w:keepNext/>
      <w:keepLines/>
      <w:numPr>
        <w:numId w:val="24"/>
      </w:numPr>
      <w:spacing w:before="40"/>
      <w:ind w:left="1066" w:hanging="357"/>
      <w:outlineLvl w:val="1"/>
    </w:pPr>
    <w:rPr>
      <w:rFonts w:eastAsiaTheme="majorEastAsia"/>
      <w:b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7436F"/>
    <w:pPr>
      <w:keepNext/>
      <w:keepLines/>
      <w:spacing w:before="120"/>
      <w:ind w:firstLine="0"/>
      <w:outlineLvl w:val="2"/>
    </w:pPr>
    <w:rPr>
      <w:rFonts w:eastAsiaTheme="majorEastAsia"/>
      <w:b/>
      <w:sz w:val="28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8E0A4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20">
    <w:name w:val="Заголовок 2 Знак"/>
    <w:basedOn w:val="a0"/>
    <w:link w:val="2"/>
    <w:uiPriority w:val="9"/>
    <w:rsid w:val="002E3935"/>
    <w:rPr>
      <w:rFonts w:eastAsiaTheme="majorEastAsia"/>
      <w:b/>
      <w:sz w:val="28"/>
      <w:szCs w:val="23"/>
    </w:rPr>
  </w:style>
  <w:style w:type="paragraph" w:styleId="a6">
    <w:name w:val="No Spacing"/>
    <w:uiPriority w:val="1"/>
    <w:qFormat/>
    <w:rsid w:val="003A71EB"/>
    <w:pPr>
      <w:ind w:firstLine="142"/>
    </w:pPr>
    <w:rPr>
      <w:szCs w:val="21"/>
    </w:rPr>
  </w:style>
  <w:style w:type="character" w:customStyle="1" w:styleId="30">
    <w:name w:val="Заголовок 3 Знак"/>
    <w:basedOn w:val="a0"/>
    <w:link w:val="3"/>
    <w:uiPriority w:val="9"/>
    <w:rsid w:val="0027436F"/>
    <w:rPr>
      <w:rFonts w:eastAsiaTheme="majorEastAsia"/>
      <w:b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2E3935"/>
    <w:rPr>
      <w:rFonts w:eastAsia="Microsoft YaHei"/>
      <w:b/>
      <w:bCs/>
      <w:sz w:val="28"/>
      <w:szCs w:val="28"/>
    </w:rPr>
  </w:style>
  <w:style w:type="paragraph" w:styleId="a7">
    <w:name w:val="Bibliography"/>
    <w:basedOn w:val="a"/>
    <w:next w:val="a"/>
    <w:uiPriority w:val="37"/>
    <w:unhideWhenUsed/>
    <w:rsid w:val="00AE0F28"/>
    <w:rPr>
      <w:szCs w:val="21"/>
    </w:rPr>
  </w:style>
  <w:style w:type="table" w:styleId="a8">
    <w:name w:val="Table Grid"/>
    <w:basedOn w:val="a1"/>
    <w:uiPriority w:val="39"/>
    <w:rsid w:val="00131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50F48"/>
    <w:pPr>
      <w:ind w:left="720"/>
      <w:contextualSpacing/>
    </w:pPr>
    <w:rPr>
      <w:szCs w:val="21"/>
    </w:rPr>
  </w:style>
  <w:style w:type="paragraph" w:styleId="aa">
    <w:name w:val="footnote text"/>
    <w:basedOn w:val="a"/>
    <w:link w:val="ab"/>
    <w:uiPriority w:val="99"/>
    <w:semiHidden/>
    <w:unhideWhenUsed/>
    <w:rsid w:val="00EE2330"/>
    <w:rPr>
      <w:sz w:val="20"/>
      <w:szCs w:val="18"/>
    </w:rPr>
  </w:style>
  <w:style w:type="character" w:customStyle="1" w:styleId="ab">
    <w:name w:val="Текст сноски Знак"/>
    <w:basedOn w:val="a0"/>
    <w:link w:val="aa"/>
    <w:uiPriority w:val="99"/>
    <w:semiHidden/>
    <w:rsid w:val="00EE2330"/>
    <w:rPr>
      <w:sz w:val="20"/>
      <w:szCs w:val="18"/>
    </w:rPr>
  </w:style>
  <w:style w:type="character" w:styleId="ac">
    <w:name w:val="footnote reference"/>
    <w:basedOn w:val="a0"/>
    <w:uiPriority w:val="99"/>
    <w:semiHidden/>
    <w:unhideWhenUsed/>
    <w:rsid w:val="00EE2330"/>
    <w:rPr>
      <w:vertAlign w:val="superscript"/>
    </w:rPr>
  </w:style>
  <w:style w:type="character" w:styleId="ad">
    <w:name w:val="Placeholder Text"/>
    <w:basedOn w:val="a0"/>
    <w:uiPriority w:val="99"/>
    <w:semiHidden/>
    <w:rsid w:val="00CA7AB3"/>
    <w:rPr>
      <w:color w:val="808080"/>
    </w:rPr>
  </w:style>
  <w:style w:type="character" w:styleId="ae">
    <w:name w:val="Subtle Reference"/>
    <w:basedOn w:val="a0"/>
    <w:uiPriority w:val="31"/>
    <w:qFormat/>
    <w:rsid w:val="005D359F"/>
    <w:rPr>
      <w:rFonts w:ascii="Gungsuh" w:hAnsi="Gungsuh"/>
      <w:b w:val="0"/>
      <w:i w:val="0"/>
      <w:caps w:val="0"/>
      <w:smallCaps/>
      <w:color w:val="auto"/>
      <w:sz w:val="24"/>
    </w:rPr>
  </w:style>
  <w:style w:type="character" w:styleId="af">
    <w:name w:val="Subtle Emphasis"/>
    <w:basedOn w:val="a0"/>
    <w:uiPriority w:val="19"/>
    <w:qFormat/>
    <w:rsid w:val="00AF141D"/>
    <w:rPr>
      <w:rFonts w:ascii="Times New Roman" w:hAnsi="Times New Roman"/>
      <w:i/>
      <w:iCs/>
      <w:color w:val="404040" w:themeColor="text1" w:themeTint="BF"/>
      <w:sz w:val="24"/>
    </w:rPr>
  </w:style>
  <w:style w:type="character" w:styleId="af0">
    <w:name w:val="Emphasis"/>
    <w:basedOn w:val="a0"/>
    <w:uiPriority w:val="20"/>
    <w:qFormat/>
    <w:rsid w:val="0079337C"/>
    <w:rPr>
      <w:i/>
      <w:iCs/>
      <w:sz w:val="22"/>
    </w:rPr>
  </w:style>
  <w:style w:type="character" w:styleId="af1">
    <w:name w:val="Intense Emphasis"/>
    <w:basedOn w:val="a0"/>
    <w:uiPriority w:val="21"/>
    <w:qFormat/>
    <w:rsid w:val="00AF141D"/>
    <w:rPr>
      <w:i/>
      <w:iCs/>
      <w:color w:val="5B9BD5" w:themeColor="accent1"/>
    </w:rPr>
  </w:style>
  <w:style w:type="paragraph" w:styleId="af2">
    <w:name w:val="Title"/>
    <w:basedOn w:val="a"/>
    <w:next w:val="a"/>
    <w:link w:val="af3"/>
    <w:uiPriority w:val="10"/>
    <w:qFormat/>
    <w:rsid w:val="00675E18"/>
    <w:pPr>
      <w:spacing w:line="240" w:lineRule="auto"/>
      <w:ind w:left="3402"/>
      <w:contextualSpacing/>
      <w:jc w:val="right"/>
    </w:pPr>
    <w:rPr>
      <w:rFonts w:eastAsiaTheme="majorEastAsia"/>
      <w:i/>
      <w:spacing w:val="-10"/>
      <w:kern w:val="28"/>
      <w:szCs w:val="50"/>
    </w:rPr>
  </w:style>
  <w:style w:type="character" w:customStyle="1" w:styleId="af3">
    <w:name w:val="Название Знак"/>
    <w:basedOn w:val="a0"/>
    <w:link w:val="af2"/>
    <w:uiPriority w:val="10"/>
    <w:rsid w:val="00675E18"/>
    <w:rPr>
      <w:rFonts w:eastAsiaTheme="majorEastAsia"/>
      <w:i/>
      <w:spacing w:val="-10"/>
      <w:kern w:val="28"/>
      <w:sz w:val="22"/>
      <w:szCs w:val="50"/>
    </w:rPr>
  </w:style>
  <w:style w:type="paragraph" w:styleId="af4">
    <w:name w:val="Subtitle"/>
    <w:basedOn w:val="a"/>
    <w:next w:val="a"/>
    <w:link w:val="af5"/>
    <w:uiPriority w:val="11"/>
    <w:qFormat/>
    <w:rsid w:val="00AF141D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Cs w:val="20"/>
    </w:rPr>
  </w:style>
  <w:style w:type="character" w:customStyle="1" w:styleId="af5">
    <w:name w:val="Подзаголовок Знак"/>
    <w:basedOn w:val="a0"/>
    <w:link w:val="af4"/>
    <w:uiPriority w:val="11"/>
    <w:rsid w:val="00AF141D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af6">
    <w:name w:val="Hyperlink"/>
    <w:basedOn w:val="a0"/>
    <w:uiPriority w:val="99"/>
    <w:unhideWhenUsed/>
    <w:rsid w:val="00650491"/>
    <w:rPr>
      <w:color w:val="0563C1" w:themeColor="hyperlink"/>
      <w:u w:val="single"/>
    </w:rPr>
  </w:style>
  <w:style w:type="character" w:styleId="af7">
    <w:name w:val="Book Title"/>
    <w:basedOn w:val="a0"/>
    <w:uiPriority w:val="33"/>
    <w:qFormat/>
    <w:rsid w:val="00675E18"/>
    <w:rPr>
      <w:rFonts w:ascii="Times New Roman" w:hAnsi="Times New Roman"/>
      <w:b w:val="0"/>
      <w:bCs/>
      <w:i/>
      <w:iCs/>
      <w:spacing w:val="5"/>
      <w:sz w:val="22"/>
    </w:rPr>
  </w:style>
  <w:style w:type="character" w:customStyle="1" w:styleId="40">
    <w:name w:val="Заголовок 4 Знак"/>
    <w:basedOn w:val="a0"/>
    <w:link w:val="4"/>
    <w:uiPriority w:val="9"/>
    <w:rsid w:val="008E0A44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af8">
    <w:name w:val="Balloon Text"/>
    <w:basedOn w:val="a"/>
    <w:link w:val="af9"/>
    <w:uiPriority w:val="99"/>
    <w:semiHidden/>
    <w:unhideWhenUsed/>
    <w:rsid w:val="005720A9"/>
    <w:rPr>
      <w:rFonts w:ascii="Segoe UI" w:hAnsi="Segoe UI"/>
      <w:sz w:val="18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720A9"/>
    <w:rPr>
      <w:rFonts w:ascii="Segoe UI" w:hAnsi="Segoe UI"/>
      <w:sz w:val="18"/>
      <w:szCs w:val="16"/>
    </w:rPr>
  </w:style>
  <w:style w:type="character" w:styleId="afa">
    <w:name w:val="Strong"/>
    <w:basedOn w:val="a0"/>
    <w:uiPriority w:val="22"/>
    <w:qFormat/>
    <w:rsid w:val="006F6B5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44A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44A0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x">
    <w:name w:val="x"/>
    <w:basedOn w:val="a0"/>
    <w:rsid w:val="00F4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yarus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olyarus@yandex.ru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binform.ru/pub/rusentilex/index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Lou15</b:Tag>
    <b:SourceType>JournalArticle</b:SourceType>
    <b:Guid>{26A6B87F-D3B9-4E08-98B5-FD558CE1092A}</b:Guid>
    <b:Author>
      <b:Author>
        <b:NameList>
          <b:Person>
            <b:Last>Loukachevitch N.</b:Last>
            <b:First>Blinov</b:First>
            <b:Middle>P., Kotelnikov E., Rubtsova Yu., Ivanov V., Tutubalina E.</b:Middle>
          </b:Person>
        </b:NameList>
      </b:Author>
    </b:Author>
    <b:Title>SentiRuEval: testing object-oriented sentiment analysis systems in Russian, Proceedings of International Conference Dialog-2015, Vol. 2, pp. 3-13.</b:Title>
    <b:Year>2015</b:Year>
    <b:RefOrder>6</b:RefOrder>
  </b:Source>
  <b:Source>
    <b:Tag>Lou16</b:Tag>
    <b:SourceType>JournalArticle</b:SourceType>
    <b:Guid>{1D19757D-FC47-465A-8A97-356EEB5C06D4}</b:Guid>
    <b:Author>
      <b:Author>
        <b:NameList>
          <b:Person>
            <b:Last>Loukachevitch N.</b:Last>
            <b:First>Levchik</b:First>
            <b:Middle>A.</b:Middle>
          </b:Person>
        </b:NameList>
      </b:Author>
    </b:Author>
    <b:Title>Building lexicon of valuable Russian words of RuSentileks language, [Sozdanie leksikona ocenochnyh slov russkogo jazyka RuSentileks], Proceedings of Conference OSTIS-2016</b:Title>
    <b:Year>2016</b:Year>
    <b:Pages>377-382</b:Pages>
    <b:RefOrder>7</b:RefOrder>
  </b:Source>
  <b:Source>
    <b:Tag>LIB11</b:Tag>
    <b:SourceType>DocumentFromInternetSite</b:SourceType>
    <b:Guid>{FC43E4A4-F451-4A5B-A5D9-FD01C81EE135}</b:Guid>
    <b:Title>LIBSVM : a library for support vector machines. ACM Transactions on Intelligent Systems and Technology, 2:27:1--27:27,</b:Title>
    <b:Year>2011</b:Year>
    <b:URL>http://www.csie.ntu.edu.tw/~cjlin/libsvm</b:URL>
    <b:Author>
      <b:Author>
        <b:NameList>
          <b:Person>
            <b:Last>Chang Chih-Chung</b:Last>
            <b:First>Lin</b:First>
            <b:Middle>Chih-Jen</b:Middle>
          </b:Person>
        </b:NameList>
      </b:Author>
    </b:Author>
    <b:LCID>ru-RU</b:LCID>
    <b:RefOrder>5</b:RefOrder>
  </b:Source>
  <b:Source>
    <b:Tag>Ale</b:Tag>
    <b:SourceType>ArticleInAPeriodical</b:SourceType>
    <b:Guid>{FE97F3FF-CD30-4DAC-9837-E93C777F54DE}</b:Guid>
    <b:Author>
      <b:Author>
        <b:NameList>
          <b:Person>
            <b:Last>Severyn A.</b:Last>
            <b:First>Moschitti</b:First>
            <b:Middle>A.</b:Middle>
          </b:Person>
        </b:NameList>
      </b:Author>
    </b:Author>
    <b:Title>On the Automatic Learning of Sentiment Lexicons</b:Title>
    <b:RefOrder>3</b:RefOrder>
  </b:Source>
  <b:Source>
    <b:Tag>Pan02</b:Tag>
    <b:SourceType>JournalArticle</b:SourceType>
    <b:Guid>{C3D1357D-64FB-481A-AC9D-8D77A4411566}</b:Guid>
    <b:Title>Thumbs up: sentiment classification using machine learning techniques. In Proceedings of the ACL-02 conference on Empirical methods in natural language processing, Association for Computational Linguistics</b:Title>
    <b:Year>2002</b:Year>
    <b:Volume>Vol. 1</b:Volume>
    <b:Author>
      <b:Author>
        <b:NameList>
          <b:Person>
            <b:Last>Pang B.</b:Last>
            <b:First>Lee</b:First>
            <b:Middle>L., Vaithyanathan S.</b:Middle>
          </b:Person>
        </b:NameList>
      </b:Author>
    </b:Author>
    <b:LCID>en-US</b:LCID>
    <b:RefOrder>4</b:RefOrder>
  </b:Source>
  <b:Source>
    <b:Tag>Moh</b:Tag>
    <b:SourceType>JournalArticle</b:SourceType>
    <b:Guid>{DF3083C4-58EF-4309-AC92-7CB020B07397}</b:Guid>
    <b:Title>NRC-Canada: Building the State-of-the-Art in Sentiment Analysis of Tweets</b:Title>
    <b:Author>
      <b:Author>
        <b:NameList>
          <b:Person>
            <b:Last>Saif M.</b:Last>
            <b:First>Mohammad</b:First>
            <b:Middle>M., Kiritchenko S., Xiaodan Zhu</b:Middle>
          </b:Person>
        </b:NameList>
      </b:Author>
    </b:Author>
    <b:LCID>en-US</b:LCID>
    <b:RefOrder>2</b:RefOrder>
  </b:Source>
  <b:Source>
    <b:Tag>Tur02</b:Tag>
    <b:SourceType>JournalArticle</b:SourceType>
    <b:Guid>{7E29E5FB-C378-467D-BB7D-A91B8A4001C1}</b:Guid>
    <b:Author>
      <b:Author>
        <b:NameList>
          <b:Person>
            <b:Last>Turney</b:Last>
            <b:First>P</b:First>
          </b:Person>
        </b:NameList>
      </b:Author>
    </b:Author>
    <b:Title>Thumbs up or thumbs down?: semantic orientation applied to unsupervised classification of reviews, Proceeding ACL '02 Proceedings of the 40th Annual Meeting on Association for Computational Linguistics</b:Title>
    <b:Year>2002</b:Year>
    <b:Pages>417-424</b:Pages>
    <b:RefOrder>1</b:RefOrder>
  </b:Source>
  <b:Source>
    <b:Tag>Lou161</b:Tag>
    <b:SourceType>JournalArticle</b:SourceType>
    <b:Guid>{99E11227-A3CC-487F-81F8-C2403A935297}</b:Guid>
    <b:Author>
      <b:Author>
        <b:NameList>
          <b:Person>
            <b:Last>Loukachevitch N.</b:Last>
            <b:First>Rubtsova</b:First>
            <b:Middle>Yu.</b:Middle>
          </b:Person>
        </b:NameList>
      </b:Author>
    </b:Author>
    <b:Title>SentiRuEval-2016: Overcoming Time Gap and Data Sparsity in Tweet Sentiment Analysis, Proceedings of International Conference Dialog-2016</b:Title>
    <b:Year>2016</b:Year>
    <b:RefOrder>8</b:RefOrder>
  </b:Source>
  <b:Source>
    <b:Tag>Rus16</b:Tag>
    <b:SourceType>JournalArticle</b:SourceType>
    <b:Guid>{AFE6CB78-D6FD-4611-B24E-792DF771E672}</b:Guid>
    <b:Author>
      <b:Author>
        <b:NameList>
          <b:Person>
            <b:Last>L.</b:Last>
            <b:First>Rusnachenko</b:First>
            <b:Middle>N.</b:Middle>
          </b:Person>
        </b:NameList>
      </b:Author>
    </b:Author>
    <b:Title>Use of Lexicons to improve quality of Sentiment Classification</b:Title>
    <b:Year>2016</b:Year>
    <b:RefOrder>9</b:RefOrder>
  </b:Source>
</b:Sources>
</file>

<file path=customXml/itemProps1.xml><?xml version="1.0" encoding="utf-8"?>
<ds:datastoreItem xmlns:ds="http://schemas.openxmlformats.org/officeDocument/2006/customXml" ds:itemID="{483A6B00-FB62-45FE-9DB6-3F8242D01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10</Pages>
  <Words>2672</Words>
  <Characters>15234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</dc:creator>
  <cp:keywords/>
  <dc:description/>
  <cp:lastModifiedBy>nicolay</cp:lastModifiedBy>
  <cp:revision>83</cp:revision>
  <cp:lastPrinted>2016-05-16T20:40:00Z</cp:lastPrinted>
  <dcterms:created xsi:type="dcterms:W3CDTF">2016-03-31T13:40:00Z</dcterms:created>
  <dcterms:modified xsi:type="dcterms:W3CDTF">2016-07-14T19:53:00Z</dcterms:modified>
</cp:coreProperties>
</file>