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b/>
          <w:color w:val="1F4E79"/>
          <w:sz w:val="44"/>
        </w:rPr>
        <w:t>Fuel Reconciliation Manager</w:t>
      </w:r>
    </w:p>
    <w:p>
      <w:pPr>
        <w:spacing w:after="100" w:line="252" w:lineRule="auto"/>
        <w:jc w:val="center"/>
      </w:pPr>
      <w:r>
        <w:rPr>
          <w:b/>
          <w:color w:val="2F5597"/>
          <w:sz w:val="36"/>
        </w:rPr>
        <w:t>Acceptance Dataset Preparation &amp; Freeze Plan</w:t>
      </w:r>
    </w:p>
    <w:p>
      <w:pPr>
        <w:spacing w:after="100" w:line="252" w:lineRule="auto"/>
        <w:jc w:val="center"/>
      </w:pPr>
      <w:r>
        <w:rPr>
          <w:i/>
          <w:sz w:val="24"/>
        </w:rPr>
        <w:t>MVP v1 - May 2026 acceptance dataset</w:t>
      </w:r>
    </w:p>
    <w:p>
      <w:pPr>
        <w:spacing w:after="100"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Project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Windows desktop fuel usage and billing reconciliation app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Document purpose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Define the dataset, expected results and freeze process required before development/QA acceptance.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Target acceptance period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Version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1.0 Draft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Prepared for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Client proposal / project specification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Prepared 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2026-05-14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EAF2F8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Before coding begins, the project must freeze a single agreed May 2026 dataset and a matching reference result. This dataset becomes the source of truth for PDF parsing, Excel mapping, reconciliation correctness and final acceptance testing.</w:t>
            </w:r>
          </w:p>
        </w:tc>
      </w:tr>
    </w:tbl>
    <w:p>
      <w:pPr>
        <w:spacing w:after="100" w:line="252" w:lineRule="auto"/>
      </w:pPr>
      <w:r>
        <w:br w:type="page"/>
      </w:r>
    </w:p>
    <w:p>
      <w:pPr>
        <w:pStyle w:val="Heading1"/>
        <w:spacing w:after="100" w:line="252" w:lineRule="auto"/>
      </w:pPr>
      <w:r>
        <w:t>1. Scope</w:t>
      </w:r>
    </w:p>
    <w:p>
      <w:pPr>
        <w:spacing w:after="100" w:line="252" w:lineRule="auto"/>
      </w:pPr>
      <w:r>
        <w:t>This document defines the preparation, freeze and governance requirements for the MVP v1 acceptance dataset used to validate the Fuel Reconciliation Manager.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 Scope for Dataset Freeze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Acceptance period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May 2026 sample month only, unless another period is explicitly approved.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Input files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Supplier fuel statement, branch litres workbook and Cars+ billing export for the same period.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Expected results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Manual reconciliation reference result, branch totals, unbilled list, variance list and known exceptions.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PDF evidence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Expected PDF outputs, template comparison examples or manual PDF comparison sheets.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Change control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Any replacement file, new layout, new branch, new mapping assumption or expected-result change after freeze requires approval.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Out of Scope Unless Added by Change Request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Additional supplier PDF layouts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Any supplier PDF format not included in the frozen sample dataset.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Additional Excel templates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Branch litres or Cars+ exports not represented by the frozen samples.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OCR/scanned PDFs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Scanned/image-only statements unless explicitly included.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Extra periods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April/June or future month acceptance datasets.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</w:rPr>
              <w:t>Additional reports</w:t>
            </w:r>
          </w:p>
        </w:tc>
        <w:tc>
          <w:tcPr>
            <w:tcW w:type="dxa" w:w="8352"/>
          </w:tcPr>
          <w:p>
            <w:pPr>
              <w:spacing w:after="0"/>
            </w:pPr>
            <w:r/>
            <w:r>
              <w:rPr>
                <w:b w:val="0"/>
              </w:rPr>
              <w:t>Extra management reports beyond agreed branch report/PDF acceptance evidence.</w:t>
            </w:r>
          </w:p>
        </w:tc>
      </w:tr>
    </w:tbl>
    <w:p>
      <w:pPr>
        <w:pStyle w:val="Heading1"/>
        <w:spacing w:after="100" w:line="252" w:lineRule="auto"/>
      </w:pPr>
      <w:r>
        <w:t>2.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Acceptance dataset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The frozen set of sample files and expected outputs used to verify MVP correctness.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Reference result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The client-approved manual reconciliation result used as the source of truth for totals, unbilled items and exceptions.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Frozen sample file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A source file accepted into the dataset register and protected from untracked replacement.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result file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Spreadsheet, document or table defining the expected output for the frozen sample files.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Dataset freeze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Formal point after which changes to files, mappings or expected outputs require approval and versioning.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Golden-file test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Automated or manual test that compares actual parser/reconciliation output against frozen expected outputs.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Variance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list of records where supplier/branch/Cars+ values differ beyond configured tolerance.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Unbilled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list of fuel usage records with no corresponding Cars+ billing record.</w:t>
            </w:r>
          </w:p>
        </w:tc>
      </w:tr>
    </w:tbl>
    <w:p>
      <w:pPr>
        <w:pStyle w:val="Heading1"/>
        <w:spacing w:after="100" w:line="252" w:lineRule="auto"/>
      </w:pPr>
      <w:r>
        <w:t>3. Required Dataset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93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1440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 for MVP Freeze</w:t>
            </w:r>
          </w:p>
        </w:tc>
        <w:tc>
          <w:tcPr>
            <w:tcW w:type="dxa" w:w="15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Owner / Source</w:t>
            </w:r>
          </w:p>
        </w:tc>
        <w:tc>
          <w:tcPr>
            <w:tcW w:type="dxa" w:w="44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Acceptance Notes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DATA-01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Supplier fuel statement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Agreed PDF layout for May 2026; e.g. Mobil or Farmlands/Caltex sample.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DATA-02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Branch litres workbook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.xlsx workbook for May 2026 branch litres.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DATA-03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Cars+ billing export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.xlsx export showing billed fuel/charges for May 2026.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DATA-04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Manual reconciliation reference result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Manual expected result used to define correct reconciliation.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DATA-05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Expected branch totals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Supplier litres, branch litres, billed litres, unbilled litres, variance and estimated recovery per branch.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DATA-06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Expected unbilled list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Rows expected to be flagged Unbilled, with source references where possible.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DATA-07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Expected variance/review list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Rows expected to be Variance, DuplicatePossible, MissingRA, RegoMismatch, SupplierOnly, CarsOnly or ReviewRequired.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DATA-08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Expected PDF outputs or comparison sheets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Preferred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Expected PDF examples, manual comparison checklist or approved template output.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DATA-09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Stationery/template assets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 for PDF acceptance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Logo, header/footer, legal text, sample stationery or template PDF.</w:t>
            </w:r>
          </w:p>
        </w:tc>
      </w:tr>
      <w:tr>
        <w:tc>
          <w:tcPr>
            <w:tcW w:type="dxa" w:w="936"/>
          </w:tcPr>
          <w:p>
            <w:pPr>
              <w:spacing w:after="0"/>
            </w:pPr>
            <w:r/>
            <w:r>
              <w:rPr>
                <w:b w:val="0"/>
              </w:rPr>
              <w:t>DATA-10</w:t>
            </w:r>
          </w:p>
        </w:tc>
        <w:tc>
          <w:tcPr>
            <w:tcW w:type="dxa" w:w="1944"/>
          </w:tcPr>
          <w:p>
            <w:pPr>
              <w:spacing w:after="0"/>
            </w:pPr>
            <w:r/>
            <w:r>
              <w:rPr>
                <w:b w:val="0"/>
              </w:rPr>
              <w:t>Known assumptions and exclusions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b w:val="0"/>
              </w:rPr>
              <w:t>Client / BA / Developer</w:t>
            </w:r>
          </w:p>
        </w:tc>
        <w:tc>
          <w:tcPr>
            <w:tcW w:type="dxa" w:w="4464"/>
          </w:tcPr>
          <w:p>
            <w:pPr>
              <w:spacing w:after="0"/>
            </w:pPr>
            <w:r/>
            <w:r>
              <w:rPr>
                <w:b w:val="0"/>
              </w:rPr>
              <w:t>Credits, refunds, non-revenue usage, out-of-period rows and known manual exceptions.</w:t>
            </w:r>
          </w:p>
        </w:tc>
      </w:tr>
    </w:tbl>
    <w:p>
      <w:pPr>
        <w:pStyle w:val="Heading1"/>
        <w:spacing w:after="100" w:line="252" w:lineRule="auto"/>
      </w:pPr>
      <w:r>
        <w:t>4. Acceptance Dataset File Register</w:t>
      </w:r>
    </w:p>
    <w:p>
      <w:pPr>
        <w:spacing w:after="100" w:line="252" w:lineRule="auto"/>
      </w:pPr>
      <w:r>
        <w:t>The following register must be completed before implementation acceptance testing begins. Checksums should be generated when files are added to the frozen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Slot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Filename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Source/Owner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Checksum</w:t>
            </w:r>
          </w:p>
        </w:tc>
        <w:tc>
          <w:tcPr>
            <w:tcW w:type="dxa" w:w="152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Supplier Statement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[to be provided]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PDF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[SHA-256]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Branch Litres Workbook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[to be provided]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.xlsx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[SHA-256]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Cars+ Export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[to be provided]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.xlsx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Client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[SHA-256]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Manual Reference Result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[to be provided]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.xlsx/.pdf/.docx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Client/BA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[SHA-256]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Expected PDF / Template Evidence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[to be provided]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.pdf/.docx/.png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May 2026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Client/BA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[SHA-256]</w:t>
            </w:r>
          </w:p>
        </w:tc>
        <w:tc>
          <w:tcPr>
            <w:tcW w:type="dxa" w:w="1522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EAF2F8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Freeze rule: </w:t>
            </w:r>
            <w:r>
              <w:rPr>
                <w:sz w:val="18"/>
              </w:rPr>
              <w:t>A file is not part of the acceptance dataset until it is listed in this register with filename, owner, period, checksum and status Frozen or Approved.</w:t>
            </w:r>
          </w:p>
        </w:tc>
      </w:tr>
    </w:tbl>
    <w:p>
      <w:pPr>
        <w:pStyle w:val="Heading1"/>
        <w:spacing w:after="100" w:line="252" w:lineRule="auto"/>
      </w:pPr>
      <w:r>
        <w:t>5. Expected Result Contract</w:t>
      </w:r>
    </w:p>
    <w:p>
      <w:pPr>
        <w:spacing w:after="100" w:line="252" w:lineRule="auto"/>
      </w:pPr>
      <w:r>
        <w:t>The manual reference result must define the minimum expected outputs below. These outputs are used to test parser accuracy, matching rules and branch PDF report correctness.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Output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Minimum Required Fields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Period totals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Total supplier litres, total branch litres, total billed litres, total unbilled litres, total variance, estimated recovery.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Branch totals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Branch ID/name, supplier litres, branch litres, billed litres, unbilled litres, variance, estimated recovery, review count.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Unbilled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Branch, date, RA/rego where available, litres, source reference, expected reason/status, manual comment.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Variance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Branch, date, RA/rego, supplier/branch/Cars+ values, variance amount/litres, expected reason/status.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Duplicate/review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Candidate references, expected status, reason code and manual explanation.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Supplier-only / Cars+-only list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Source reference, expected status, reason and whether included in review queue/report.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PDF comparison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branch, period, totals, exception sections, template/stationery checks and metadata checks.</w:t>
            </w:r>
          </w:p>
        </w:tc>
      </w:tr>
    </w:tbl>
    <w:p>
      <w:pPr>
        <w:pStyle w:val="Heading1"/>
        <w:spacing w:after="100" w:line="252" w:lineRule="auto"/>
      </w:pPr>
      <w:r>
        <w:t>6. Dataset Freeze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DS-01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All mandatory source files must be provided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Supplier statement, branch litres workbook and Cars+ export for May 2026 are available, readable and listed in the file register.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DS-02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Files must represent the same acceptance period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All mandatory files are for May 2026, or any out-of-period rows are explicitly documented.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DS-03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Reference manual result must be provided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Manual reconciliation result includes expected totals, unbilled items, variance/review items and known exceptions.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DS-04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Expected branch totals must be defined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Each branch expected in acceptance testing has a branch total row with required KPI fields.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DS-05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Expected exceptions must be explainable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Every expected unbilled, variance or review item has status/reason and source reference where available.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DS-06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Dataset assumptions must be documented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Credits, refunds, non-revenue records, duplicate lines, out-of-period records and parsing limitations are documented.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DS-07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Checksums must be recorded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Each frozen file has a checksum so accidental replacement can be detected.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DS-08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PDF acceptance evidence must be available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Expected PDF output, template sample or manual PDF comparison checklist is provided.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DS-09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Freeze sign-off must be recorded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Client/BA and development representative approve the dataset for MVP v1 acceptance testing.</w:t>
            </w:r>
          </w:p>
        </w:tc>
      </w:tr>
    </w:tbl>
    <w:p>
      <w:pPr>
        <w:pStyle w:val="Heading1"/>
        <w:spacing w:after="100" w:line="252" w:lineRule="auto"/>
      </w:pPr>
      <w:r>
        <w:t>7. Expected Results Templates</w:t>
      </w:r>
    </w:p>
    <w:p>
      <w:pPr>
        <w:pStyle w:val="Heading2"/>
        <w:spacing w:after="100" w:line="252" w:lineRule="auto"/>
      </w:pPr>
      <w:r>
        <w:t>7.1 Branch Totals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Branch ID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Branch Name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Supplier L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Branch L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Billed L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Unbilled L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Variance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Est. Recovery</w:t>
            </w:r>
          </w:p>
        </w:tc>
        <w:tc>
          <w:tcPr>
            <w:tcW w:type="dxa" w:w="118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Review Count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[ID]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[Branch]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[$0.00]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[0]</w:t>
            </w:r>
          </w:p>
        </w:tc>
      </w:tr>
      <w:tr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[ID]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[Branch]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[$0.00]</w:t>
            </w:r>
          </w:p>
        </w:tc>
        <w:tc>
          <w:tcPr>
            <w:tcW w:type="dxa" w:w="1184"/>
          </w:tcPr>
          <w:p>
            <w:pPr>
              <w:spacing w:after="0"/>
            </w:pPr>
            <w:r/>
            <w:r>
              <w:rPr>
                <w:b w:val="0"/>
              </w:rPr>
              <w:t>[0]</w:t>
            </w:r>
          </w:p>
        </w:tc>
      </w:tr>
    </w:tbl>
    <w:p>
      <w:pPr>
        <w:pStyle w:val="Heading2"/>
        <w:spacing w:after="100" w:line="252" w:lineRule="auto"/>
      </w:pPr>
      <w:r>
        <w:t>7.2 Expected Unbilled / Exception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Status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RA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Rego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Litres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Source Ref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Reason Code</w:t>
            </w:r>
          </w:p>
        </w:tc>
        <w:tc>
          <w:tcPr>
            <w:tcW w:type="dxa" w:w="1066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Manual Note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Unbilled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[Branch]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[YYYY-MM-DD]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[RA]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[Rego]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[$0.00]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[File row/page]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MissingCharge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[Note]</w:t>
            </w:r>
          </w:p>
        </w:tc>
      </w:tr>
      <w:tr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Variance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[Branch]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[YYYY-MM-DD]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[RA]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[Rego]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[0.00]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[$0.00]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[File row/page]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LitresVariance</w:t>
            </w:r>
          </w:p>
        </w:tc>
        <w:tc>
          <w:tcPr>
            <w:tcW w:type="dxa" w:w="1066"/>
          </w:tcPr>
          <w:p>
            <w:pPr>
              <w:spacing w:after="0"/>
            </w:pPr>
            <w:r/>
            <w:r>
              <w:rPr>
                <w:b w:val="0"/>
              </w:rPr>
              <w:t>[Note]</w:t>
            </w:r>
          </w:p>
        </w:tc>
      </w:tr>
    </w:tbl>
    <w:p>
      <w:pPr>
        <w:pStyle w:val="Heading2"/>
        <w:spacing w:after="100" w:line="252" w:lineRule="auto"/>
      </w:pPr>
      <w:r>
        <w:t>7.3 PDF Comparison Checklist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 Area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Pass/Fail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Branch/period metadata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Correct branch, May 2026, run/report version shown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Totals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PDF totals match branch report and expected reference totals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Exception sections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Unbilled/review/variance/duplicate sections match expected output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Template/stationery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Header, logo, footer, page numbering and legal text match agreed template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Prepared/approved fields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Prepared/approved metadata is present where applicable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Source references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  <w:t>Exception rows include required source references where enabled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  <w:spacing w:after="100" w:line="252" w:lineRule="auto"/>
      </w:pPr>
      <w:r>
        <w:t>8. Dataset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Change Type</w:t>
            </w:r>
          </w:p>
        </w:tc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Requires Change Request?</w:t>
            </w:r>
          </w:p>
        </w:tc>
        <w:tc>
          <w:tcPr>
            <w:tcW w:type="dxa" w:w="3552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Replacing a frozen source file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New supplier PDF, updated Cars+ export, revised branch workbook.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Adding new supplier PDF layout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Different supplier statement format or scanned/OCR statement.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Changing expected manual result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Manual correction to unbilled list or branch totals.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Adding new Excel template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Different Cars+ export columns or new branch litres workbook layout.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Changing matching tolerance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Date/litre/amount threshold changes.</w:t>
            </w:r>
          </w:p>
        </w:tc>
      </w:tr>
      <w:tr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Clarifying notes without changing expected output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No, but log it</w:t>
            </w:r>
          </w:p>
        </w:tc>
        <w:tc>
          <w:tcPr>
            <w:tcW w:type="dxa" w:w="3552"/>
          </w:tcPr>
          <w:p>
            <w:pPr>
              <w:spacing w:after="0"/>
            </w:pPr>
            <w:r/>
            <w:r>
              <w:rPr>
                <w:b w:val="0"/>
              </w:rPr>
              <w:t>Adding explanation to known exception or manual note.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top"/>
            <w:shd w:fill="EAF2F8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Change control principle: </w:t>
            </w:r>
            <w:r>
              <w:rPr>
                <w:sz w:val="18"/>
              </w:rPr>
              <w:t>After freeze, acceptance results must not change casually. If the dataset or reference result changes, expected parser/reconciliation output may change and the change must be versioned.</w:t>
            </w:r>
          </w:p>
        </w:tc>
      </w:tr>
    </w:tbl>
    <w:p>
      <w:pPr>
        <w:pStyle w:val="Heading1"/>
        <w:spacing w:after="100" w:line="252" w:lineRule="auto"/>
      </w:pPr>
      <w:r>
        <w:t>9. Suggested Dataset Folder Structure</w:t>
      </w:r>
    </w:p>
    <w:p>
      <w:pPr>
        <w:spacing w:after="100" w:line="252" w:lineRule="auto"/>
      </w:pPr>
      <w:r>
        <w:rPr>
          <w:rFonts w:ascii="Consolas" w:hAnsi="Consolas" w:eastAsia="Consolas"/>
          <w:sz w:val="16"/>
        </w:rPr>
        <w:t>AcceptanceDataset_May2026_v1/</w:t>
        <w:br/>
        <w:t>├── source_files/</w:t>
        <w:br/>
        <w:t>│   ├── supplier_statement/</w:t>
        <w:br/>
        <w:t>│   ├── branch_litres_workbook/</w:t>
        <w:br/>
        <w:t>│   └── cars_export/</w:t>
        <w:br/>
        <w:t>├── expected_results/</w:t>
        <w:br/>
        <w:t>│   ├── manual_reconciliation_reference.xlsx</w:t>
        <w:br/>
        <w:t>│   ├── expected_branch_totals.xlsx</w:t>
        <w:br/>
        <w:t>│   ├── expected_unbilled_items.xlsx</w:t>
        <w:br/>
        <w:t>│   └── expected_review_items.xlsx</w:t>
        <w:br/>
        <w:t>├── pdf_expected/</w:t>
        <w:br/>
        <w:t>│   ├── template_assets/</w:t>
        <w:br/>
        <w:t>│   └── pdf_comparison_checklist.xlsx</w:t>
        <w:br/>
        <w:t>├── checksums/</w:t>
        <w:br/>
        <w:t>│   └── sha256_manifest.txt</w:t>
        <w:br/>
        <w:t>└── notes/</w:t>
        <w:br/>
        <w:t xml:space="preserve">    ├── dataset_assumptions.md</w:t>
        <w:br/>
        <w:t xml:space="preserve">    └── known_limitations.md</w:t>
      </w:r>
    </w:p>
    <w:p>
      <w:pPr>
        <w:pStyle w:val="Heading1"/>
        <w:spacing w:after="100" w:line="252" w:lineRule="auto"/>
      </w:pPr>
      <w:r>
        <w:t>10.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Client / Business Owner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Provide files, approve manual reference result, approve scope and freeze.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Business Analyst / Operations SME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Prepare manual reconciliation reference result and explain exceptions.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Developer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Use frozen dataset for parser, matching and regression tests.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QA / Tester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Verify output against frozen expected results and PDF comparison checklist.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Approver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Sign off dataset freeze and acceptance result.</w:t>
            </w:r>
          </w:p>
        </w:tc>
      </w:tr>
    </w:tbl>
    <w:p>
      <w:pPr>
        <w:pStyle w:val="Heading1"/>
        <w:spacing w:after="100" w:line="252" w:lineRule="auto"/>
      </w:pPr>
      <w:r>
        <w:t>11. Dataset Freeze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Sign-off Area</w:t>
            </w:r>
          </w:p>
        </w:tc>
        <w:tc>
          <w:tcPr>
            <w:tcW w:type="dxa" w:w="213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3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3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131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Signature / Approval Note</w:t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Source files accepted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Manual reference result accepted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Expected branch totals accepted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Expected exceptions accepted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PDF/template evidence accepted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  <w:t>MVP v1 dataset frozen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  <w:spacing w:after="100" w:line="252" w:lineRule="auto"/>
      </w:pPr>
      <w:r>
        <w:t>12. Dataset Preparation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Done Criteria</w:t>
            </w:r>
          </w:p>
        </w:tc>
        <w:tc>
          <w:tcPr>
            <w:tcW w:type="dxa" w:w="5328"/>
            <w:vAlign w:val="top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All three mandatory source files are provided and checksummed.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Manual reference result is complete and approved.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branch totals are documented.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Expected unbilled/variance/review lists are documented.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PDF/template comparison evidence is provided or checklist is approved.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Known assumptions, exclusions and limitations are documented.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  <w:tr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Dataset freeze sign-off is completed.</w:t>
            </w:r>
          </w:p>
        </w:tc>
        <w:tc>
          <w:tcPr>
            <w:tcW w:type="dxa" w:w="5328"/>
          </w:tcPr>
          <w:p>
            <w:pPr>
              <w:spacing w:after="0"/>
            </w:pPr>
            <w:r/>
            <w:r>
              <w:rPr>
                <w:b w:val="0"/>
              </w:rPr>
              <w:t>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MVP v1 | Dataset freeze and acceptance evidence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Fuel Reconciliation Manager - Acceptance Dataset Preparation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