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F965" w14:textId="2A88AD44" w:rsidR="00272BC5" w:rsidRPr="00913A8D" w:rsidRDefault="00913A8D">
      <w:pPr>
        <w:rPr>
          <w:i/>
          <w:iCs/>
          <w:sz w:val="20"/>
          <w:szCs w:val="20"/>
        </w:rPr>
      </w:pPr>
      <w:r w:rsidRPr="00913A8D">
        <w:rPr>
          <w:i/>
          <w:iCs/>
          <w:sz w:val="20"/>
          <w:szCs w:val="20"/>
        </w:rPr>
        <w:t>CS555 Assignment 1</w:t>
      </w:r>
    </w:p>
    <w:p w14:paraId="586BDBE6" w14:textId="1F87BBBE" w:rsidR="00913A8D" w:rsidRPr="00913A8D" w:rsidRDefault="00913A8D">
      <w:pPr>
        <w:rPr>
          <w:i/>
          <w:iCs/>
          <w:sz w:val="20"/>
          <w:szCs w:val="20"/>
        </w:rPr>
      </w:pPr>
      <w:r w:rsidRPr="00913A8D">
        <w:rPr>
          <w:i/>
          <w:iCs/>
          <w:sz w:val="20"/>
          <w:szCs w:val="20"/>
        </w:rPr>
        <w:t>Zuowen Tang</w:t>
      </w:r>
    </w:p>
    <w:p w14:paraId="353A331A" w14:textId="67C2F38B" w:rsidR="00913A8D" w:rsidRPr="00913A8D" w:rsidRDefault="00913A8D">
      <w:pPr>
        <w:rPr>
          <w:i/>
          <w:iCs/>
          <w:sz w:val="20"/>
          <w:szCs w:val="20"/>
        </w:rPr>
      </w:pPr>
      <w:r w:rsidRPr="00913A8D">
        <w:rPr>
          <w:i/>
          <w:iCs/>
          <w:sz w:val="20"/>
          <w:szCs w:val="20"/>
        </w:rPr>
        <w:t>Feb 2, 2023</w:t>
      </w:r>
    </w:p>
    <w:p w14:paraId="3D05FDE1" w14:textId="77777777" w:rsidR="00913A8D" w:rsidRDefault="00913A8D"/>
    <w:p w14:paraId="1D76A06E" w14:textId="0AADAB30" w:rsidR="00913A8D" w:rsidRDefault="00913A8D"/>
    <w:p w14:paraId="41946CD7" w14:textId="6FFB3E7C" w:rsidR="00913A8D" w:rsidRDefault="00913A8D" w:rsidP="00913A8D">
      <w:pPr>
        <w:pStyle w:val="ListParagraph"/>
        <w:numPr>
          <w:ilvl w:val="0"/>
          <w:numId w:val="1"/>
        </w:numPr>
        <w:rPr>
          <w:rFonts w:hint="eastAsia"/>
        </w:rPr>
      </w:pPr>
      <w:r>
        <w:t>Save the data to a CSV file and read into R for analysis. (2 points)</w:t>
      </w:r>
      <w:r w:rsidR="008F2A4D">
        <w:t xml:space="preserve"> </w:t>
      </w:r>
      <w:r w:rsidR="008F2A4D">
        <w:rPr>
          <w:rFonts w:ascii="Apple Color Emoji" w:hAnsi="Apple Color Emoji" w:cs="Apple Color Emoji" w:hint="eastAsia"/>
        </w:rPr>
        <w:t>✅</w:t>
      </w:r>
    </w:p>
    <w:p w14:paraId="73F61BFD" w14:textId="7DBB6CAE" w:rsidR="00913A8D" w:rsidRDefault="00913A8D" w:rsidP="00913A8D">
      <w:pPr>
        <w:ind w:left="360"/>
      </w:pPr>
    </w:p>
    <w:p w14:paraId="2EDE3EE9" w14:textId="20AE74E8" w:rsidR="00913A8D" w:rsidRDefault="00913A8D" w:rsidP="00913A8D">
      <w:pPr>
        <w:ind w:firstLine="360"/>
      </w:pPr>
      <w:r>
        <w:t>(2) Make a histogram of the duration of days of hospital stays. Ensure the histogram is labelled</w:t>
      </w:r>
      <w:r>
        <w:t xml:space="preserve"> </w:t>
      </w:r>
      <w:r>
        <w:t>appropriately. Use a width of 1 day. Describe the shape, center, and spread of the data. Are</w:t>
      </w:r>
      <w:r>
        <w:t xml:space="preserve"> </w:t>
      </w:r>
      <w:r>
        <w:t>there any outliers? (5 points)</w:t>
      </w:r>
    </w:p>
    <w:p w14:paraId="744433D6" w14:textId="1A4181CF" w:rsidR="00913A8D" w:rsidRDefault="00063726" w:rsidP="00913A8D">
      <w:pPr>
        <w:ind w:firstLine="360"/>
      </w:pPr>
      <w:r w:rsidRPr="00913A8D">
        <w:drawing>
          <wp:anchor distT="0" distB="0" distL="114300" distR="114300" simplePos="0" relativeHeight="251658240" behindDoc="0" locked="0" layoutInCell="1" allowOverlap="1" wp14:anchorId="7150A333" wp14:editId="162EBB7C">
            <wp:simplePos x="0" y="0"/>
            <wp:positionH relativeFrom="column">
              <wp:posOffset>-655320</wp:posOffset>
            </wp:positionH>
            <wp:positionV relativeFrom="paragraph">
              <wp:posOffset>170090</wp:posOffset>
            </wp:positionV>
            <wp:extent cx="3175000" cy="4276725"/>
            <wp:effectExtent l="0" t="0" r="0" b="3175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b="-29"/>
                    <a:stretch/>
                  </pic:blipFill>
                  <pic:spPr bwMode="auto">
                    <a:xfrm>
                      <a:off x="0" y="0"/>
                      <a:ext cx="317500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48E4B" w14:textId="19BD9D20" w:rsidR="00913A8D" w:rsidRPr="008F2A4D" w:rsidRDefault="00913A8D" w:rsidP="00913A8D">
      <w:pPr>
        <w:rPr>
          <w:color w:val="C45911" w:themeColor="accent2" w:themeShade="BF"/>
        </w:rPr>
      </w:pPr>
      <w:r w:rsidRPr="008F2A4D">
        <w:rPr>
          <w:color w:val="C45911" w:themeColor="accent2" w:themeShade="BF"/>
        </w:rPr>
        <w:tab/>
      </w:r>
    </w:p>
    <w:p w14:paraId="254C3119" w14:textId="5926D657" w:rsidR="00913A8D" w:rsidRPr="008F2A4D" w:rsidRDefault="00063726" w:rsidP="00913A8D">
      <w:pPr>
        <w:rPr>
          <w:color w:val="C45911" w:themeColor="accent2" w:themeShade="BF"/>
        </w:rPr>
      </w:pPr>
      <w:r w:rsidRPr="008F2A4D">
        <w:rPr>
          <w:color w:val="C45911" w:themeColor="accent2" w:themeShade="BF"/>
        </w:rPr>
        <w:t>Shape: s</w:t>
      </w:r>
      <w:r w:rsidRPr="008F2A4D">
        <w:rPr>
          <w:color w:val="C45911" w:themeColor="accent2" w:themeShade="BF"/>
        </w:rPr>
        <w:t>kewed to the right</w:t>
      </w:r>
      <w:r w:rsidRPr="008F2A4D">
        <w:rPr>
          <w:color w:val="C45911" w:themeColor="accent2" w:themeShade="BF"/>
        </w:rPr>
        <w:t>, which means most of the cases fall on the lower end.</w:t>
      </w:r>
    </w:p>
    <w:p w14:paraId="20A7E92A" w14:textId="44C1FACF" w:rsidR="00063726" w:rsidRPr="008F2A4D" w:rsidRDefault="00063726" w:rsidP="00913A8D">
      <w:pPr>
        <w:rPr>
          <w:color w:val="C45911" w:themeColor="accent2" w:themeShade="BF"/>
        </w:rPr>
      </w:pPr>
    </w:p>
    <w:p w14:paraId="35700B87" w14:textId="5A51B27C" w:rsidR="00063726" w:rsidRPr="008F2A4D" w:rsidRDefault="00063726" w:rsidP="00913A8D">
      <w:pPr>
        <w:rPr>
          <w:color w:val="C45911" w:themeColor="accent2" w:themeShade="BF"/>
        </w:rPr>
      </w:pPr>
      <w:r w:rsidRPr="008F2A4D">
        <w:rPr>
          <w:color w:val="C45911" w:themeColor="accent2" w:themeShade="BF"/>
        </w:rPr>
        <w:t xml:space="preserve">The mean and median are very </w:t>
      </w:r>
      <w:r w:rsidRPr="008F2A4D">
        <w:rPr>
          <w:rFonts w:hint="eastAsia"/>
          <w:color w:val="C45911" w:themeColor="accent2" w:themeShade="BF"/>
        </w:rPr>
        <w:t>close</w:t>
      </w:r>
      <w:r w:rsidRPr="008F2A4D">
        <w:rPr>
          <w:color w:val="C45911" w:themeColor="accent2" w:themeShade="BF"/>
        </w:rPr>
        <w:t xml:space="preserve"> (5.63 and 5.) The Spread of the data is from 2 to 15.</w:t>
      </w:r>
    </w:p>
    <w:p w14:paraId="0659B085" w14:textId="39D59BE8" w:rsidR="00063726" w:rsidRPr="008F2A4D" w:rsidRDefault="00063726" w:rsidP="00913A8D">
      <w:pPr>
        <w:rPr>
          <w:color w:val="C45911" w:themeColor="accent2" w:themeShade="BF"/>
        </w:rPr>
      </w:pPr>
    </w:p>
    <w:p w14:paraId="52CAF8F5" w14:textId="0E0DE7D0" w:rsidR="00063726" w:rsidRPr="008F2A4D" w:rsidRDefault="00063726" w:rsidP="00913A8D">
      <w:pPr>
        <w:rPr>
          <w:color w:val="C45911" w:themeColor="accent2" w:themeShade="BF"/>
        </w:rPr>
      </w:pPr>
      <w:r w:rsidRPr="008F2A4D">
        <w:rPr>
          <w:color w:val="C45911" w:themeColor="accent2" w:themeShade="BF"/>
        </w:rPr>
        <w:t>There is no outlier.</w:t>
      </w:r>
    </w:p>
    <w:p w14:paraId="1FCA8356" w14:textId="371D41A6" w:rsidR="00913A8D" w:rsidRDefault="00913A8D" w:rsidP="00913A8D"/>
    <w:p w14:paraId="786C5B1D" w14:textId="6FF05142" w:rsidR="00913A8D" w:rsidRDefault="00913A8D" w:rsidP="00913A8D"/>
    <w:p w14:paraId="716A3634" w14:textId="12AE5205" w:rsidR="00913A8D" w:rsidRDefault="00913A8D" w:rsidP="00913A8D"/>
    <w:p w14:paraId="448D374C" w14:textId="50026CC1" w:rsidR="00913A8D" w:rsidRDefault="00913A8D" w:rsidP="00913A8D"/>
    <w:p w14:paraId="08130A20" w14:textId="3FA83CB9" w:rsidR="00913A8D" w:rsidRDefault="00913A8D" w:rsidP="00913A8D"/>
    <w:p w14:paraId="342E5D53" w14:textId="71BF0401" w:rsidR="00913A8D" w:rsidRDefault="00913A8D" w:rsidP="00913A8D"/>
    <w:p w14:paraId="480985CF" w14:textId="305F4252" w:rsidR="00913A8D" w:rsidRDefault="00913A8D" w:rsidP="00913A8D"/>
    <w:p w14:paraId="518021C0" w14:textId="3B9B940C" w:rsidR="00913A8D" w:rsidRDefault="00913A8D" w:rsidP="00913A8D"/>
    <w:p w14:paraId="5A8B6D45" w14:textId="31EBD2E6" w:rsidR="00913A8D" w:rsidRDefault="00913A8D" w:rsidP="00913A8D"/>
    <w:p w14:paraId="3F068B6F" w14:textId="791FFEE8" w:rsidR="00913A8D" w:rsidRDefault="00913A8D" w:rsidP="00913A8D"/>
    <w:p w14:paraId="5B830576" w14:textId="4C757162" w:rsidR="00913A8D" w:rsidRDefault="00913A8D" w:rsidP="00913A8D"/>
    <w:p w14:paraId="508B9D8F" w14:textId="17285271" w:rsidR="00913A8D" w:rsidRDefault="00913A8D" w:rsidP="00913A8D"/>
    <w:p w14:paraId="00EF6437" w14:textId="7AE43711" w:rsidR="00913A8D" w:rsidRDefault="00913A8D" w:rsidP="00913A8D"/>
    <w:p w14:paraId="20218402" w14:textId="40D21745" w:rsidR="00913A8D" w:rsidRDefault="00913A8D" w:rsidP="00913A8D"/>
    <w:p w14:paraId="56D38409" w14:textId="0B7D4289" w:rsidR="00913A8D" w:rsidRDefault="00913A8D" w:rsidP="00913A8D"/>
    <w:p w14:paraId="5F6E3F82" w14:textId="238751D8" w:rsidR="00913A8D" w:rsidRDefault="00913A8D" w:rsidP="00913A8D"/>
    <w:p w14:paraId="195B895D" w14:textId="67B1699C" w:rsidR="00913A8D" w:rsidRDefault="00913A8D" w:rsidP="00913A8D"/>
    <w:p w14:paraId="3333DD70" w14:textId="06EE81B0" w:rsidR="00913A8D" w:rsidRDefault="00913A8D" w:rsidP="00913A8D"/>
    <w:p w14:paraId="5679D813" w14:textId="15787F3B" w:rsidR="00913A8D" w:rsidRDefault="00913A8D" w:rsidP="00913A8D">
      <w:pPr>
        <w:ind w:firstLine="360"/>
      </w:pPr>
      <w:r>
        <w:t>(3) Find the mean, median, standard deviation, first and third quartiles, minimum and maximum</w:t>
      </w:r>
      <w:r>
        <w:t xml:space="preserve"> </w:t>
      </w:r>
      <w:r>
        <w:t>of the durations of hospital stay in the sample. Summarize these values in a table that you create</w:t>
      </w:r>
      <w:r>
        <w:t xml:space="preserve"> </w:t>
      </w:r>
      <w:r>
        <w:t>in EXCEL or WORD. In other words, do *not* simply copy and paste R output. You should be</w:t>
      </w:r>
      <w:r>
        <w:t xml:space="preserve"> </w:t>
      </w:r>
      <w:r>
        <w:t>reporting a nicely labeled and formatted table.</w:t>
      </w:r>
    </w:p>
    <w:p w14:paraId="4AB5B7E0" w14:textId="672E3264" w:rsidR="00913A8D" w:rsidRDefault="00913A8D" w:rsidP="00913A8D">
      <w:pPr>
        <w:ind w:firstLine="36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63726" w14:paraId="52F62F27" w14:textId="77777777" w:rsidTr="008F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4E1DB6" w14:textId="711B53B1" w:rsidR="00063726" w:rsidRPr="008F2A4D" w:rsidRDefault="00063726" w:rsidP="00913A8D">
            <w:pPr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>Mean</w:t>
            </w:r>
          </w:p>
        </w:tc>
        <w:tc>
          <w:tcPr>
            <w:tcW w:w="1335" w:type="dxa"/>
          </w:tcPr>
          <w:p w14:paraId="09D6799B" w14:textId="048DD173" w:rsidR="00063726" w:rsidRPr="008F2A4D" w:rsidRDefault="00063726" w:rsidP="00913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>Median</w:t>
            </w:r>
          </w:p>
        </w:tc>
        <w:tc>
          <w:tcPr>
            <w:tcW w:w="1336" w:type="dxa"/>
          </w:tcPr>
          <w:p w14:paraId="0403E26B" w14:textId="52BEB0D6" w:rsidR="00063726" w:rsidRPr="008F2A4D" w:rsidRDefault="00063726" w:rsidP="00913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>Stand. Dev.</w:t>
            </w:r>
          </w:p>
        </w:tc>
        <w:tc>
          <w:tcPr>
            <w:tcW w:w="1336" w:type="dxa"/>
          </w:tcPr>
          <w:p w14:paraId="2411C255" w14:textId="70E31EEA" w:rsidR="00063726" w:rsidRPr="008F2A4D" w:rsidRDefault="00063726" w:rsidP="00913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 xml:space="preserve"> 1</w:t>
            </w:r>
            <w:r w:rsidRPr="008F2A4D">
              <w:rPr>
                <w:b w:val="0"/>
                <w:bCs w:val="0"/>
                <w:vertAlign w:val="superscript"/>
              </w:rPr>
              <w:t>st</w:t>
            </w:r>
            <w:r w:rsidRPr="008F2A4D">
              <w:rPr>
                <w:b w:val="0"/>
                <w:bCs w:val="0"/>
              </w:rPr>
              <w:t xml:space="preserve"> Quartiles</w:t>
            </w:r>
          </w:p>
        </w:tc>
        <w:tc>
          <w:tcPr>
            <w:tcW w:w="1336" w:type="dxa"/>
          </w:tcPr>
          <w:p w14:paraId="58590C8D" w14:textId="75A35441" w:rsidR="00063726" w:rsidRPr="008F2A4D" w:rsidRDefault="00063726" w:rsidP="00913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>3</w:t>
            </w:r>
            <w:r w:rsidRPr="008F2A4D">
              <w:rPr>
                <w:b w:val="0"/>
                <w:bCs w:val="0"/>
                <w:vertAlign w:val="superscript"/>
              </w:rPr>
              <w:t>rd</w:t>
            </w:r>
            <w:r w:rsidRPr="008F2A4D">
              <w:rPr>
                <w:b w:val="0"/>
                <w:bCs w:val="0"/>
              </w:rPr>
              <w:t xml:space="preserve"> Q</w:t>
            </w:r>
            <w:r w:rsidRPr="008F2A4D">
              <w:rPr>
                <w:b w:val="0"/>
                <w:bCs w:val="0"/>
              </w:rPr>
              <w:t>uartiles</w:t>
            </w:r>
            <w:r w:rsidRPr="008F2A4D">
              <w:rPr>
                <w:b w:val="0"/>
                <w:bCs w:val="0"/>
              </w:rPr>
              <w:t xml:space="preserve"> </w:t>
            </w:r>
          </w:p>
        </w:tc>
        <w:tc>
          <w:tcPr>
            <w:tcW w:w="1336" w:type="dxa"/>
          </w:tcPr>
          <w:p w14:paraId="6B434FB7" w14:textId="108E8B7D" w:rsidR="00063726" w:rsidRPr="008F2A4D" w:rsidRDefault="00063726" w:rsidP="00913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>Minimum</w:t>
            </w:r>
          </w:p>
        </w:tc>
        <w:tc>
          <w:tcPr>
            <w:tcW w:w="1336" w:type="dxa"/>
          </w:tcPr>
          <w:p w14:paraId="10561F29" w14:textId="75D7D039" w:rsidR="00063726" w:rsidRPr="008F2A4D" w:rsidRDefault="00063726" w:rsidP="00913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2A4D">
              <w:rPr>
                <w:b w:val="0"/>
                <w:bCs w:val="0"/>
              </w:rPr>
              <w:t>Maximum</w:t>
            </w:r>
          </w:p>
        </w:tc>
      </w:tr>
      <w:tr w:rsidR="00063726" w14:paraId="66BE1DCC" w14:textId="77777777" w:rsidTr="008F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97BBB0B" w14:textId="5F0D1080" w:rsidR="00063726" w:rsidRDefault="00063726" w:rsidP="00913A8D">
            <w:r w:rsidRPr="00063726">
              <w:t>5.63</w:t>
            </w:r>
          </w:p>
        </w:tc>
        <w:tc>
          <w:tcPr>
            <w:tcW w:w="1335" w:type="dxa"/>
          </w:tcPr>
          <w:p w14:paraId="2AC3609A" w14:textId="5E080BBB" w:rsidR="00063726" w:rsidRPr="008F2A4D" w:rsidRDefault="00063726" w:rsidP="0091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2A4D">
              <w:rPr>
                <w:b/>
                <w:bCs/>
              </w:rPr>
              <w:t>5</w:t>
            </w:r>
          </w:p>
        </w:tc>
        <w:tc>
          <w:tcPr>
            <w:tcW w:w="1336" w:type="dxa"/>
          </w:tcPr>
          <w:p w14:paraId="245DB1FD" w14:textId="271D8D2E" w:rsidR="00063726" w:rsidRPr="008F2A4D" w:rsidRDefault="00063726" w:rsidP="0091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2A4D">
              <w:rPr>
                <w:b/>
                <w:bCs/>
              </w:rPr>
              <w:t>2.74379</w:t>
            </w:r>
          </w:p>
        </w:tc>
        <w:tc>
          <w:tcPr>
            <w:tcW w:w="1336" w:type="dxa"/>
          </w:tcPr>
          <w:p w14:paraId="3981F9AC" w14:textId="410613D9" w:rsidR="00063726" w:rsidRPr="008F2A4D" w:rsidRDefault="009E5856" w:rsidP="0091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2A4D">
              <w:rPr>
                <w:b/>
                <w:bCs/>
              </w:rPr>
              <w:t>4</w:t>
            </w:r>
          </w:p>
        </w:tc>
        <w:tc>
          <w:tcPr>
            <w:tcW w:w="1336" w:type="dxa"/>
          </w:tcPr>
          <w:p w14:paraId="4A540F41" w14:textId="41840087" w:rsidR="00063726" w:rsidRPr="008F2A4D" w:rsidRDefault="009E5856" w:rsidP="0091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2A4D">
              <w:rPr>
                <w:b/>
                <w:bCs/>
              </w:rPr>
              <w:t>7</w:t>
            </w:r>
          </w:p>
        </w:tc>
        <w:tc>
          <w:tcPr>
            <w:tcW w:w="1336" w:type="dxa"/>
          </w:tcPr>
          <w:p w14:paraId="15DA0D4D" w14:textId="1A4A41A7" w:rsidR="00063726" w:rsidRPr="008F2A4D" w:rsidRDefault="00063726" w:rsidP="0091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2A4D">
              <w:rPr>
                <w:b/>
                <w:bCs/>
              </w:rPr>
              <w:t>2</w:t>
            </w:r>
          </w:p>
        </w:tc>
        <w:tc>
          <w:tcPr>
            <w:tcW w:w="1336" w:type="dxa"/>
          </w:tcPr>
          <w:p w14:paraId="693D10E5" w14:textId="21286DF2" w:rsidR="00063726" w:rsidRPr="008F2A4D" w:rsidRDefault="00063726" w:rsidP="0091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2A4D">
              <w:rPr>
                <w:b/>
                <w:bCs/>
              </w:rPr>
              <w:t>15</w:t>
            </w:r>
          </w:p>
        </w:tc>
      </w:tr>
    </w:tbl>
    <w:p w14:paraId="559CBEE4" w14:textId="77777777" w:rsidR="00913A8D" w:rsidRDefault="00913A8D" w:rsidP="008F2A4D"/>
    <w:p w14:paraId="4A8A7D3B" w14:textId="0B0E4556" w:rsidR="00913A8D" w:rsidRDefault="00913A8D" w:rsidP="008F2A4D">
      <w:pPr>
        <w:ind w:firstLine="720"/>
      </w:pPr>
      <w:r>
        <w:lastRenderedPageBreak/>
        <w:t>- Given the shape of the distribution, what is the best single number summary of the center of the</w:t>
      </w:r>
      <w:r>
        <w:t xml:space="preserve"> </w:t>
      </w:r>
      <w:r>
        <w:t>distribution?</w:t>
      </w:r>
    </w:p>
    <w:p w14:paraId="1C516544" w14:textId="6D8CAF86" w:rsidR="00913A8D" w:rsidRDefault="009E5856" w:rsidP="00913A8D">
      <w:r>
        <w:tab/>
      </w:r>
    </w:p>
    <w:p w14:paraId="49EA2942" w14:textId="387507C8" w:rsidR="009E5856" w:rsidRPr="008F2A4D" w:rsidRDefault="009E5856" w:rsidP="00913A8D">
      <w:pPr>
        <w:rPr>
          <w:color w:val="C45911" w:themeColor="accent2" w:themeShade="BF"/>
        </w:rPr>
      </w:pPr>
      <w:r>
        <w:tab/>
      </w:r>
      <w:r w:rsidR="005F7FC9" w:rsidRPr="005F7FC9">
        <w:rPr>
          <w:rFonts w:hint="eastAsia"/>
          <w:color w:val="C45911" w:themeColor="accent2" w:themeShade="BF"/>
        </w:rPr>
        <w:t xml:space="preserve">The </w:t>
      </w:r>
      <w:r w:rsidR="005F7FC9">
        <w:rPr>
          <w:color w:val="C45911" w:themeColor="accent2" w:themeShade="BF"/>
        </w:rPr>
        <w:t>M</w:t>
      </w:r>
      <w:r w:rsidR="005F7FC9" w:rsidRPr="005F7FC9">
        <w:rPr>
          <w:rFonts w:hint="eastAsia"/>
          <w:color w:val="C45911" w:themeColor="accent2" w:themeShade="BF"/>
        </w:rPr>
        <w:t xml:space="preserve">edian would be the best single-number summary because </w:t>
      </w:r>
      <w:r w:rsidR="005F7FC9">
        <w:rPr>
          <w:color w:val="C45911" w:themeColor="accent2" w:themeShade="BF"/>
        </w:rPr>
        <w:t xml:space="preserve">most of the cases fall on the right side of the diagram. </w:t>
      </w:r>
      <w:proofErr w:type="gramStart"/>
      <w:r w:rsidR="005F7FC9">
        <w:rPr>
          <w:color w:val="C45911" w:themeColor="accent2" w:themeShade="BF"/>
        </w:rPr>
        <w:t>So</w:t>
      </w:r>
      <w:proofErr w:type="gramEnd"/>
      <w:r w:rsidR="005F7FC9">
        <w:rPr>
          <w:color w:val="C45911" w:themeColor="accent2" w:themeShade="BF"/>
        </w:rPr>
        <w:t xml:space="preserve"> the median is closer to the center part.</w:t>
      </w:r>
    </w:p>
    <w:p w14:paraId="6242E302" w14:textId="77777777" w:rsidR="00913A8D" w:rsidRDefault="00913A8D" w:rsidP="00913A8D"/>
    <w:p w14:paraId="3DF32FED" w14:textId="3D368297" w:rsidR="00913A8D" w:rsidRDefault="00913A8D" w:rsidP="00913A8D">
      <w:pPr>
        <w:ind w:firstLine="720"/>
      </w:pPr>
      <w:r>
        <w:t>- What is the best single number summary of the spread of the distribution? (5 points)</w:t>
      </w:r>
    </w:p>
    <w:p w14:paraId="6F3CA555" w14:textId="049F9CDA" w:rsidR="00913A8D" w:rsidRDefault="00913A8D" w:rsidP="00913A8D">
      <w:pPr>
        <w:ind w:firstLine="720"/>
      </w:pPr>
    </w:p>
    <w:p w14:paraId="7A510B1E" w14:textId="4A7D8A6F" w:rsidR="00913A8D" w:rsidRDefault="005F7FC9" w:rsidP="00913A8D">
      <w:pPr>
        <w:ind w:firstLine="720"/>
      </w:pPr>
      <w:r w:rsidRPr="005F7FC9">
        <w:rPr>
          <w:color w:val="C45911" w:themeColor="accent2" w:themeShade="BF"/>
        </w:rPr>
        <w:t xml:space="preserve">The </w:t>
      </w:r>
      <w:r w:rsidRPr="005F7FC9">
        <w:rPr>
          <w:color w:val="C45911" w:themeColor="accent2" w:themeShade="BF"/>
        </w:rPr>
        <w:t>Interquartile Range</w:t>
      </w:r>
      <w:r w:rsidRPr="005F7FC9">
        <w:rPr>
          <w:color w:val="C45911" w:themeColor="accent2" w:themeShade="BF"/>
        </w:rPr>
        <w:t xml:space="preserve"> </w:t>
      </w:r>
      <w:r w:rsidRPr="005F7FC9">
        <w:rPr>
          <w:rFonts w:hint="eastAsia"/>
          <w:color w:val="C45911" w:themeColor="accent2" w:themeShade="BF"/>
        </w:rPr>
        <w:t>would be the best single-number summar</w:t>
      </w:r>
      <w:r>
        <w:rPr>
          <w:color w:val="C45911" w:themeColor="accent2" w:themeShade="BF"/>
        </w:rPr>
        <w:t>y here because how widely the data spread by using IQR, we can tell the percentile of each interquartile of the data.</w:t>
      </w:r>
    </w:p>
    <w:p w14:paraId="497480A8" w14:textId="77777777" w:rsidR="00913A8D" w:rsidRDefault="00913A8D" w:rsidP="00913A8D"/>
    <w:p w14:paraId="7AB20D7C" w14:textId="072CEEE6" w:rsidR="00913A8D" w:rsidRDefault="00913A8D" w:rsidP="00913A8D">
      <w:pPr>
        <w:ind w:firstLine="720"/>
      </w:pPr>
      <w:r>
        <w:t>(4) Assume that the literature on this topic suggests that the distribution of days of hospital stay</w:t>
      </w:r>
      <w:r>
        <w:t xml:space="preserve"> </w:t>
      </w:r>
      <w:r>
        <w:t>are normally distributed with a mean of 5 and a standard deviation of 3. Use R to determine the</w:t>
      </w:r>
      <w:r>
        <w:t xml:space="preserve"> </w:t>
      </w:r>
      <w:r>
        <w:t>probabilities below based on the normal distribution described above (you should not be using</w:t>
      </w:r>
      <w:r>
        <w:t xml:space="preserve"> </w:t>
      </w:r>
      <w:r>
        <w:t>the data set given on the following page):</w:t>
      </w:r>
    </w:p>
    <w:p w14:paraId="765BF4F5" w14:textId="77777777" w:rsidR="00913A8D" w:rsidRDefault="00913A8D" w:rsidP="00913A8D"/>
    <w:p w14:paraId="6DAC93E7" w14:textId="7E617851" w:rsidR="009E5856" w:rsidRDefault="00913A8D" w:rsidP="009E5856">
      <w:pPr>
        <w:pStyle w:val="ListParagraph"/>
        <w:numPr>
          <w:ilvl w:val="0"/>
          <w:numId w:val="2"/>
        </w:numPr>
      </w:pPr>
      <w:r>
        <w:t>What percentage of patients are in the hospital for less than 10 days? (4 points)</w:t>
      </w:r>
    </w:p>
    <w:p w14:paraId="61CB6360" w14:textId="59D66269" w:rsidR="00913A8D" w:rsidRDefault="00913A8D" w:rsidP="00913A8D">
      <w:pPr>
        <w:pStyle w:val="ListParagraph"/>
        <w:ind w:left="1080"/>
      </w:pPr>
    </w:p>
    <w:p w14:paraId="595C64C8" w14:textId="27DCB9F3" w:rsidR="00913A8D" w:rsidRDefault="00913A8D" w:rsidP="00913A8D">
      <w:pPr>
        <w:pStyle w:val="ListParagraph"/>
        <w:ind w:left="1080"/>
        <w:jc w:val="center"/>
      </w:pPr>
      <w:r w:rsidRPr="00913A8D">
        <w:drawing>
          <wp:inline distT="0" distB="0" distL="0" distR="0" wp14:anchorId="3BEBC3FC" wp14:editId="7C51C07F">
            <wp:extent cx="3072384" cy="3118104"/>
            <wp:effectExtent l="0" t="0" r="127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EACC" w14:textId="24FF06A7" w:rsidR="009E5856" w:rsidRDefault="009E5856" w:rsidP="00913A8D">
      <w:r>
        <w:tab/>
      </w:r>
      <w:r w:rsidRPr="008F2A4D">
        <w:rPr>
          <w:color w:val="C45911" w:themeColor="accent2" w:themeShade="BF"/>
        </w:rPr>
        <w:t xml:space="preserve">Based on the above diagram, we can see that the percentage of patients who stayed in the hospital for less than </w:t>
      </w:r>
      <w:r w:rsidRPr="008F2A4D">
        <w:rPr>
          <w:rFonts w:hint="eastAsia"/>
          <w:color w:val="C45911" w:themeColor="accent2" w:themeShade="BF"/>
        </w:rPr>
        <w:t>ten</w:t>
      </w:r>
      <w:r w:rsidRPr="008F2A4D">
        <w:rPr>
          <w:color w:val="C45911" w:themeColor="accent2" w:themeShade="BF"/>
        </w:rPr>
        <w:t xml:space="preserve"> days is around 95%.</w:t>
      </w:r>
    </w:p>
    <w:p w14:paraId="32345D90" w14:textId="77777777" w:rsidR="00913A8D" w:rsidRDefault="00913A8D" w:rsidP="00913A8D">
      <w:pPr>
        <w:ind w:firstLine="720"/>
      </w:pPr>
    </w:p>
    <w:p w14:paraId="09B205CD" w14:textId="0991E623" w:rsidR="00913A8D" w:rsidRDefault="00913A8D" w:rsidP="00913A8D">
      <w:pPr>
        <w:ind w:firstLine="720"/>
      </w:pPr>
      <w:r>
        <w:t>(b) Recent publications have indicated that hypervirulent strains of C. Difficile are on the rise.</w:t>
      </w:r>
      <w:r>
        <w:t xml:space="preserve"> </w:t>
      </w:r>
      <w:r>
        <w:t>Such strains are associated with poor outcomes, including extended hospital stays. An</w:t>
      </w:r>
    </w:p>
    <w:p w14:paraId="0D952FEA" w14:textId="77777777" w:rsidR="00913A8D" w:rsidRDefault="00913A8D" w:rsidP="00913A8D">
      <w:r>
        <w:t>investigator is interested in showing that the average hospital stay duration have increased</w:t>
      </w:r>
    </w:p>
    <w:p w14:paraId="2F5BDE74" w14:textId="77777777" w:rsidR="00913A8D" w:rsidRDefault="00913A8D" w:rsidP="00913A8D">
      <w:r>
        <w:t>versus published literature. He has a sample of 35 patients from his hospital. If the published</w:t>
      </w:r>
    </w:p>
    <w:p w14:paraId="7271D5B0" w14:textId="77777777" w:rsidR="00913A8D" w:rsidRDefault="00913A8D" w:rsidP="00913A8D">
      <w:r>
        <w:t>data are consistent with the truth, what is the probability that the sample mean in his sample</w:t>
      </w:r>
    </w:p>
    <w:p w14:paraId="2821206B" w14:textId="39DEAD71" w:rsidR="00913A8D" w:rsidRDefault="00913A8D" w:rsidP="00913A8D">
      <w:r>
        <w:t>will be greater than 6 days? (4 points)</w:t>
      </w:r>
    </w:p>
    <w:p w14:paraId="2EB0948E" w14:textId="473FD085" w:rsidR="00913A8D" w:rsidRDefault="00913A8D" w:rsidP="00913A8D"/>
    <w:p w14:paraId="762F5C59" w14:textId="66AF0D9B" w:rsidR="00913A8D" w:rsidRDefault="00913A8D" w:rsidP="00913A8D">
      <w:pPr>
        <w:jc w:val="center"/>
      </w:pPr>
      <w:r w:rsidRPr="00913A8D">
        <w:lastRenderedPageBreak/>
        <w:drawing>
          <wp:inline distT="0" distB="0" distL="0" distR="0" wp14:anchorId="2BC69E92" wp14:editId="7DBDFF75">
            <wp:extent cx="3416300" cy="34671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1B6" w14:textId="1C414CB0" w:rsidR="009E5856" w:rsidRPr="008F2A4D" w:rsidRDefault="009E5856" w:rsidP="009E5856">
      <w:pPr>
        <w:rPr>
          <w:color w:val="C45911" w:themeColor="accent2" w:themeShade="BF"/>
        </w:rPr>
      </w:pPr>
      <w:r>
        <w:tab/>
      </w:r>
      <w:r w:rsidRPr="008F2A4D">
        <w:rPr>
          <w:color w:val="C45911" w:themeColor="accent2" w:themeShade="BF"/>
        </w:rPr>
        <w:t xml:space="preserve">Above is a </w:t>
      </w:r>
      <w:r w:rsidRPr="008F2A4D">
        <w:rPr>
          <w:color w:val="C45911" w:themeColor="accent2" w:themeShade="BF"/>
        </w:rPr>
        <w:t>histogram to visualize the sampling distribution</w:t>
      </w:r>
      <w:r w:rsidRPr="008F2A4D">
        <w:rPr>
          <w:color w:val="C45911" w:themeColor="accent2" w:themeShade="BF"/>
        </w:rPr>
        <w:t xml:space="preserve"> (a total of 10000 samples </w:t>
      </w:r>
      <w:r w:rsidRPr="008F2A4D">
        <w:rPr>
          <w:rFonts w:hint="eastAsia"/>
          <w:color w:val="C45911" w:themeColor="accent2" w:themeShade="BF"/>
        </w:rPr>
        <w:t>containing</w:t>
      </w:r>
      <w:r w:rsidRPr="008F2A4D">
        <w:rPr>
          <w:color w:val="C45911" w:themeColor="accent2" w:themeShade="BF"/>
        </w:rPr>
        <w:t xml:space="preserve"> 35 patients with given mean and standard deviation.) The </w:t>
      </w:r>
      <w:r w:rsidRPr="008F2A4D">
        <w:rPr>
          <w:color w:val="C45911" w:themeColor="accent2" w:themeShade="BF"/>
        </w:rPr>
        <w:t xml:space="preserve">mean of </w:t>
      </w:r>
      <w:r w:rsidRPr="008F2A4D">
        <w:rPr>
          <w:color w:val="C45911" w:themeColor="accent2" w:themeShade="BF"/>
        </w:rPr>
        <w:t xml:space="preserve">the </w:t>
      </w:r>
      <w:r w:rsidRPr="008F2A4D">
        <w:rPr>
          <w:color w:val="C45911" w:themeColor="accent2" w:themeShade="BF"/>
        </w:rPr>
        <w:t>sampling distribution</w:t>
      </w:r>
      <w:r w:rsidRPr="008F2A4D">
        <w:rPr>
          <w:color w:val="C45911" w:themeColor="accent2" w:themeShade="BF"/>
        </w:rPr>
        <w:t xml:space="preserve"> is </w:t>
      </w:r>
      <w:r w:rsidRPr="008F2A4D">
        <w:rPr>
          <w:color w:val="C45911" w:themeColor="accent2" w:themeShade="BF"/>
        </w:rPr>
        <w:t>4.994344</w:t>
      </w:r>
      <w:r w:rsidRPr="008F2A4D">
        <w:rPr>
          <w:color w:val="C45911" w:themeColor="accent2" w:themeShade="BF"/>
        </w:rPr>
        <w:t xml:space="preserve">, which is very close to the given mean of 5. Under multiple runs, the probability of </w:t>
      </w:r>
      <w:r w:rsidRPr="008F2A4D">
        <w:rPr>
          <w:color w:val="C45911" w:themeColor="accent2" w:themeShade="BF"/>
        </w:rPr>
        <w:t xml:space="preserve">that sample mean </w:t>
      </w:r>
      <w:r w:rsidRPr="008F2A4D">
        <w:rPr>
          <w:rFonts w:hint="eastAsia"/>
          <w:color w:val="C45911" w:themeColor="accent2" w:themeShade="BF"/>
        </w:rPr>
        <w:t>being</w:t>
      </w:r>
      <w:r w:rsidRPr="008F2A4D">
        <w:rPr>
          <w:color w:val="C45911" w:themeColor="accent2" w:themeShade="BF"/>
        </w:rPr>
        <w:t xml:space="preserve"> </w:t>
      </w:r>
      <w:r w:rsidRPr="008F2A4D">
        <w:rPr>
          <w:color w:val="C45911" w:themeColor="accent2" w:themeShade="BF"/>
        </w:rPr>
        <w:t>greater</w:t>
      </w:r>
      <w:r w:rsidRPr="008F2A4D">
        <w:rPr>
          <w:color w:val="C45911" w:themeColor="accent2" w:themeShade="BF"/>
        </w:rPr>
        <w:t xml:space="preserve"> than or equal to 6</w:t>
      </w:r>
      <w:r w:rsidRPr="008F2A4D">
        <w:rPr>
          <w:color w:val="C45911" w:themeColor="accent2" w:themeShade="BF"/>
        </w:rPr>
        <w:t xml:space="preserve"> is roughly around </w:t>
      </w:r>
      <w:r w:rsidRPr="008F2A4D">
        <w:rPr>
          <w:color w:val="C45911" w:themeColor="accent2" w:themeShade="BF"/>
        </w:rPr>
        <w:t>0.02</w:t>
      </w:r>
      <w:r w:rsidRPr="008F2A4D">
        <w:rPr>
          <w:color w:val="C45911" w:themeColor="accent2" w:themeShade="BF"/>
        </w:rPr>
        <w:t>4 (2.4%.)</w:t>
      </w:r>
    </w:p>
    <w:sectPr w:rsidR="009E5856" w:rsidRPr="008F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31F6"/>
    <w:multiLevelType w:val="hybridMultilevel"/>
    <w:tmpl w:val="E31089FC"/>
    <w:lvl w:ilvl="0" w:tplc="7D4A0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6D7FED"/>
    <w:multiLevelType w:val="hybridMultilevel"/>
    <w:tmpl w:val="283E1E10"/>
    <w:lvl w:ilvl="0" w:tplc="71126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06469">
    <w:abstractNumId w:val="1"/>
  </w:num>
  <w:num w:numId="2" w16cid:durableId="11632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8D"/>
    <w:rsid w:val="00063726"/>
    <w:rsid w:val="00272BC5"/>
    <w:rsid w:val="005F7FC9"/>
    <w:rsid w:val="00681C52"/>
    <w:rsid w:val="007F7301"/>
    <w:rsid w:val="008F2A4D"/>
    <w:rsid w:val="00913A8D"/>
    <w:rsid w:val="009E5856"/>
    <w:rsid w:val="00A801F5"/>
    <w:rsid w:val="00E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6268"/>
  <w15:chartTrackingRefBased/>
  <w15:docId w15:val="{4225C907-9CBC-5045-887C-BC4FF7D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3A8D"/>
  </w:style>
  <w:style w:type="character" w:customStyle="1" w:styleId="DateChar">
    <w:name w:val="Date Char"/>
    <w:basedOn w:val="DefaultParagraphFont"/>
    <w:link w:val="Date"/>
    <w:uiPriority w:val="99"/>
    <w:semiHidden/>
    <w:rsid w:val="00913A8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13A8D"/>
    <w:pPr>
      <w:ind w:left="720"/>
      <w:contextualSpacing/>
    </w:pPr>
  </w:style>
  <w:style w:type="table" w:styleId="TableGrid">
    <w:name w:val="Table Grid"/>
    <w:basedOn w:val="TableNormal"/>
    <w:uiPriority w:val="39"/>
    <w:rsid w:val="000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8F2A4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F2A4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1</cp:revision>
  <dcterms:created xsi:type="dcterms:W3CDTF">2023-02-02T20:46:00Z</dcterms:created>
  <dcterms:modified xsi:type="dcterms:W3CDTF">2023-02-02T21:33:00Z</dcterms:modified>
</cp:coreProperties>
</file>