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629F" w14:textId="069DC0FC" w:rsidR="00DC7583" w:rsidRDefault="00DC7583" w:rsidP="00DC7583">
      <w:pPr>
        <w:jc w:val="center"/>
        <w:rPr>
          <w:rFonts w:ascii="Arial" w:hAnsi="Arial" w:cs="Arial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INTITUTO NACIONAL DE OCCIDENTE BENITO MAURICIO LACAYO</w: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30867F78" wp14:editId="205ECB11">
            <wp:extent cx="2762250" cy="2762250"/>
            <wp:effectExtent l="0" t="0" r="0" b="0"/>
            <wp:docPr id="1912218496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8496" name="Imagen 1" descr="Logotip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045" w14:textId="77777777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</w:p>
    <w:p w14:paraId="3C46D27A" w14:textId="2E7BCFE1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INFORME DE INVESTIGACION DOCUMENTAL PARA OPTAR AL DIPLOMA DE</w:t>
      </w:r>
    </w:p>
    <w:p w14:paraId="3C3AC6FB" w14:textId="1FD7A258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BACHILLER EN CIENCIAS Y LETRAS</w:t>
      </w:r>
    </w:p>
    <w:p w14:paraId="0CCA5A88" w14:textId="77777777" w:rsidR="00DC7583" w:rsidRPr="003E5489" w:rsidRDefault="00DC7583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</w:p>
    <w:p w14:paraId="759D10D6" w14:textId="0DB4DDB2" w:rsidR="00DC7583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 xml:space="preserve"> </w:t>
      </w:r>
      <w:r w:rsidR="00DC7583" w:rsidRPr="003E5489">
        <w:rPr>
          <w:rFonts w:ascii="Calibri" w:hAnsi="Calibri" w:cs="Calibri"/>
          <w:b/>
          <w:bCs/>
          <w:lang w:val="es-ES"/>
        </w:rPr>
        <w:t xml:space="preserve">Tema: CAUSAS Y CONSECUENCIAS DE LA DESERCION ESCOLAR </w:t>
      </w:r>
    </w:p>
    <w:p w14:paraId="01541304" w14:textId="65C7154E" w:rsidR="0086142F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AUTORES:</w:t>
      </w:r>
    </w:p>
    <w:p w14:paraId="2738CFC0" w14:textId="49EE86C6" w:rsidR="0086142F" w:rsidRPr="003E5489" w:rsidRDefault="0086142F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 w:rsidRPr="003E5489">
        <w:rPr>
          <w:rFonts w:ascii="Calibri" w:hAnsi="Calibri" w:cs="Calibri"/>
          <w:lang w:val="es-ES"/>
        </w:rPr>
        <w:t>Mayra Isabela Martínez Gutierrez</w:t>
      </w:r>
    </w:p>
    <w:p w14:paraId="1ED5F207" w14:textId="77777777" w:rsidR="0086142F" w:rsidRDefault="0086142F">
      <w:pPr>
        <w:rPr>
          <w:rFonts w:ascii="Arial" w:hAnsi="Arial" w:cs="Arial"/>
          <w:lang w:val="es-ES"/>
        </w:rPr>
      </w:pPr>
    </w:p>
    <w:p w14:paraId="30BE58AA" w14:textId="77777777" w:rsidR="0086142F" w:rsidRDefault="0086142F">
      <w:pPr>
        <w:rPr>
          <w:rFonts w:ascii="Arial" w:hAnsi="Arial" w:cs="Arial"/>
          <w:lang w:val="es-ES"/>
        </w:rPr>
      </w:pPr>
    </w:p>
    <w:p w14:paraId="18B0ED97" w14:textId="77777777" w:rsidR="0086142F" w:rsidRDefault="0086142F">
      <w:pPr>
        <w:rPr>
          <w:rFonts w:ascii="Arial" w:hAnsi="Arial" w:cs="Arial"/>
          <w:lang w:val="es-ES"/>
        </w:rPr>
      </w:pPr>
    </w:p>
    <w:p w14:paraId="0C0A9361" w14:textId="77777777" w:rsidR="0086142F" w:rsidRDefault="0086142F">
      <w:pPr>
        <w:rPr>
          <w:rFonts w:ascii="Arial" w:hAnsi="Arial" w:cs="Arial"/>
          <w:lang w:val="es-ES"/>
        </w:rPr>
      </w:pPr>
    </w:p>
    <w:p w14:paraId="701CA5E4" w14:textId="77777777" w:rsidR="0086142F" w:rsidRDefault="0086142F">
      <w:pPr>
        <w:rPr>
          <w:rFonts w:ascii="Arial" w:hAnsi="Arial" w:cs="Arial"/>
          <w:lang w:val="es-ES"/>
        </w:rPr>
      </w:pPr>
    </w:p>
    <w:p w14:paraId="3EED5E2D" w14:textId="77777777" w:rsidR="0086142F" w:rsidRDefault="0086142F">
      <w:pPr>
        <w:rPr>
          <w:rFonts w:ascii="Arial" w:hAnsi="Arial" w:cs="Arial"/>
          <w:lang w:val="es-ES"/>
        </w:rPr>
      </w:pPr>
    </w:p>
    <w:p w14:paraId="226D2A47" w14:textId="77777777" w:rsidR="0086142F" w:rsidRDefault="0086142F">
      <w:pPr>
        <w:rPr>
          <w:rFonts w:ascii="Arial" w:hAnsi="Arial" w:cs="Arial"/>
          <w:lang w:val="es-ES"/>
        </w:rPr>
      </w:pPr>
    </w:p>
    <w:p w14:paraId="5EF1A0B6" w14:textId="77777777" w:rsidR="0086142F" w:rsidRDefault="0086142F">
      <w:pPr>
        <w:rPr>
          <w:rFonts w:ascii="Arial" w:hAnsi="Arial" w:cs="Arial"/>
          <w:lang w:val="es-ES"/>
        </w:rPr>
      </w:pPr>
    </w:p>
    <w:p w14:paraId="1FDAF2EB" w14:textId="48915708" w:rsidR="009E0A27" w:rsidRPr="003E5489" w:rsidRDefault="0086142F" w:rsidP="009E0A27">
      <w:pPr>
        <w:jc w:val="center"/>
        <w:rPr>
          <w:rFonts w:ascii="Calibri" w:hAnsi="Calibri" w:cs="Calibri"/>
          <w:b/>
          <w:bCs/>
          <w:lang w:val="es-ES"/>
        </w:rPr>
      </w:pPr>
      <w:r w:rsidRPr="0086142F">
        <w:rPr>
          <w:rFonts w:ascii="Arial" w:hAnsi="Arial" w:cs="Arial"/>
          <w:b/>
          <w:bCs/>
          <w:lang w:val="es-ES"/>
        </w:rPr>
        <w:br w:type="page"/>
      </w:r>
      <w:r w:rsidR="009E0A27" w:rsidRPr="003E5489">
        <w:rPr>
          <w:rFonts w:ascii="Calibri" w:hAnsi="Calibri" w:cs="Calibri"/>
          <w:b/>
          <w:bCs/>
          <w:lang w:val="es-ES"/>
        </w:rPr>
        <w:lastRenderedPageBreak/>
        <w:t>INDICE</w:t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val="es-ES" w:eastAsia="en-US"/>
          <w14:ligatures w14:val="standardContextual"/>
        </w:rPr>
        <w:id w:val="-612372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46A1A" w14:textId="0D34CBC0" w:rsidR="004618B1" w:rsidRPr="003E5489" w:rsidRDefault="004618B1">
          <w:pPr>
            <w:pStyle w:val="TtuloTDC"/>
            <w:rPr>
              <w:rFonts w:ascii="Calibri" w:hAnsi="Calibri" w:cs="Calibri"/>
            </w:rPr>
          </w:pPr>
        </w:p>
        <w:p w14:paraId="0E1ED2FE" w14:textId="61BC7C7E" w:rsidR="00197E9F" w:rsidRDefault="004618B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E5489">
            <w:rPr>
              <w:rFonts w:ascii="Calibri" w:hAnsi="Calibri" w:cs="Calibri"/>
            </w:rPr>
            <w:fldChar w:fldCharType="begin"/>
          </w:r>
          <w:r w:rsidRPr="003E5489">
            <w:rPr>
              <w:rFonts w:ascii="Calibri" w:hAnsi="Calibri" w:cs="Calibri"/>
            </w:rPr>
            <w:instrText xml:space="preserve"> TOC \o "1-3" \h \z \u </w:instrText>
          </w:r>
          <w:r w:rsidRPr="003E5489">
            <w:rPr>
              <w:rFonts w:ascii="Calibri" w:hAnsi="Calibri" w:cs="Calibri"/>
            </w:rPr>
            <w:fldChar w:fldCharType="separate"/>
          </w:r>
          <w:hyperlink w:anchor="_Toc202971810" w:history="1">
            <w:r w:rsidR="00197E9F" w:rsidRPr="00B45A5F">
              <w:rPr>
                <w:rStyle w:val="Hipervnculo"/>
                <w:rFonts w:ascii="Calibri" w:hAnsi="Calibri" w:cs="Calibri"/>
                <w:noProof/>
                <w:lang w:val="es-ES"/>
              </w:rPr>
              <w:t>1.</w:t>
            </w:r>
            <w:r w:rsidR="00197E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97E9F" w:rsidRPr="00B45A5F">
              <w:rPr>
                <w:rStyle w:val="Hipervnculo"/>
                <w:rFonts w:ascii="Calibri" w:hAnsi="Calibri" w:cs="Calibri"/>
                <w:noProof/>
                <w:lang w:val="es-ES"/>
              </w:rPr>
              <w:t>INTRODUCCION</w:t>
            </w:r>
            <w:r w:rsidR="00197E9F">
              <w:rPr>
                <w:noProof/>
                <w:webHidden/>
              </w:rPr>
              <w:tab/>
            </w:r>
            <w:r w:rsidR="00197E9F">
              <w:rPr>
                <w:noProof/>
                <w:webHidden/>
              </w:rPr>
              <w:fldChar w:fldCharType="begin"/>
            </w:r>
            <w:r w:rsidR="00197E9F">
              <w:rPr>
                <w:noProof/>
                <w:webHidden/>
              </w:rPr>
              <w:instrText xml:space="preserve"> PAGEREF _Toc202971810 \h </w:instrText>
            </w:r>
            <w:r w:rsidR="00197E9F">
              <w:rPr>
                <w:noProof/>
                <w:webHidden/>
              </w:rPr>
            </w:r>
            <w:r w:rsidR="00197E9F">
              <w:rPr>
                <w:noProof/>
                <w:webHidden/>
              </w:rPr>
              <w:fldChar w:fldCharType="separate"/>
            </w:r>
            <w:r w:rsidR="00197E9F">
              <w:rPr>
                <w:noProof/>
                <w:webHidden/>
              </w:rPr>
              <w:t>3</w:t>
            </w:r>
            <w:r w:rsidR="00197E9F">
              <w:rPr>
                <w:noProof/>
                <w:webHidden/>
              </w:rPr>
              <w:fldChar w:fldCharType="end"/>
            </w:r>
          </w:hyperlink>
        </w:p>
        <w:p w14:paraId="4F9117B7" w14:textId="13F3C3D7" w:rsidR="00197E9F" w:rsidRDefault="00197E9F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1811" w:history="1">
            <w:r w:rsidRPr="00B45A5F">
              <w:rPr>
                <w:rStyle w:val="Hipervnculo"/>
                <w:rFonts w:ascii="Calibri" w:hAnsi="Calibri" w:cs="Calibri"/>
                <w:noProof/>
                <w:lang w:val="es-E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45A5F">
              <w:rPr>
                <w:rStyle w:val="Hipervnculo"/>
                <w:rFonts w:ascii="Calibri" w:hAnsi="Calibri" w:cs="Calibri"/>
                <w:noProof/>
                <w:lang w:val="es-ES"/>
              </w:rPr>
              <w:t>Objetivos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9F3A" w14:textId="443E7977" w:rsidR="00197E9F" w:rsidRDefault="00197E9F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1812" w:history="1">
            <w:r w:rsidRPr="00B45A5F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45A5F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Cuerpo capitular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1C15" w14:textId="7CFBCA71" w:rsidR="00197E9F" w:rsidRDefault="00197E9F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1813" w:history="1">
            <w:r w:rsidRPr="00B45A5F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45A5F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Los factores sociales que influyen en la deserción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3944" w14:textId="42A62B51" w:rsidR="004618B1" w:rsidRDefault="004618B1">
          <w:r w:rsidRPr="003E5489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35D2EDD0" w14:textId="77777777" w:rsidR="004618B1" w:rsidRDefault="004618B1" w:rsidP="004618B1">
      <w:pPr>
        <w:rPr>
          <w:rFonts w:ascii="Arial" w:hAnsi="Arial" w:cs="Arial"/>
          <w:b/>
          <w:bCs/>
          <w:lang w:val="es-ES"/>
        </w:rPr>
      </w:pPr>
    </w:p>
    <w:p w14:paraId="3F56A060" w14:textId="116E6AA4" w:rsidR="009E0A27" w:rsidRPr="00EF0CA2" w:rsidRDefault="009E0A27" w:rsidP="00EF0CA2">
      <w:pPr>
        <w:rPr>
          <w:rFonts w:ascii="Arial" w:hAnsi="Arial" w:cs="Arial"/>
          <w:lang w:val="es-ES"/>
        </w:rPr>
      </w:pPr>
    </w:p>
    <w:p w14:paraId="33F42C9D" w14:textId="77777777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7E840C9F" w14:textId="77777777" w:rsidR="009E0A27" w:rsidRDefault="009E0A27" w:rsidP="009E0A27">
      <w:pPr>
        <w:jc w:val="center"/>
        <w:rPr>
          <w:rFonts w:ascii="Arial" w:hAnsi="Arial" w:cs="Arial"/>
          <w:b/>
          <w:bCs/>
          <w:lang w:val="es-ES"/>
        </w:rPr>
      </w:pPr>
    </w:p>
    <w:p w14:paraId="145A4A25" w14:textId="7515A0CD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039B3A3B" w14:textId="114F74E7" w:rsidR="009E0A27" w:rsidRPr="003E5489" w:rsidRDefault="009E0A27" w:rsidP="003E5489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sz w:val="24"/>
          <w:szCs w:val="24"/>
          <w:lang w:val="es-ES"/>
        </w:rPr>
      </w:pPr>
      <w:r w:rsidRPr="009E0A27">
        <w:rPr>
          <w:lang w:val="es-ES"/>
        </w:rPr>
        <w:br w:type="page"/>
      </w:r>
      <w:bookmarkStart w:id="0" w:name="_Toc202971810"/>
      <w:r w:rsidRPr="003E5489">
        <w:rPr>
          <w:rFonts w:ascii="Calibri" w:hAnsi="Calibri" w:cs="Calibri"/>
          <w:sz w:val="24"/>
          <w:szCs w:val="24"/>
          <w:lang w:val="es-ES"/>
        </w:rPr>
        <w:lastRenderedPageBreak/>
        <w:t>INTRODUCCION</w:t>
      </w:r>
      <w:bookmarkEnd w:id="0"/>
    </w:p>
    <w:p w14:paraId="03A87D08" w14:textId="187B56F6" w:rsidR="004618B1" w:rsidRDefault="004618B1" w:rsidP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</w:p>
    <w:p w14:paraId="4EC3E459" w14:textId="77777777" w:rsidR="004618B1" w:rsidRDefault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  <w:br w:type="page"/>
      </w:r>
    </w:p>
    <w:p w14:paraId="02FF5563" w14:textId="7DCA79F9" w:rsidR="004618B1" w:rsidRDefault="004618B1" w:rsidP="001E270B">
      <w:pPr>
        <w:pStyle w:val="Ttulo1"/>
        <w:numPr>
          <w:ilvl w:val="0"/>
          <w:numId w:val="11"/>
        </w:numPr>
        <w:jc w:val="center"/>
        <w:rPr>
          <w:rFonts w:ascii="Calibri" w:hAnsi="Calibri" w:cs="Calibri"/>
          <w:sz w:val="24"/>
          <w:szCs w:val="24"/>
          <w:lang w:val="es-ES"/>
        </w:rPr>
      </w:pPr>
      <w:bookmarkStart w:id="1" w:name="_Toc202971811"/>
      <w:r w:rsidRPr="004618B1">
        <w:rPr>
          <w:rFonts w:ascii="Calibri" w:hAnsi="Calibri" w:cs="Calibri"/>
          <w:sz w:val="24"/>
          <w:szCs w:val="24"/>
          <w:lang w:val="es-ES"/>
        </w:rPr>
        <w:lastRenderedPageBreak/>
        <w:t>Objetivos de la investigación</w:t>
      </w:r>
      <w:bookmarkEnd w:id="1"/>
    </w:p>
    <w:p w14:paraId="7BDB84E3" w14:textId="4E263794" w:rsidR="00686E7A" w:rsidRDefault="00686E7A" w:rsidP="00686E7A">
      <w:pPr>
        <w:rPr>
          <w:lang w:val="es-ES"/>
        </w:rPr>
      </w:pPr>
    </w:p>
    <w:p w14:paraId="2B2F0C0C" w14:textId="77777777" w:rsidR="00686E7A" w:rsidRDefault="00686E7A">
      <w:pPr>
        <w:rPr>
          <w:lang w:val="es-ES"/>
        </w:rPr>
      </w:pPr>
      <w:r>
        <w:rPr>
          <w:lang w:val="es-ES"/>
        </w:rPr>
        <w:br w:type="page"/>
      </w:r>
    </w:p>
    <w:p w14:paraId="3ED00A41" w14:textId="47B3C74F" w:rsidR="00686E7A" w:rsidRDefault="00686E7A" w:rsidP="00686E7A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2" w:name="_Toc202971812"/>
      <w:r w:rsidRPr="00686E7A">
        <w:rPr>
          <w:rFonts w:ascii="Calibri" w:hAnsi="Calibri" w:cs="Calibri"/>
          <w:b/>
          <w:bCs/>
          <w:sz w:val="24"/>
          <w:szCs w:val="24"/>
          <w:lang w:val="es-ES"/>
        </w:rPr>
        <w:lastRenderedPageBreak/>
        <w:t>Cuerpo capitular</w:t>
      </w:r>
      <w:bookmarkEnd w:id="2"/>
    </w:p>
    <w:p w14:paraId="49D06A58" w14:textId="437751BC" w:rsidR="00686E7A" w:rsidRPr="00686E7A" w:rsidRDefault="00686E7A" w:rsidP="00686E7A">
      <w:pPr>
        <w:pStyle w:val="Ttulo1"/>
        <w:numPr>
          <w:ilvl w:val="0"/>
          <w:numId w:val="11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3" w:name="_Toc202971813"/>
      <w:r w:rsidRPr="00686E7A">
        <w:rPr>
          <w:rFonts w:ascii="Calibri" w:hAnsi="Calibri" w:cs="Calibri"/>
          <w:b/>
          <w:bCs/>
          <w:sz w:val="24"/>
          <w:szCs w:val="24"/>
          <w:lang w:val="es-ES"/>
        </w:rPr>
        <w:t>Los factores sociales que influyen en la deserción escolar</w:t>
      </w:r>
      <w:bookmarkEnd w:id="3"/>
      <w:r w:rsidRPr="00686E7A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3CA255EE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>Entorno Familiar:</w:t>
      </w:r>
    </w:p>
    <w:p w14:paraId="0B6410BB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Nivel socioeconómico: La pobreza y la falta de recursos económicos son factores determinantes en la deserción, ya que muchas veces los estudiantes deben trabajar para apoyar a sus familias o no pueden cubrir los costos de la educación. </w:t>
      </w:r>
    </w:p>
    <w:p w14:paraId="4581F588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Educación de los padres: Un bajo nivel educativo de los padres puede influir en la falta de apoyo y orientación académica para los hijos, así como en expectativas educativas más bajas. </w:t>
      </w:r>
    </w:p>
    <w:p w14:paraId="363C5E65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Estructura familiar: La desintegración familiar, la falta de uno o ambos padres, o la presencia de conflictos familiares pueden generar un ambiente inestable que dificulte la concentración en los estudios. </w:t>
      </w:r>
    </w:p>
    <w:p w14:paraId="61F8CA2D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Apoyo familiar: La falta de apoyo emocional, la ausencia de comunicación sobre temas escolares y la falta de expectativas educativas por parte de la familia pueden llevar al estudiante a sentirse desmotivado y a abandonar. </w:t>
      </w:r>
    </w:p>
    <w:p w14:paraId="2A23AAA3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>Relaciones con los compañeros:</w:t>
      </w:r>
    </w:p>
    <w:p w14:paraId="3C8CFEF6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proofErr w:type="gramStart"/>
      <w:r w:rsidRPr="00686E7A">
        <w:rPr>
          <w:rFonts w:ascii="Calibri" w:hAnsi="Calibri" w:cs="Calibri"/>
          <w:lang w:val="es-ES"/>
        </w:rPr>
        <w:t>Bullying</w:t>
      </w:r>
      <w:proofErr w:type="gramEnd"/>
      <w:r w:rsidRPr="00686E7A">
        <w:rPr>
          <w:rFonts w:ascii="Calibri" w:hAnsi="Calibri" w:cs="Calibri"/>
          <w:lang w:val="es-ES"/>
        </w:rPr>
        <w:t xml:space="preserve">: El acoso escolar puede generar un ambiente hostil que dificulte la asistencia a clases y afecte la autoestima del estudiante. </w:t>
      </w:r>
    </w:p>
    <w:p w14:paraId="02A9FEDE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Pertenencia a pandillas: La pertenencia a grupos marginales puede llevar a priorizar actividades delictivas o a adoptar estilos de vida que no son compatibles con la asistencia regular a la escuela. </w:t>
      </w:r>
    </w:p>
    <w:p w14:paraId="685F3A1D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>Contexto social:</w:t>
      </w:r>
    </w:p>
    <w:p w14:paraId="09E328EC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Cultura y valores: Una cultura que no valora la educación o que prioriza otros aspectos como el trabajo temprano puede generar una falta de motivación y abandono escolar. </w:t>
      </w:r>
    </w:p>
    <w:p w14:paraId="6EBCB53C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Disponibilidad de empleo: La falta de oportunidades laborales, especialmente en zonas con alta tasa de desempleo, puede llevar a los estudiantes a buscar trabajos para apoyar económicamente a sus familias, incluso si esto implica abandonar sus estudios. </w:t>
      </w:r>
    </w:p>
    <w:p w14:paraId="017B57ED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Acceso a servicios: La falta de acceso a servicios básicos como salud, transporte y vivienda adecuada puede generar dificultades para asistir a la escuela y concentrarse en los estudios. </w:t>
      </w:r>
    </w:p>
    <w:p w14:paraId="73E8E17B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</w:p>
    <w:p w14:paraId="481F2957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lastRenderedPageBreak/>
        <w:t xml:space="preserve">Desigualdad social: La desigualdad social y la falta de oportunidades para la movilidad social pueden generar frustración y desmotivación, llevando a los estudiantes a abandonar la escuela. </w:t>
      </w:r>
    </w:p>
    <w:p w14:paraId="037514C8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>Interacción entre factores:</w:t>
      </w:r>
    </w:p>
    <w:p w14:paraId="602D2CA5" w14:textId="77777777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 xml:space="preserve">Es importante destacar que estos factores sociales a menudo interactúan entre sí. Por ejemplo, la pobreza puede llevar a la desintegración familiar, lo que a su vez puede afectar el apoyo que el estudiante recibe para sus estudios. La combinación de estos factores puede crear barreras significativas que dificultan la permanencia en el sistema educativo y aumentan el riesgo de deserción. </w:t>
      </w:r>
    </w:p>
    <w:p w14:paraId="5FD97325" w14:textId="3F375F11" w:rsidR="00686E7A" w:rsidRPr="00686E7A" w:rsidRDefault="00686E7A" w:rsidP="00686E7A">
      <w:pPr>
        <w:rPr>
          <w:rFonts w:ascii="Calibri" w:hAnsi="Calibri" w:cs="Calibri"/>
          <w:lang w:val="es-ES"/>
        </w:rPr>
      </w:pPr>
      <w:r w:rsidRPr="00686E7A">
        <w:rPr>
          <w:rFonts w:ascii="Calibri" w:hAnsi="Calibri" w:cs="Calibri"/>
          <w:lang w:val="es-ES"/>
        </w:rPr>
        <w:t>En resumen, la deserción escolar es un fenómeno complejo que involucra múltiples factores sociales. Comprender estas interacciones es crucial para implementar estrategias efectivas de prevención y apoyo a los estudiantes en riesgo de abandono.</w:t>
      </w:r>
    </w:p>
    <w:sectPr w:rsidR="00686E7A" w:rsidRPr="00686E7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34DB2" w14:textId="77777777" w:rsidR="00E47F32" w:rsidRDefault="00E47F32" w:rsidP="00EF0CA2">
      <w:pPr>
        <w:spacing w:after="0" w:line="240" w:lineRule="auto"/>
      </w:pPr>
      <w:r>
        <w:separator/>
      </w:r>
    </w:p>
  </w:endnote>
  <w:endnote w:type="continuationSeparator" w:id="0">
    <w:p w14:paraId="097CA6D3" w14:textId="77777777" w:rsidR="00E47F32" w:rsidRDefault="00E47F32" w:rsidP="00EF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6577898"/>
      <w:docPartObj>
        <w:docPartGallery w:val="Page Numbers (Bottom of Page)"/>
        <w:docPartUnique/>
      </w:docPartObj>
    </w:sdtPr>
    <w:sdtContent>
      <w:p w14:paraId="4CBDBDA0" w14:textId="1BBFEFD7" w:rsidR="00EF0CA2" w:rsidRDefault="00EF0C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787600" w14:textId="77777777" w:rsidR="00EF0CA2" w:rsidRDefault="00EF0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8E28A" w14:textId="77777777" w:rsidR="00E47F32" w:rsidRDefault="00E47F32" w:rsidP="00EF0CA2">
      <w:pPr>
        <w:spacing w:after="0" w:line="240" w:lineRule="auto"/>
      </w:pPr>
      <w:r>
        <w:separator/>
      </w:r>
    </w:p>
  </w:footnote>
  <w:footnote w:type="continuationSeparator" w:id="0">
    <w:p w14:paraId="640FFC8B" w14:textId="77777777" w:rsidR="00E47F32" w:rsidRDefault="00E47F32" w:rsidP="00EF0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021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C13161"/>
    <w:multiLevelType w:val="hybridMultilevel"/>
    <w:tmpl w:val="C38EADF2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254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B64390"/>
    <w:multiLevelType w:val="hybridMultilevel"/>
    <w:tmpl w:val="5FEA2E6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90D"/>
    <w:multiLevelType w:val="hybridMultilevel"/>
    <w:tmpl w:val="4984A31C"/>
    <w:lvl w:ilvl="0" w:tplc="90406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F2DE7"/>
    <w:multiLevelType w:val="hybridMultilevel"/>
    <w:tmpl w:val="E530171C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C53C4"/>
    <w:multiLevelType w:val="hybridMultilevel"/>
    <w:tmpl w:val="8A8CC81C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C6339"/>
    <w:multiLevelType w:val="hybridMultilevel"/>
    <w:tmpl w:val="0FFCA618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C73BF"/>
    <w:multiLevelType w:val="hybridMultilevel"/>
    <w:tmpl w:val="7FA8E8AC"/>
    <w:lvl w:ilvl="0" w:tplc="C99045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D6A5A"/>
    <w:multiLevelType w:val="hybridMultilevel"/>
    <w:tmpl w:val="9F9EF314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C5E4F"/>
    <w:multiLevelType w:val="hybridMultilevel"/>
    <w:tmpl w:val="82E4D8B0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4ECD"/>
    <w:multiLevelType w:val="hybridMultilevel"/>
    <w:tmpl w:val="88140E7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16BEF"/>
    <w:multiLevelType w:val="hybridMultilevel"/>
    <w:tmpl w:val="E2C4F85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5898">
    <w:abstractNumId w:val="11"/>
  </w:num>
  <w:num w:numId="2" w16cid:durableId="2060081503">
    <w:abstractNumId w:val="10"/>
  </w:num>
  <w:num w:numId="3" w16cid:durableId="466243709">
    <w:abstractNumId w:val="0"/>
  </w:num>
  <w:num w:numId="4" w16cid:durableId="849684232">
    <w:abstractNumId w:val="2"/>
  </w:num>
  <w:num w:numId="5" w16cid:durableId="1241019985">
    <w:abstractNumId w:val="9"/>
  </w:num>
  <w:num w:numId="6" w16cid:durableId="1211184089">
    <w:abstractNumId w:val="7"/>
  </w:num>
  <w:num w:numId="7" w16cid:durableId="1572304486">
    <w:abstractNumId w:val="12"/>
  </w:num>
  <w:num w:numId="8" w16cid:durableId="1872254706">
    <w:abstractNumId w:val="6"/>
  </w:num>
  <w:num w:numId="9" w16cid:durableId="706952107">
    <w:abstractNumId w:val="3"/>
  </w:num>
  <w:num w:numId="10" w16cid:durableId="1639262688">
    <w:abstractNumId w:val="4"/>
  </w:num>
  <w:num w:numId="11" w16cid:durableId="1612123819">
    <w:abstractNumId w:val="8"/>
  </w:num>
  <w:num w:numId="12" w16cid:durableId="994720634">
    <w:abstractNumId w:val="5"/>
  </w:num>
  <w:num w:numId="13" w16cid:durableId="136440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83"/>
    <w:rsid w:val="00197E9F"/>
    <w:rsid w:val="001E270B"/>
    <w:rsid w:val="00372B26"/>
    <w:rsid w:val="003E5489"/>
    <w:rsid w:val="004618B1"/>
    <w:rsid w:val="00583E33"/>
    <w:rsid w:val="00686E7A"/>
    <w:rsid w:val="0086142F"/>
    <w:rsid w:val="009E0A27"/>
    <w:rsid w:val="00AD41E4"/>
    <w:rsid w:val="00DC7583"/>
    <w:rsid w:val="00E47F32"/>
    <w:rsid w:val="00E519E2"/>
    <w:rsid w:val="00E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90FA2"/>
  <w15:chartTrackingRefBased/>
  <w15:docId w15:val="{50990B9D-4596-4443-95A4-4DFAE1DB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7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7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7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7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7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7583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24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720" w:hanging="240"/>
    </w:pPr>
  </w:style>
  <w:style w:type="paragraph" w:styleId="Encabezado">
    <w:name w:val="header"/>
    <w:basedOn w:val="Normal"/>
    <w:link w:val="Encabezado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CA2"/>
  </w:style>
  <w:style w:type="paragraph" w:styleId="Piedepgina">
    <w:name w:val="footer"/>
    <w:basedOn w:val="Normal"/>
    <w:link w:val="Piedepgina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CA2"/>
  </w:style>
  <w:style w:type="paragraph" w:styleId="TtuloTDC">
    <w:name w:val="TOC Heading"/>
    <w:basedOn w:val="Ttulo1"/>
    <w:next w:val="Normal"/>
    <w:uiPriority w:val="39"/>
    <w:unhideWhenUsed/>
    <w:qFormat/>
    <w:rsid w:val="004618B1"/>
    <w:pPr>
      <w:spacing w:before="240" w:after="0" w:line="259" w:lineRule="auto"/>
      <w:outlineLvl w:val="9"/>
    </w:pPr>
    <w:rPr>
      <w:kern w:val="0"/>
      <w:sz w:val="32"/>
      <w:szCs w:val="32"/>
      <w:lang w:eastAsia="es-NI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618B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18B1"/>
    <w:pPr>
      <w:tabs>
        <w:tab w:val="left" w:pos="440"/>
        <w:tab w:val="right" w:leader="dot" w:pos="8828"/>
      </w:tabs>
      <w:spacing w:after="100" w:line="259" w:lineRule="auto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618B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618B1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686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C152-C533-4C91-8625-5B92532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Gabriel Gutierrez Gutierrez</dc:creator>
  <cp:keywords/>
  <dc:description/>
  <cp:lastModifiedBy>Eliam Gabriel Gutierrez Gutierrez</cp:lastModifiedBy>
  <cp:revision>7</cp:revision>
  <dcterms:created xsi:type="dcterms:W3CDTF">2025-07-08T05:54:00Z</dcterms:created>
  <dcterms:modified xsi:type="dcterms:W3CDTF">2025-07-09T22:43:00Z</dcterms:modified>
</cp:coreProperties>
</file>