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ОТЧЁТ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по результатам ИК- и ЯМР-спектроскопического анализа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образца buryak_shmurdyak_black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Образец buryak_shmurdyak_black (паста чёрного цвета)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Методы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ИК-Фурье спектроскопия (НПВО, алмазный кристалл); ЯМР ¹H и ¹³C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Даты регистрации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ИК — 30.09.2026; ЯМР ¹H — 12.10.2026, ¹³C — 15.10.2026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 отчёта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31.10.2026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Определить органическую основу, добавки и неорганический компонент; сравнить с ранее исследованными тиоколами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ЯМР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¹H (600 МГц) и ¹³C (151 МГц), CDCl₃; в архиве ЯМР образец обозначен NVM-tk-BD</w:t>
            </w:r>
          </w:p>
        </w:tc>
      </w:tr>
    </w:tbl>
    <w:p>
      <w:pPr>
        <w:pStyle w:val="Heading1"/>
        <w:keepNext/>
        <w:pageBreakBefore/>
      </w:pPr>
      <w:r>
        <w:t xml:space="preserve">1. Краткие результаты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Оба метода независимо показывают одно и то же: образец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содержит тиокола</w:t>
      </w:r>
      <w:r>
        <w:rPr>
          <w:rFonts w:ascii="Calibri" w:cs="Calibri" w:eastAsia="Calibri" w:hAnsi="Calibri"/>
          <w:sz w:val="22"/>
          <w:szCs w:val="22"/>
        </w:rPr>
        <w:t xml:space="preserve">, его органическая часть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технический дибутилфталат (ДБФ)</w:t>
      </w:r>
      <w:r>
        <w:rPr>
          <w:rFonts w:ascii="Calibri" w:cs="Calibri" w:eastAsia="Calibri" w:hAnsi="Calibri"/>
          <w:sz w:val="22"/>
          <w:szCs w:val="22"/>
        </w:rPr>
        <w:t xml:space="preserve">. Кроме него обнаружены ≈2 % полидиметилсилоксана (силикона) и следы алифатических примесей. Неорганическая часть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чёрный оксид металла</w:t>
      </w:r>
      <w:r>
        <w:rPr>
          <w:rFonts w:ascii="Calibri" w:cs="Calibri" w:eastAsia="Calibri" w:hAnsi="Calibri"/>
          <w:sz w:val="22"/>
          <w:szCs w:val="22"/>
        </w:rPr>
        <w:t xml:space="preserve">, предположительно диоксид марганца MnO₂.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 составу образец соответствует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вулканизующей (отверждающей) пасте для тиоколовых герметиков</w:t>
      </w:r>
      <w:r>
        <w:rPr>
          <w:rFonts w:ascii="Calibri" w:cs="Calibri" w:eastAsia="Calibri" w:hAnsi="Calibri"/>
          <w:sz w:val="22"/>
          <w:szCs w:val="22"/>
        </w:rPr>
        <w:t xml:space="preserve"> — суспензии диоксида марганца в дибутилфталате (тип пасты №9). Это второй компонент к тиоколовой основе, а не сама основа.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Состав органической части (среднее по ИК и ЯМР, сумма = 100 %)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ИК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ЯМР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  <w:tc>
          <w:tcPr>
            <w:tcW w:type="dxa" w:w="3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Фталатный пластификатор (технический ДБФ)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≈95–100 %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97,2 %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≈97 %</w:t>
            </w:r>
          </w:p>
        </w:tc>
        <w:tc>
          <w:tcPr>
            <w:tcW w:type="dxa" w:w="3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 т.ч. по ЯМР: ДБФ 94,5 %, метилбутилфталат ≈2,3 %, диизобутилфталат ≈0,5 %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Полидиметилсилоксан (силикон)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признаки (1260, 800 см⁻¹)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2,2 %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≈2 %</w:t>
            </w:r>
          </w:p>
        </w:tc>
        <w:tc>
          <w:tcPr>
            <w:tcW w:type="dxa" w:w="3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Силиконовая добавка (масло, антиадгезив, пеногаситель) или загрязнение силиконовой смазкой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Алифатические примеси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видны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≈0,6 %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1 %</w:t>
            </w:r>
          </w:p>
        </w:tc>
        <w:tc>
          <w:tcPr>
            <w:tcW w:type="dxa" w:w="3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Следовые сигналы 0,8–1,35 м.д.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5 %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 (&lt; 1 %)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3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полос 1024/1410/2560 см⁻¹ и сигналов 95,5/66,2/38,9 м.д.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Эпоксидная смола, хлорпарафин, полиуретан, лапрол, стеариновая кислота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обнаружены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обнаружены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3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Неорганический компонент (вне 100 %)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M–O ниже 650 см⁻¹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виден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присутствует</w:t>
            </w:r>
          </w:p>
        </w:tc>
        <w:tc>
          <w:tcPr>
            <w:tcW w:type="dxa" w:w="3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Предположительно MnO₂; количество — зольность, металл — РФА</w:t>
            </w:r>
          </w:p>
        </w:tc>
      </w:tr>
    </w:tbl>
    <w:p>
      <w:pPr>
        <w:pStyle w:val="Heading1"/>
        <w:keepNext/>
        <w:pageBreakBefore/>
      </w:pPr>
      <w:r>
        <w:t xml:space="preserve">2. Методика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Спектр зарегистрирован методом НПВО (алмазный кристалл), 4000–550 см⁻¹, шаг 1 см⁻¹. Область ниже 560 см⁻¹ в анализе не использовалась (край пропускания).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Обработка та же, что и для образцов buryak_1t, 2t, 1p, 2x: перевод в оптическую плотность A = −lg(T/T₀) с T₀ в области 2000–2600 см⁻¹, поиск пиков после сглаживания Савицкого–Голея, вторая производная для разрешения перекрывающихся полос.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Для проверки на тиокол ИК-спектр сопоставлен со спектром чистого тиокола buryak_1t из предыдущей серии.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ЯМР: спектрометр Bruker, 600 МГц по протонам. ¹H — импульсная программа zg, 1 накопление (количественный режим); ¹³C — zgpg30 с развязкой от протонов, 1024 накопления (не количественный). Растворитель CDCl₃; шкала откалибрована по остаточному CHCl₃ 7,26 м.д. и центру триплета CDCl₃ 77,16 м.д. Использованы обработанные спектры из архива прибора (pdata).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Состав по ЯМР ¹H рассчитан по интегралам: на одну молекулу ДБФ приходится 4 H сигнала O–CH₂ при 4,30 м.д.; примеси пересчитаны на массу по их характеристическим сигналам.</w:t>
      </w:r>
    </w:p>
    <w:p>
      <w:pPr>
        <w:pStyle w:val="Heading1"/>
        <w:keepNext/>
      </w:pPr>
      <w:r>
        <w:t xml:space="preserve">3. ИК-спектр и его расшифровка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spectrum_black.png" descr="spectrum_black.png" title="spectrum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1. ИК-спектр (НПВО) образца buryak_shmurdyak_black с разметкой областей функциональных групп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Сложный эфир ароматической кислоты.</w:t>
      </w:r>
      <w:r>
        <w:rPr>
          <w:rFonts w:ascii="Calibri" w:cs="Calibri" w:eastAsia="Calibri" w:hAnsi="Calibri"/>
          <w:sz w:val="22"/>
          <w:szCs w:val="22"/>
        </w:rPr>
        <w:t xml:space="preserve"> Сильная полоса C=O при 1723 см⁻¹ вместе с полосами 1277 см⁻¹ (C(=O)–O) и 1119/1072 см⁻¹ (O–C–C) — классическая «тройка» полос эфиров фталевой кислоты.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Орто-замещённое бензольное кольцо.</w:t>
      </w:r>
      <w:r>
        <w:rPr>
          <w:rFonts w:ascii="Calibri" w:cs="Calibri" w:eastAsia="Calibri" w:hAnsi="Calibri"/>
          <w:sz w:val="22"/>
          <w:szCs w:val="22"/>
        </w:rPr>
        <w:t xml:space="preserve"> Дублет 1600/1580 см⁻¹ равной интенсивности и сильная полоса 742 см⁻¹ — однозначные признаки фталата.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Бутильные группы.</w:t>
      </w:r>
      <w:r>
        <w:rPr>
          <w:rFonts w:ascii="Calibri" w:cs="Calibri" w:eastAsia="Calibri" w:hAnsi="Calibri"/>
          <w:sz w:val="22"/>
          <w:szCs w:val="22"/>
        </w:rPr>
        <w:t xml:space="preserve"> Самая сильная полоса C–H при 2960 см⁻¹ (CH₃), полосы 2935/2874, 1384 см⁻¹ и пара 962/941 см⁻¹ указывают на н-бутильные радикалы. Признаков длинных алкильных цепей (как у диоктилфталата: сильная полоса 2858 см⁻¹) нет. Вывод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дибутилфталат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Неорганический компонент.</w:t>
      </w:r>
      <w:r>
        <w:rPr>
          <w:rFonts w:ascii="Calibri" w:cs="Calibri" w:eastAsia="Calibri" w:hAnsi="Calibri"/>
          <w:sz w:val="22"/>
          <w:szCs w:val="22"/>
        </w:rPr>
        <w:t xml:space="preserve"> Поглощение монотонно растёт ниже 650 см⁻¹ (колебания металл–кислород); вместе с чёрным цветом образца это указывает на оксид металла, предположительно MnO₂ — стандартный отвердитель тиоколов. Слабая широкая полоса около 3440 см⁻¹ — вода или гидроксильные группы на поверхности оксида.</w:t>
      </w:r>
    </w:p>
    <w:p>
      <w:pPr>
        <w:keepNext/>
        <w:pageBreakBefore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2. ИК-пики образца buryak_shmurdyak_black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7038"/>
      </w:tblGrid>
      <w:tr>
        <w:trPr>
          <w:tblHeader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ν, см⁻¹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650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0.172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деформационное 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704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0.187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деформационное 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739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0.216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C–H 1,2-замещённого (орто) бензольного кольца — маркер фталатов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0.070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0.132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н-бутильной группы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962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0.122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н-бутильной группы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1039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0.182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кольца / C–O (н-бутил)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1072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0.346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O–C–C / 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1119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0.308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O–C–C сложного эфира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1277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0.387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C(=O)–O фталата — самая сильная полоса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1356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0.031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1384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δₛ CH₃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1465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0.074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/ δₐₛ CH₃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1488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0.035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бензольного кольца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1580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0.051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C=C бензольного кольца (дублет фталата)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1600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0.050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C=C бензольного кольца (дублет фталата)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1723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0.382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C=O сложного эфира ароматической кислоты (фталат)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2874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νₛ CH₃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2935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0.067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CH₂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2960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0.100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CH₃ (бутильная группа)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3442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0.014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O–H (влага / гидратированный оксид)</w:t>
            </w:r>
          </w:p>
        </w:tc>
      </w:tr>
    </w:tbl>
    <w:p>
      <w:pPr>
        <w:pStyle w:val="Heading1"/>
        <w:keepNext/>
        <w:pageBreakBefore/>
      </w:pPr>
      <w:r>
        <w:t xml:space="preserve">4. Сравнение с тиоколом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2" name="overlay_black_vs_1t.png" descr="overlay_black_vs_1t.png" title="overlay_black_vs_1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2. Наложение спектров образца и чистого тиокола buryak_1t (оптическая плотность)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Расшифровка.</w:t>
      </w:r>
      <w:r>
        <w:rPr>
          <w:rFonts w:ascii="Calibri" w:cs="Calibri" w:eastAsia="Calibri" w:hAnsi="Calibri"/>
          <w:sz w:val="22"/>
          <w:szCs w:val="22"/>
        </w:rPr>
        <w:t xml:space="preserve"> Спектры принципиально различаются. Самая сильная полоса тиокола 1024 см⁻¹ в образце отсутствует; на её месте — слабый склон полос фталата. Совпадающих по форме и положению полос нет.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38550"/>
            <wp:effectExtent t="0" r="0" b="0" l="0"/>
            <wp:docPr id="3" name="zoom_black.png" descr="zoom_black.png" title="zoom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3. Увеличенные диагностические области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 по панелям: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1800–1550 см⁻¹.</w:t>
      </w:r>
      <w:r>
        <w:rPr>
          <w:rFonts w:ascii="Calibri" w:cs="Calibri" w:eastAsia="Calibri" w:hAnsi="Calibri"/>
          <w:sz w:val="22"/>
          <w:szCs w:val="22"/>
        </w:rPr>
        <w:t xml:space="preserve"> У образца — сильная C=O 1723 см⁻¹ и дублет 1600/1580 см⁻¹ (фталат); у тиокола в этой области полос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1320–1000 см⁻¹.</w:t>
      </w:r>
      <w:r>
        <w:rPr>
          <w:rFonts w:ascii="Calibri" w:cs="Calibri" w:eastAsia="Calibri" w:hAnsi="Calibri"/>
          <w:sz w:val="22"/>
          <w:szCs w:val="22"/>
        </w:rPr>
        <w:t xml:space="preserve"> Набор фталата (1277, 1119, 1072, 1039 см⁻¹) вместо набора формали тиокола (1110, 1069, 1024 см⁻¹). Полосы 1024 см⁻¹ нет — тиокола в образце менее ≈5 %.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1000–560 см⁻¹.</w:t>
      </w:r>
      <w:r>
        <w:rPr>
          <w:rFonts w:ascii="Calibri" w:cs="Calibri" w:eastAsia="Calibri" w:hAnsi="Calibri"/>
          <w:sz w:val="22"/>
          <w:szCs w:val="22"/>
        </w:rPr>
        <w:t xml:space="preserve"> Полосы н-бутила 962/941 и орто-замещённого кольца 742 см⁻¹; ниже 650 см⁻¹ — рост поглощения неорганического компонента.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2640–2500 см⁻¹.</w:t>
      </w:r>
      <w:r>
        <w:rPr>
          <w:rFonts w:ascii="Calibri" w:cs="Calibri" w:eastAsia="Calibri" w:hAnsi="Calibri"/>
          <w:sz w:val="22"/>
          <w:szCs w:val="22"/>
        </w:rPr>
        <w:t xml:space="preserve"> У тиокола видна полоса SH-групп около 2560 см⁻¹, у образца её нет.</w:t>
      </w:r>
    </w:p>
    <w:p>
      <w:pPr>
        <w:pStyle w:val="Heading1"/>
        <w:keepNext/>
        <w:pageBreakBefore/>
      </w:pPr>
      <w:r>
        <w:t xml:space="preserve">5. ЯМР ¹H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362200"/>
            <wp:effectExtent t="0" r="0" b="0" l="0"/>
            <wp:docPr id="4" name="nmr/nmr_1H_black.png" descr="nmr/nmr_1H_black.png" title="nmr/nmr_1H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4. Спектр ЯМР ¹H (CDCl₃). На врезке — минорные сигналы при увеличении в 100 раз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Расшифровка.</w:t>
      </w:r>
      <w:r>
        <w:rPr>
          <w:rFonts w:ascii="Calibri" w:cs="Calibri" w:eastAsia="Calibri" w:hAnsi="Calibri"/>
          <w:sz w:val="22"/>
          <w:szCs w:val="22"/>
        </w:rPr>
        <w:t xml:space="preserve"> Спектр полностью описывается дибутилфталатом: два мультиплета ароматических протонов (7,71 и 7,52 м.д., по 2 H), триплет O–CH₂ (4,30 м.д., 4 H), два мультиплета CH₂ (1,72 и 1,45 м.д., по 4 H) и триплет CH₃ (0,96 м.д., 6 H). Найденное соотношение интегралов совпадает с теоретическим для ДБФ (C₁₆H₂₂O₄) в пределах 7 %.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0,07 м.д., синглет</w:t>
      </w:r>
      <w:r>
        <w:rPr>
          <w:rFonts w:ascii="Calibri" w:cs="Calibri" w:eastAsia="Calibri" w:hAnsi="Calibri"/>
          <w:sz w:val="22"/>
          <w:szCs w:val="22"/>
        </w:rPr>
        <w:t xml:space="preserve"> — Si–CH₃ полидиметилсилоксана (силикона), ≈2,2 % по массе.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3,92 м.д., синглет</w:t>
      </w:r>
      <w:r>
        <w:rPr>
          <w:rFonts w:ascii="Calibri" w:cs="Calibri" w:eastAsia="Calibri" w:hAnsi="Calibri"/>
          <w:sz w:val="22"/>
          <w:szCs w:val="22"/>
        </w:rPr>
        <w:t xml:space="preserve"> — O–CH₃; вероятно, метилбутилфталат (обычная технологическая примесь технического ДБФ), ≈2,3 %.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4,08 м.д.</w:t>
      </w:r>
      <w:r>
        <w:rPr>
          <w:rFonts w:ascii="Calibri" w:cs="Calibri" w:eastAsia="Calibri" w:hAnsi="Calibri"/>
          <w:sz w:val="22"/>
          <w:szCs w:val="22"/>
        </w:rPr>
        <w:t xml:space="preserve"> — O–CH₂ изобутильной группы, следы диизобутилфталата (≈0,5 %).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0,8–1,35 м.д.</w:t>
      </w:r>
      <w:r>
        <w:rPr>
          <w:rFonts w:ascii="Calibri" w:cs="Calibri" w:eastAsia="Calibri" w:hAnsi="Calibri"/>
          <w:sz w:val="22"/>
          <w:szCs w:val="22"/>
        </w:rPr>
        <w:t xml:space="preserve"> — слабые алифатические сигналы (≈0,6 %); сигнала 2,35 м.д. нет, то есть стеариновой кислоты в растворе нет.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5,32 м.д.</w:t>
      </w:r>
      <w:r>
        <w:rPr>
          <w:rFonts w:ascii="Calibri" w:cs="Calibri" w:eastAsia="Calibri" w:hAnsi="Calibri"/>
          <w:sz w:val="22"/>
          <w:szCs w:val="22"/>
        </w:rPr>
        <w:t xml:space="preserve"> — следы CH₂Cl₂.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Сигналов тиокола (4,70 / 3,72 / 2,89 м.д.) и CHCl хлорпарафина (3,8–4,5 м.д., широкие) нет.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3. Интегралы ЯМР ¹H (нормировка: O–CH₂ ДБФ = 4 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7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δ, м.д.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Найдено, H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Теория для ДБФ, H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7,71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1.86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аром. CH (3,6) ДБФ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2.00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аром. CH (4,5) ДБФ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4,30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4.00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O–CH₂ ДБФ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1,72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4.24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O–CH₂–CH₂ ДБФ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1,45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3.95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CH₂–CH₃ ДБФ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0,96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6.01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CH₃ ДБФ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0,07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0.51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Si–CH₃ полидиметилсилоксана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4,08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0.02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O–CH₂ (диизобутилфталат?)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0,8–1,35*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0.27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алифатические примеси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3,92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0.08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O–CH₃ (метилбутилфталат?)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5,32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0.02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5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CH₂Cl₂ (растворитель-примесь)</w:t>
            </w:r>
          </w:p>
        </w:tc>
      </w:tr>
    </w:tbl>
    <w:p>
      <w:pPr>
        <w:pStyle w:val="Heading1"/>
        <w:keepNext/>
        <w:pageBreakBefore/>
      </w:pPr>
      <w:r>
        <w:t xml:space="preserve">6. ЯМР ¹³C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5" name="nmr/nmr_13C_black.png" descr="nmr/nmr_13C_black.png" title="nmr/nmr_13C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5. Спектр ЯМР ¹³C (CDCl₃). Серым отмечены положения, где должны быть сигналы тиокола и хлорпарафина, — их нет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4. Сигналы ЯМР ¹³C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438"/>
      </w:tblGrid>
      <w:tr>
        <w:trPr>
          <w:tblHeader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δ, м.д.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Сигнал/шум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167,8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130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C=O сложного эфира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132,4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153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 аром. четвертичный (C1, C2)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131,0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482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 аром. (C4, C5)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128,9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503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 аром. (C3, C6)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77,16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205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CDCl₃ (растворитель)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65,7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515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O–CH₂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30,7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527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O–CH₂–CH₂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19,3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492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CH₂–CH₃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13,8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477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CH₃ ДБФ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1,1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</w:t>
            </w:r>
          </w:p>
        </w:tc>
        <w:tc>
          <w:tcPr>
            <w:tcW w:type="dxa" w:w="6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Si–CH₃ полидиметилсилоксана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Расшифровка.</w:t>
      </w:r>
      <w:r>
        <w:rPr>
          <w:rFonts w:ascii="Calibri" w:cs="Calibri" w:eastAsia="Calibri" w:hAnsi="Calibri"/>
          <w:sz w:val="22"/>
          <w:szCs w:val="22"/>
        </w:rPr>
        <w:t xml:space="preserve"> Все восемь сигналов дибутилфталата на своих местах (литературные значения: 167,7; 132,3; 130,9; 128,8; 65,6; 30,6; 19,2; 13,7 м.д.). Единственный посторонний сигнал — 1,1 м.д. (силикон). Сигналов тиокола (95,5; 66,2; 38,9 м.д.), хлорпарафина (CHCl 55–65 м.д.), стеариновой кислоты (180 и 34 м.д.) и изобутильной группы ДИБФ (71,8 м.д.) выше шума нет.</w:t>
      </w:r>
    </w:p>
    <w:p>
      <w:pPr>
        <w:pStyle w:val="Heading1"/>
        <w:keepNext/>
        <w:pageBreakBefore/>
      </w:pPr>
      <w:r>
        <w:t xml:space="preserve">7. Сопоставление ИК и ЯМР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900"/>
        <w:gridCol w:w="1900"/>
        <w:gridCol w:w="1438"/>
      </w:tblGrid>
      <w:tr>
        <w:trPr>
          <w:tblHeader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Структурный признак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ИК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ЯМР ¹H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ЯМР ¹³C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Сложный эфир фталевой кислоты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C=O 1723; 1277, 1119, 1072 см⁻¹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C=O 167,8 м.д.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Орто-замещённое бензольное кольцо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1600/1580, 742 см⁻¹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7,71 / 7,52 м.д. (2 + 2 H)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132,4 / 131,0 / 128,9 м.д.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н-Бутильные группы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2960, 1384, 962/941 см⁻¹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4,30 / 1,72 / 1,45 / 0,96 м.д.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65,7 / 30,7 / 19,3 / 13,8 м.д.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Силикон (ПДМС)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плечо 1257–1260, полоса ≈800 см⁻¹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0,07 м.д.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1,1 м.д.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ЯМР уточнил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Метилбутил- и диизобутилфталат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 различаются с ДБФ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3,92 и 4,08 м.д.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ЯМР уточнил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Тиокол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1024, 1410, 2560 см⁻¹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4,70 / 2,89 м.д.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95,5 / 38,9 м.д.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сходится: нет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Хлорпарафин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1260–1270 (CHCl)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3,8–4,5 м.д.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55–65 м.д.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сходится: нет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Стеариновая кислота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ниже предела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2,35 м.д.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нет 180 / 34 м.д.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 обнаружена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Неорганический компонент</w:t>
            </w:r>
          </w:p>
        </w:tc>
        <w:tc>
          <w:tcPr>
            <w:tcW w:type="dxa" w:w="2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рост ниже 650 см⁻¹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 виден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 виден</w:t>
            </w:r>
          </w:p>
        </w:tc>
        <w:tc>
          <w:tcPr>
            <w:tcW w:type="dxa" w:w="1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только ИК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Противоречий между методами нет. ЯМР подтвердил идентификацию по ИК и уточнил три момента: установлено количество силикона, найдены технологические примеси самого ДБФ, исключена стеариновая кислота в растворимой части.</w:t>
      </w:r>
    </w:p>
    <w:p>
      <w:pPr>
        <w:pStyle w:val="Heading1"/>
        <w:keepNext/>
      </w:pPr>
      <w:r>
        <w:t xml:space="preserve">8. Выводы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Образец buryak_shmurdyak_black не является тиоколом: признаков полисульфидного олигомера нет ни в ИК, ни в ЯМР.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Органическая часть — технический дибутилфталат ≈97 % (в т.ч. ДБФ ≈94,5 %, метилбутилфталат ≈2,3 %, диизобутилфталат ≈0,5 %).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Присутствует полидиметилсилоксан ≈2 % — силиконовая добавка или загрязнение силиконовой смазкой.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Неорганическая часть — чёрный оксид металла, предположительно MnO₂.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 составу образец соответствует вулканизующей пасте для тиоколовых герметиков (MnO₂ в ДБФ, тип пасты №9).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Эпоксидная смола, хлорпарафины, полиуретаны, лапролы и стеариновая кислота не обнаружены.</w:t>
      </w:r>
    </w:p>
    <w:p>
      <w:pPr>
        <w:pStyle w:val="Heading1"/>
        <w:keepNext/>
      </w:pPr>
      <w:r>
        <w:t xml:space="preserve">9. Рекомендации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Массовая доля неорганической части (паста : ДБФ)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Зольность (прокаливание)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Подтвердить, что неорганика — MnO₂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РФА (ожидается Mn)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Добавка или загрязнение — силикон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Повторить ЯМР из свежей пробы, отобранной без силиконовой смазки, в чистой посуде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Стеарат марганца (мог не перейти в раствор)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ИК осадка после отмывки ДБФ растворителем: полосы карбоксилата 1540–1590 см⁻¹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9752b50170e2f57d6b8a1360ed83cf8eaf31bd7.png"/><Relationship Id="rId9" Type="http://schemas.openxmlformats.org/officeDocument/2006/relationships/image" Target="media/b0bcec23b69a056595e743647f00f5ee1a3d2353.png"/><Relationship Id="rId10" Type="http://schemas.openxmlformats.org/officeDocument/2006/relationships/image" Target="media/ba1ec1c2e28ab940999eeac232a027f9f92242e8.png"/><Relationship Id="rId11" Type="http://schemas.openxmlformats.org/officeDocument/2006/relationships/image" Target="media/0bffed0d01fba1645488546c47cbaf24e12d5cef.png"/><Relationship Id="rId12" Type="http://schemas.openxmlformats.org/officeDocument/2006/relationships/image" Target="media/4f73a53009212761b4c97e8dee5bbb095a54019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2026-10-31T11:30:35.510Z</dcterms:created>
  <dcterms:modified xsi:type="dcterms:W3CDTF">2026-10-31T11:30:35.511Z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